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35AB0C" w14:textId="476C9556" w:rsidR="006746E3" w:rsidRPr="00B8712A" w:rsidRDefault="00E217A7" w:rsidP="00EF51D4">
      <w:pPr>
        <w:spacing w:before="156" w:line="240" w:lineRule="auto"/>
        <w:jc w:val="center"/>
        <w:rPr>
          <w:rFonts w:eastAsia="黑体" w:cs="Times New Roman"/>
          <w:b/>
          <w:sz w:val="40"/>
        </w:rPr>
      </w:pPr>
      <w:bookmarkStart w:id="0" w:name="_GoBack"/>
      <w:bookmarkEnd w:id="0"/>
      <w:r w:rsidRPr="00B8712A">
        <w:rPr>
          <w:rFonts w:eastAsia="黑体" w:cs="Times New Roman"/>
          <w:b/>
          <w:sz w:val="40"/>
        </w:rPr>
        <w:t xml:space="preserve"> </w:t>
      </w:r>
    </w:p>
    <w:p w14:paraId="14EFB564" w14:textId="77777777" w:rsidR="006746E3" w:rsidRPr="00B8712A" w:rsidRDefault="006746E3" w:rsidP="00EF51D4">
      <w:pPr>
        <w:spacing w:before="156" w:line="240" w:lineRule="auto"/>
        <w:rPr>
          <w:rFonts w:eastAsia="黑体" w:cs="Times New Roman"/>
          <w:b/>
          <w:sz w:val="40"/>
        </w:rPr>
      </w:pPr>
    </w:p>
    <w:p w14:paraId="4B0E827D" w14:textId="77777777" w:rsidR="006746E3" w:rsidRPr="00B8712A" w:rsidRDefault="006746E3" w:rsidP="00337A66">
      <w:pPr>
        <w:spacing w:before="156"/>
        <w:jc w:val="center"/>
        <w:rPr>
          <w:rFonts w:eastAsia="黑体" w:cs="Times New Roman"/>
          <w:b/>
          <w:sz w:val="44"/>
        </w:rPr>
      </w:pPr>
      <w:r w:rsidRPr="00B8712A">
        <w:rPr>
          <w:rFonts w:eastAsia="黑体" w:cs="Times New Roman"/>
          <w:b/>
          <w:sz w:val="44"/>
        </w:rPr>
        <w:t>成都市建筑绿色设计施工图审查技术要点</w:t>
      </w:r>
    </w:p>
    <w:p w14:paraId="06B0C1FE" w14:textId="77777777" w:rsidR="006746E3" w:rsidRPr="00B8712A" w:rsidRDefault="006746E3" w:rsidP="00337A66">
      <w:pPr>
        <w:spacing w:before="156"/>
        <w:jc w:val="center"/>
        <w:rPr>
          <w:rFonts w:eastAsia="黑体" w:cs="Times New Roman"/>
          <w:b/>
          <w:sz w:val="44"/>
        </w:rPr>
      </w:pPr>
      <w:r w:rsidRPr="00B8712A">
        <w:rPr>
          <w:rFonts w:eastAsia="黑体" w:cs="Times New Roman"/>
          <w:b/>
          <w:sz w:val="44"/>
        </w:rPr>
        <w:t>(2019</w:t>
      </w:r>
      <w:r w:rsidRPr="00B8712A">
        <w:rPr>
          <w:rFonts w:eastAsia="黑体" w:cs="Times New Roman"/>
          <w:b/>
          <w:sz w:val="44"/>
        </w:rPr>
        <w:t>版</w:t>
      </w:r>
      <w:r w:rsidRPr="00B8712A">
        <w:rPr>
          <w:rFonts w:eastAsia="黑体" w:cs="Times New Roman"/>
          <w:b/>
          <w:sz w:val="44"/>
        </w:rPr>
        <w:t>)</w:t>
      </w:r>
    </w:p>
    <w:p w14:paraId="460ED2D0" w14:textId="30E288F5" w:rsidR="006746E3" w:rsidRPr="00B8712A" w:rsidRDefault="006746E3" w:rsidP="00337A66">
      <w:pPr>
        <w:spacing w:before="156"/>
        <w:jc w:val="center"/>
        <w:rPr>
          <w:rFonts w:eastAsia="黑体" w:cs="Times New Roman"/>
          <w:b/>
          <w:sz w:val="44"/>
        </w:rPr>
      </w:pPr>
    </w:p>
    <w:p w14:paraId="41BA4F7A" w14:textId="77777777" w:rsidR="004455E6" w:rsidRPr="00B8712A" w:rsidRDefault="004455E6" w:rsidP="00337A66">
      <w:pPr>
        <w:spacing w:before="156"/>
        <w:jc w:val="center"/>
        <w:rPr>
          <w:rFonts w:eastAsia="黑体" w:cs="Times New Roman"/>
          <w:b/>
          <w:sz w:val="44"/>
        </w:rPr>
      </w:pPr>
    </w:p>
    <w:p w14:paraId="2387D3F6" w14:textId="77777777" w:rsidR="006746E3" w:rsidRPr="00B8712A" w:rsidRDefault="006746E3" w:rsidP="00337A66">
      <w:pPr>
        <w:spacing w:before="156"/>
        <w:jc w:val="center"/>
        <w:rPr>
          <w:rFonts w:eastAsia="黑体" w:cs="Times New Roman"/>
          <w:b/>
          <w:sz w:val="44"/>
        </w:rPr>
      </w:pPr>
    </w:p>
    <w:p w14:paraId="2CDB59A3" w14:textId="77777777" w:rsidR="006746E3" w:rsidRPr="00B8712A" w:rsidRDefault="006746E3" w:rsidP="00337A66">
      <w:pPr>
        <w:spacing w:before="156"/>
        <w:jc w:val="center"/>
        <w:rPr>
          <w:rFonts w:eastAsia="黑体" w:cs="Times New Roman"/>
          <w:b/>
          <w:sz w:val="44"/>
        </w:rPr>
      </w:pPr>
    </w:p>
    <w:p w14:paraId="760A90D0" w14:textId="77777777" w:rsidR="006746E3" w:rsidRPr="00B8712A" w:rsidRDefault="006746E3" w:rsidP="00337A66">
      <w:pPr>
        <w:spacing w:before="156"/>
        <w:rPr>
          <w:rFonts w:eastAsia="黑体" w:cs="Times New Roman"/>
          <w:b/>
          <w:sz w:val="32"/>
          <w:szCs w:val="32"/>
        </w:rPr>
      </w:pPr>
    </w:p>
    <w:p w14:paraId="0E626A29" w14:textId="395C87BF" w:rsidR="00EC0544" w:rsidRPr="00B8712A" w:rsidRDefault="006746E3" w:rsidP="00337A66">
      <w:pPr>
        <w:jc w:val="center"/>
        <w:rPr>
          <w:rFonts w:eastAsia="黑体" w:cs="Times New Roman"/>
          <w:b/>
          <w:sz w:val="32"/>
          <w:szCs w:val="32"/>
        </w:rPr>
      </w:pPr>
      <w:r w:rsidRPr="00B8712A">
        <w:rPr>
          <w:rFonts w:eastAsia="黑体" w:cs="Times New Roman"/>
          <w:b/>
          <w:sz w:val="32"/>
          <w:szCs w:val="32"/>
        </w:rPr>
        <w:t>成都市</w:t>
      </w:r>
      <w:r w:rsidR="002A45DD" w:rsidRPr="00B8712A">
        <w:rPr>
          <w:rFonts w:eastAsia="黑体" w:cs="Times New Roman" w:hint="eastAsia"/>
          <w:b/>
          <w:sz w:val="32"/>
          <w:szCs w:val="32"/>
        </w:rPr>
        <w:t>住房和城乡建设局</w:t>
      </w:r>
    </w:p>
    <w:p w14:paraId="6EFE8853" w14:textId="3D314A64" w:rsidR="00DB2C00" w:rsidRPr="00B8712A" w:rsidRDefault="006746E3" w:rsidP="00337A66">
      <w:pPr>
        <w:jc w:val="center"/>
        <w:rPr>
          <w:rFonts w:eastAsia="黑体" w:cs="Times New Roman"/>
          <w:b/>
          <w:sz w:val="32"/>
          <w:szCs w:val="32"/>
        </w:rPr>
        <w:sectPr w:rsidR="00DB2C00" w:rsidRPr="00B8712A" w:rsidSect="00961A68">
          <w:footerReference w:type="default" r:id="rId8"/>
          <w:pgSz w:w="16838" w:h="11906" w:orient="landscape"/>
          <w:pgMar w:top="1800" w:right="1440" w:bottom="1800" w:left="1440" w:header="851" w:footer="992" w:gutter="0"/>
          <w:cols w:space="425"/>
          <w:docGrid w:type="lines" w:linePitch="312"/>
        </w:sectPr>
      </w:pPr>
      <w:r w:rsidRPr="00B8712A">
        <w:rPr>
          <w:rFonts w:eastAsia="黑体" w:cs="Times New Roman" w:hint="eastAsia"/>
          <w:b/>
          <w:sz w:val="32"/>
          <w:szCs w:val="32"/>
        </w:rPr>
        <w:t>二零</w:t>
      </w:r>
      <w:r w:rsidR="00077095" w:rsidRPr="00B8712A">
        <w:rPr>
          <w:rFonts w:eastAsia="黑体" w:cs="Times New Roman" w:hint="eastAsia"/>
          <w:b/>
          <w:sz w:val="32"/>
          <w:szCs w:val="32"/>
        </w:rPr>
        <w:t>一九</w:t>
      </w:r>
      <w:r w:rsidRPr="00B8712A">
        <w:rPr>
          <w:rFonts w:eastAsia="黑体" w:cs="Times New Roman" w:hint="eastAsia"/>
          <w:b/>
          <w:sz w:val="32"/>
          <w:szCs w:val="32"/>
        </w:rPr>
        <w:t>年</w:t>
      </w:r>
      <w:r w:rsidR="00B613BB" w:rsidRPr="00D636DB">
        <w:rPr>
          <w:rFonts w:eastAsia="黑体" w:cs="Times New Roman" w:hint="eastAsia"/>
          <w:b/>
          <w:sz w:val="32"/>
          <w:szCs w:val="32"/>
        </w:rPr>
        <w:t>七</w:t>
      </w:r>
      <w:r w:rsidRPr="00B8712A">
        <w:rPr>
          <w:rFonts w:eastAsia="黑体" w:cs="Times New Roman" w:hint="eastAsia"/>
          <w:b/>
          <w:sz w:val="32"/>
          <w:szCs w:val="32"/>
        </w:rPr>
        <w:t>月</w:t>
      </w:r>
    </w:p>
    <w:p w14:paraId="47203975" w14:textId="77777777" w:rsidR="008F6840" w:rsidRPr="00B8712A" w:rsidRDefault="008F6840" w:rsidP="00337A66">
      <w:pPr>
        <w:jc w:val="center"/>
        <w:rPr>
          <w:rFonts w:eastAsia="黑体" w:cs="Times New Roman"/>
          <w:sz w:val="36"/>
          <w:szCs w:val="36"/>
        </w:rPr>
      </w:pPr>
      <w:r w:rsidRPr="00B8712A">
        <w:rPr>
          <w:rFonts w:eastAsia="黑体" w:cs="Times New Roman"/>
          <w:sz w:val="36"/>
          <w:szCs w:val="36"/>
        </w:rPr>
        <w:lastRenderedPageBreak/>
        <w:t>前</w:t>
      </w:r>
      <w:r w:rsidRPr="00B8712A">
        <w:rPr>
          <w:rFonts w:eastAsia="黑体" w:cs="Times New Roman"/>
          <w:sz w:val="36"/>
          <w:szCs w:val="36"/>
        </w:rPr>
        <w:t xml:space="preserve">    </w:t>
      </w:r>
      <w:r w:rsidRPr="00B8712A">
        <w:rPr>
          <w:rFonts w:eastAsia="黑体" w:cs="Times New Roman"/>
          <w:sz w:val="36"/>
          <w:szCs w:val="36"/>
        </w:rPr>
        <w:t>言</w:t>
      </w:r>
    </w:p>
    <w:p w14:paraId="373AB788" w14:textId="77777777" w:rsidR="00077095" w:rsidRPr="00B8712A" w:rsidRDefault="00077095" w:rsidP="00077095">
      <w:pPr>
        <w:ind w:firstLineChars="200" w:firstLine="480"/>
        <w:rPr>
          <w:rFonts w:cs="Times New Roman"/>
        </w:rPr>
      </w:pPr>
      <w:r w:rsidRPr="00B8712A">
        <w:rPr>
          <w:rFonts w:cs="Times New Roman"/>
        </w:rPr>
        <w:t>本要点是由四川省建筑设计研究院和成都市建筑设计研究院会同有关单位在原《成都市建筑绿色设计施工图审查技术要点（</w:t>
      </w:r>
      <w:r w:rsidRPr="00B8712A">
        <w:rPr>
          <w:rFonts w:cs="Times New Roman"/>
        </w:rPr>
        <w:t>2017</w:t>
      </w:r>
      <w:r w:rsidRPr="00B8712A">
        <w:rPr>
          <w:rFonts w:cs="Times New Roman"/>
        </w:rPr>
        <w:t>版）》的基础上进行修订完成的。</w:t>
      </w:r>
    </w:p>
    <w:p w14:paraId="629FA7B5" w14:textId="13F4DE09" w:rsidR="00077095" w:rsidRPr="00B8712A" w:rsidRDefault="00077095" w:rsidP="00077095">
      <w:pPr>
        <w:ind w:firstLineChars="200" w:firstLine="480"/>
        <w:rPr>
          <w:rFonts w:cs="Times New Roman"/>
        </w:rPr>
      </w:pPr>
      <w:r w:rsidRPr="00B8712A">
        <w:rPr>
          <w:rFonts w:cs="Times New Roman"/>
        </w:rPr>
        <w:t>本要点在修订过程中，要点编制组开展了广泛的调查研究，总结了《成都市建筑绿色设计施工图审查技术要点（</w:t>
      </w:r>
      <w:r w:rsidRPr="00B8712A">
        <w:rPr>
          <w:rFonts w:cs="Times New Roman"/>
        </w:rPr>
        <w:t>2017</w:t>
      </w:r>
      <w:r w:rsidRPr="00B8712A">
        <w:rPr>
          <w:rFonts w:cs="Times New Roman"/>
        </w:rPr>
        <w:t>版）》的实施情况和反馈意见，参考了有关国家、省标准，广泛征求了有关方面的意见，对具体内容进行反复讨论、协调和修改，最后经审查定稿。</w:t>
      </w:r>
    </w:p>
    <w:p w14:paraId="21F1B9A6" w14:textId="77777777" w:rsidR="00077095" w:rsidRPr="00B8712A" w:rsidRDefault="00077095" w:rsidP="00077095">
      <w:pPr>
        <w:ind w:firstLineChars="200" w:firstLine="480"/>
        <w:rPr>
          <w:rFonts w:cs="Times New Roman"/>
        </w:rPr>
      </w:pPr>
      <w:r w:rsidRPr="00B8712A">
        <w:rPr>
          <w:rFonts w:cs="Times New Roman"/>
        </w:rPr>
        <w:t>本要点共分</w:t>
      </w:r>
      <w:r w:rsidRPr="00B8712A">
        <w:rPr>
          <w:rFonts w:cs="Times New Roman"/>
        </w:rPr>
        <w:t>3</w:t>
      </w:r>
      <w:r w:rsidRPr="00B8712A">
        <w:rPr>
          <w:rFonts w:cs="Times New Roman"/>
        </w:rPr>
        <w:t>章，其主要技术内容包括：总则、民用建筑和工业建筑。</w:t>
      </w:r>
    </w:p>
    <w:p w14:paraId="516BE88D" w14:textId="77777777" w:rsidR="00077095" w:rsidRPr="00B8712A" w:rsidRDefault="00077095" w:rsidP="00077095">
      <w:pPr>
        <w:ind w:firstLineChars="200" w:firstLine="480"/>
        <w:rPr>
          <w:rFonts w:cs="Times New Roman"/>
        </w:rPr>
      </w:pPr>
      <w:r w:rsidRPr="00B8712A">
        <w:rPr>
          <w:rFonts w:cs="Times New Roman"/>
        </w:rPr>
        <w:t>本次修订的主要内容包括：</w:t>
      </w:r>
    </w:p>
    <w:p w14:paraId="33C53B7F" w14:textId="586B69BF" w:rsidR="00077095" w:rsidRPr="00B8712A" w:rsidRDefault="00077095" w:rsidP="00077095">
      <w:pPr>
        <w:ind w:firstLineChars="200" w:firstLine="480"/>
        <w:rPr>
          <w:rFonts w:cs="Times New Roman"/>
        </w:rPr>
      </w:pPr>
      <w:r w:rsidRPr="00B8712A">
        <w:rPr>
          <w:rFonts w:cs="Times New Roman"/>
        </w:rPr>
        <w:t xml:space="preserve">1. </w:t>
      </w:r>
      <w:r w:rsidRPr="00B8712A">
        <w:rPr>
          <w:rFonts w:cs="Times New Roman"/>
        </w:rPr>
        <w:t>将原有</w:t>
      </w:r>
      <w:r w:rsidR="005A3629" w:rsidRPr="00B8712A">
        <w:rPr>
          <w:rFonts w:cs="Times New Roman" w:hint="eastAsia"/>
        </w:rPr>
        <w:t>“</w:t>
      </w:r>
      <w:r w:rsidR="005A3629" w:rsidRPr="00B8712A">
        <w:rPr>
          <w:rFonts w:cs="Times New Roman"/>
        </w:rPr>
        <w:t>居住建筑</w:t>
      </w:r>
      <w:r w:rsidR="005A3629" w:rsidRPr="00B8712A">
        <w:rPr>
          <w:rFonts w:cs="Times New Roman" w:hint="eastAsia"/>
        </w:rPr>
        <w:t>”</w:t>
      </w:r>
      <w:r w:rsidRPr="00B8712A">
        <w:rPr>
          <w:rFonts w:cs="Times New Roman"/>
        </w:rPr>
        <w:t>章节和</w:t>
      </w:r>
      <w:r w:rsidR="005A3629" w:rsidRPr="00B8712A">
        <w:rPr>
          <w:rFonts w:cs="Times New Roman" w:hint="eastAsia"/>
        </w:rPr>
        <w:t>“</w:t>
      </w:r>
      <w:r w:rsidR="005A3629" w:rsidRPr="00B8712A">
        <w:rPr>
          <w:rFonts w:cs="Times New Roman"/>
        </w:rPr>
        <w:t>公共建筑</w:t>
      </w:r>
      <w:r w:rsidR="005A3629" w:rsidRPr="00B8712A">
        <w:rPr>
          <w:rFonts w:cs="Times New Roman" w:hint="eastAsia"/>
        </w:rPr>
        <w:t>”</w:t>
      </w:r>
      <w:r w:rsidRPr="00B8712A">
        <w:rPr>
          <w:rFonts w:cs="Times New Roman"/>
        </w:rPr>
        <w:t>章节合并为</w:t>
      </w:r>
      <w:r w:rsidR="005A3629" w:rsidRPr="00B8712A">
        <w:rPr>
          <w:rFonts w:cs="Times New Roman" w:hint="eastAsia"/>
        </w:rPr>
        <w:t>“</w:t>
      </w:r>
      <w:r w:rsidR="005A3629" w:rsidRPr="00B8712A">
        <w:rPr>
          <w:rFonts w:cs="Times New Roman"/>
        </w:rPr>
        <w:t>民用建筑</w:t>
      </w:r>
      <w:r w:rsidR="005A3629" w:rsidRPr="00B8712A">
        <w:rPr>
          <w:rFonts w:cs="Times New Roman" w:hint="eastAsia"/>
        </w:rPr>
        <w:t>”</w:t>
      </w:r>
      <w:r w:rsidRPr="00B8712A">
        <w:rPr>
          <w:rFonts w:cs="Times New Roman"/>
        </w:rPr>
        <w:t>章节，</w:t>
      </w:r>
      <w:r w:rsidR="005A3629" w:rsidRPr="00B8712A">
        <w:rPr>
          <w:rFonts w:cs="Times New Roman" w:hint="eastAsia"/>
        </w:rPr>
        <w:t>“</w:t>
      </w:r>
      <w:r w:rsidR="005A3629" w:rsidRPr="00B8712A">
        <w:rPr>
          <w:rFonts w:cs="Times New Roman"/>
        </w:rPr>
        <w:t>室内装修专业</w:t>
      </w:r>
      <w:r w:rsidR="005A3629" w:rsidRPr="00B8712A">
        <w:rPr>
          <w:rFonts w:cs="Times New Roman" w:hint="eastAsia"/>
        </w:rPr>
        <w:t>”</w:t>
      </w:r>
      <w:r w:rsidRPr="00B8712A">
        <w:rPr>
          <w:rFonts w:cs="Times New Roman"/>
        </w:rPr>
        <w:t>小节合并至</w:t>
      </w:r>
      <w:r w:rsidR="007C6DBE" w:rsidRPr="00B8712A">
        <w:rPr>
          <w:rFonts w:cs="Times New Roman" w:hint="eastAsia"/>
        </w:rPr>
        <w:t>“</w:t>
      </w:r>
      <w:r w:rsidR="007C6DBE" w:rsidRPr="00B8712A">
        <w:rPr>
          <w:rFonts w:cs="Times New Roman"/>
        </w:rPr>
        <w:t>建筑专业</w:t>
      </w:r>
      <w:r w:rsidR="007C6DBE" w:rsidRPr="00B8712A">
        <w:rPr>
          <w:rFonts w:cs="Times New Roman" w:hint="eastAsia"/>
        </w:rPr>
        <w:t>”</w:t>
      </w:r>
      <w:r w:rsidRPr="00B8712A">
        <w:rPr>
          <w:rFonts w:cs="Times New Roman"/>
        </w:rPr>
        <w:t>小节。</w:t>
      </w:r>
    </w:p>
    <w:p w14:paraId="30883B8C" w14:textId="7DACDE2A" w:rsidR="00077095" w:rsidRPr="00B8712A" w:rsidRDefault="00077095" w:rsidP="00077095">
      <w:pPr>
        <w:ind w:firstLineChars="200" w:firstLine="480"/>
        <w:rPr>
          <w:rFonts w:cs="Times New Roman"/>
        </w:rPr>
      </w:pPr>
      <w:r w:rsidRPr="00B8712A">
        <w:rPr>
          <w:rFonts w:cs="Times New Roman"/>
        </w:rPr>
        <w:t xml:space="preserve">2. </w:t>
      </w:r>
      <w:r w:rsidRPr="00B8712A">
        <w:rPr>
          <w:rFonts w:cs="Times New Roman"/>
        </w:rPr>
        <w:t>调整评价方法。将原有项数通过法调整为评分法。</w:t>
      </w:r>
      <w:r w:rsidR="001A10DE" w:rsidRPr="00B8712A">
        <w:rPr>
          <w:rFonts w:cs="Times New Roman" w:hint="eastAsia"/>
        </w:rPr>
        <w:t>在满足所有控制项条文要求的前提下，各专业需达到评分项各星级对应的最低得分要求。</w:t>
      </w:r>
    </w:p>
    <w:p w14:paraId="75613D7A" w14:textId="6BD3F62E" w:rsidR="00077095" w:rsidRPr="00B8712A" w:rsidRDefault="00077095" w:rsidP="00077095">
      <w:pPr>
        <w:ind w:firstLineChars="200" w:firstLine="480"/>
        <w:rPr>
          <w:rFonts w:cs="Times New Roman"/>
        </w:rPr>
      </w:pPr>
      <w:r w:rsidRPr="00B8712A">
        <w:rPr>
          <w:rFonts w:cs="Times New Roman"/>
        </w:rPr>
        <w:t xml:space="preserve">3. </w:t>
      </w:r>
      <w:r w:rsidRPr="00B8712A">
        <w:rPr>
          <w:rFonts w:cs="Times New Roman"/>
        </w:rPr>
        <w:t>修订、细化审查要点，并对所有评分项条文赋以评价分值。</w:t>
      </w:r>
    </w:p>
    <w:p w14:paraId="2E80666F" w14:textId="0C94B39F" w:rsidR="00077095" w:rsidRPr="00B8712A" w:rsidRDefault="00077095" w:rsidP="00077095">
      <w:pPr>
        <w:ind w:firstLineChars="200" w:firstLine="480"/>
        <w:rPr>
          <w:rFonts w:cs="Times New Roman"/>
        </w:rPr>
      </w:pPr>
      <w:r w:rsidRPr="00B8712A">
        <w:rPr>
          <w:rFonts w:cs="Times New Roman"/>
        </w:rPr>
        <w:t xml:space="preserve">4. </w:t>
      </w:r>
      <w:r w:rsidRPr="00B8712A">
        <w:rPr>
          <w:rFonts w:cs="Times New Roman"/>
        </w:rPr>
        <w:t>增设</w:t>
      </w:r>
      <w:r w:rsidR="002675B2">
        <w:rPr>
          <w:rFonts w:cs="Times New Roman"/>
        </w:rPr>
        <w:t>提高与创新项</w:t>
      </w:r>
      <w:r w:rsidRPr="00B8712A">
        <w:rPr>
          <w:rFonts w:cs="Times New Roman"/>
        </w:rPr>
        <w:t>，鼓励绿色建筑技术的提高和创新。</w:t>
      </w:r>
      <w:r w:rsidR="00CC09DE" w:rsidRPr="00B8712A">
        <w:rPr>
          <w:rFonts w:cs="Times New Roman" w:hint="eastAsia"/>
        </w:rPr>
        <w:t>项目整体应达到各星级对应的</w:t>
      </w:r>
      <w:r w:rsidR="002675B2">
        <w:rPr>
          <w:rFonts w:cs="Times New Roman" w:hint="eastAsia"/>
        </w:rPr>
        <w:t>提高与创新项</w:t>
      </w:r>
      <w:r w:rsidR="00CC09DE" w:rsidRPr="00B8712A">
        <w:rPr>
          <w:rFonts w:cs="Times New Roman" w:hint="eastAsia"/>
        </w:rPr>
        <w:t>项数要求。</w:t>
      </w:r>
    </w:p>
    <w:p w14:paraId="0EE68692" w14:textId="3FBB8DA3" w:rsidR="00077095" w:rsidRPr="00B8712A" w:rsidRDefault="00077095" w:rsidP="00077095">
      <w:pPr>
        <w:ind w:firstLineChars="200" w:firstLine="480"/>
        <w:rPr>
          <w:rFonts w:cs="Times New Roman"/>
        </w:rPr>
      </w:pPr>
      <w:r w:rsidRPr="00B8712A">
        <w:rPr>
          <w:rFonts w:cs="Times New Roman"/>
        </w:rPr>
        <w:t>本要点由成都市</w:t>
      </w:r>
      <w:r w:rsidR="00E853BF" w:rsidRPr="00B8712A">
        <w:rPr>
          <w:rFonts w:cs="Times New Roman" w:hint="eastAsia"/>
        </w:rPr>
        <w:t>住房和城乡建设局</w:t>
      </w:r>
      <w:r w:rsidRPr="00B8712A">
        <w:rPr>
          <w:rFonts w:cs="Times New Roman"/>
        </w:rPr>
        <w:t>负责</w:t>
      </w:r>
      <w:r w:rsidR="00BD2804">
        <w:rPr>
          <w:rFonts w:cs="Times New Roman" w:hint="eastAsia"/>
        </w:rPr>
        <w:t>监督实施</w:t>
      </w:r>
      <w:r w:rsidRPr="00B8712A">
        <w:rPr>
          <w:rFonts w:cs="Times New Roman"/>
        </w:rPr>
        <w:t>，由四川省建筑设计研究院负责具体技术内容的解释。执行过程中如有意见或建议，请寄送四川省建筑设计研究院（地址：成都市天府大道中段</w:t>
      </w:r>
      <w:r w:rsidRPr="00B8712A">
        <w:rPr>
          <w:rFonts w:cs="Times New Roman"/>
        </w:rPr>
        <w:t>688</w:t>
      </w:r>
      <w:r w:rsidRPr="00B8712A">
        <w:rPr>
          <w:rFonts w:cs="Times New Roman"/>
        </w:rPr>
        <w:t>号；邮政编码：</w:t>
      </w:r>
      <w:r w:rsidRPr="00B8712A">
        <w:rPr>
          <w:rFonts w:cs="Times New Roman"/>
        </w:rPr>
        <w:t>610093</w:t>
      </w:r>
      <w:r w:rsidR="001318D9" w:rsidRPr="00B8712A">
        <w:rPr>
          <w:rFonts w:cs="Times New Roman" w:hint="eastAsia"/>
        </w:rPr>
        <w:t>；</w:t>
      </w:r>
      <w:r w:rsidR="00BC1CD9" w:rsidRPr="00B8712A">
        <w:rPr>
          <w:rFonts w:cs="Times New Roman" w:hint="eastAsia"/>
        </w:rPr>
        <w:t>联系人：付韵潮；</w:t>
      </w:r>
      <w:r w:rsidR="00BC1CD9" w:rsidRPr="00B8712A">
        <w:rPr>
          <w:rFonts w:cs="Times New Roman" w:hint="eastAsia"/>
        </w:rPr>
        <w:t>E</w:t>
      </w:r>
      <w:r w:rsidR="00BC1CD9" w:rsidRPr="00B8712A">
        <w:rPr>
          <w:rFonts w:cs="Times New Roman"/>
        </w:rPr>
        <w:t>-mail</w:t>
      </w:r>
      <w:r w:rsidR="00BC1CD9" w:rsidRPr="00B8712A">
        <w:rPr>
          <w:rFonts w:cs="Times New Roman" w:hint="eastAsia"/>
        </w:rPr>
        <w:t>：</w:t>
      </w:r>
      <w:r w:rsidR="00BC1CD9" w:rsidRPr="00B8712A">
        <w:rPr>
          <w:rFonts w:cs="Times New Roman" w:hint="eastAsia"/>
        </w:rPr>
        <w:t>yunchaofu</w:t>
      </w:r>
      <w:r w:rsidR="00BC1CD9" w:rsidRPr="00B8712A">
        <w:rPr>
          <w:rFonts w:cs="Times New Roman"/>
        </w:rPr>
        <w:t>@foxmail.com</w:t>
      </w:r>
      <w:r w:rsidRPr="00B8712A">
        <w:rPr>
          <w:rFonts w:cs="Times New Roman"/>
        </w:rPr>
        <w:t>）。</w:t>
      </w:r>
    </w:p>
    <w:p w14:paraId="3CC54523" w14:textId="77777777" w:rsidR="00077095" w:rsidRPr="00B8712A" w:rsidRDefault="00077095" w:rsidP="00077095">
      <w:pPr>
        <w:ind w:firstLineChars="200" w:firstLine="480"/>
        <w:rPr>
          <w:rFonts w:cs="Times New Roman"/>
        </w:rPr>
      </w:pPr>
      <w:r w:rsidRPr="00B8712A">
        <w:rPr>
          <w:rFonts w:cs="Times New Roman"/>
        </w:rPr>
        <w:t>本</w:t>
      </w:r>
      <w:r w:rsidRPr="00B8712A">
        <w:rPr>
          <w:rFonts w:cs="Times New Roman"/>
        </w:rPr>
        <w:t xml:space="preserve"> </w:t>
      </w:r>
      <w:r w:rsidRPr="00B8712A">
        <w:rPr>
          <w:rFonts w:cs="Times New Roman"/>
        </w:rPr>
        <w:t>要</w:t>
      </w:r>
      <w:r w:rsidRPr="00B8712A">
        <w:rPr>
          <w:rFonts w:cs="Times New Roman"/>
        </w:rPr>
        <w:t xml:space="preserve"> </w:t>
      </w:r>
      <w:r w:rsidRPr="00B8712A">
        <w:rPr>
          <w:rFonts w:cs="Times New Roman"/>
        </w:rPr>
        <w:t>点</w:t>
      </w:r>
      <w:r w:rsidRPr="00B8712A">
        <w:rPr>
          <w:rFonts w:cs="Times New Roman"/>
        </w:rPr>
        <w:t xml:space="preserve"> </w:t>
      </w:r>
      <w:r w:rsidRPr="00B8712A">
        <w:rPr>
          <w:rFonts w:cs="Times New Roman"/>
        </w:rPr>
        <w:t>主</w:t>
      </w:r>
      <w:r w:rsidRPr="00B8712A">
        <w:rPr>
          <w:rFonts w:cs="Times New Roman"/>
        </w:rPr>
        <w:t xml:space="preserve"> </w:t>
      </w:r>
      <w:r w:rsidRPr="00B8712A">
        <w:rPr>
          <w:rFonts w:cs="Times New Roman"/>
        </w:rPr>
        <w:t>编</w:t>
      </w:r>
      <w:r w:rsidRPr="00B8712A">
        <w:rPr>
          <w:rFonts w:cs="Times New Roman"/>
        </w:rPr>
        <w:t xml:space="preserve"> </w:t>
      </w:r>
      <w:r w:rsidRPr="00B8712A">
        <w:rPr>
          <w:rFonts w:cs="Times New Roman"/>
        </w:rPr>
        <w:t>单</w:t>
      </w:r>
      <w:r w:rsidRPr="00B8712A">
        <w:rPr>
          <w:rFonts w:cs="Times New Roman"/>
        </w:rPr>
        <w:t xml:space="preserve"> </w:t>
      </w:r>
      <w:r w:rsidRPr="00B8712A">
        <w:rPr>
          <w:rFonts w:cs="Times New Roman"/>
        </w:rPr>
        <w:t>位：四川省建筑设计研究院</w:t>
      </w:r>
    </w:p>
    <w:p w14:paraId="76FA2F18" w14:textId="77777777" w:rsidR="00077095" w:rsidRPr="00B8712A" w:rsidRDefault="00077095" w:rsidP="00077095">
      <w:pPr>
        <w:ind w:firstLineChars="200" w:firstLine="480"/>
        <w:rPr>
          <w:rFonts w:cs="Times New Roman"/>
        </w:rPr>
      </w:pPr>
      <w:r w:rsidRPr="00B8712A">
        <w:rPr>
          <w:rFonts w:cs="Times New Roman"/>
        </w:rPr>
        <w:t xml:space="preserve">                      </w:t>
      </w:r>
      <w:r w:rsidRPr="00B8712A">
        <w:rPr>
          <w:rFonts w:cs="Times New Roman"/>
        </w:rPr>
        <w:t>成都市建筑设计研究院</w:t>
      </w:r>
    </w:p>
    <w:p w14:paraId="76EDB4AF" w14:textId="77777777" w:rsidR="00077095" w:rsidRPr="00B8712A" w:rsidRDefault="00077095" w:rsidP="00077095">
      <w:pPr>
        <w:ind w:firstLineChars="200" w:firstLine="480"/>
        <w:rPr>
          <w:rFonts w:cs="Times New Roman"/>
        </w:rPr>
      </w:pPr>
      <w:r w:rsidRPr="00B8712A">
        <w:rPr>
          <w:rFonts w:cs="Times New Roman"/>
        </w:rPr>
        <w:lastRenderedPageBreak/>
        <w:t>本</w:t>
      </w:r>
      <w:r w:rsidRPr="00B8712A">
        <w:rPr>
          <w:rFonts w:cs="Times New Roman"/>
        </w:rPr>
        <w:t xml:space="preserve"> </w:t>
      </w:r>
      <w:r w:rsidRPr="00B8712A">
        <w:rPr>
          <w:rFonts w:cs="Times New Roman"/>
        </w:rPr>
        <w:t>要</w:t>
      </w:r>
      <w:r w:rsidRPr="00B8712A">
        <w:rPr>
          <w:rFonts w:cs="Times New Roman"/>
        </w:rPr>
        <w:t xml:space="preserve"> </w:t>
      </w:r>
      <w:r w:rsidRPr="00B8712A">
        <w:rPr>
          <w:rFonts w:cs="Times New Roman"/>
        </w:rPr>
        <w:t>点</w:t>
      </w:r>
      <w:r w:rsidRPr="00B8712A">
        <w:rPr>
          <w:rFonts w:cs="Times New Roman"/>
        </w:rPr>
        <w:t xml:space="preserve"> </w:t>
      </w:r>
      <w:r w:rsidRPr="00B8712A">
        <w:rPr>
          <w:rFonts w:cs="Times New Roman"/>
        </w:rPr>
        <w:t>参</w:t>
      </w:r>
      <w:r w:rsidRPr="00B8712A">
        <w:rPr>
          <w:rFonts w:cs="Times New Roman"/>
        </w:rPr>
        <w:t xml:space="preserve"> </w:t>
      </w:r>
      <w:r w:rsidRPr="00B8712A">
        <w:rPr>
          <w:rFonts w:cs="Times New Roman"/>
        </w:rPr>
        <w:t>编</w:t>
      </w:r>
      <w:r w:rsidRPr="00B8712A">
        <w:rPr>
          <w:rFonts w:cs="Times New Roman"/>
        </w:rPr>
        <w:t xml:space="preserve"> </w:t>
      </w:r>
      <w:r w:rsidRPr="00B8712A">
        <w:rPr>
          <w:rFonts w:cs="Times New Roman"/>
        </w:rPr>
        <w:t>单</w:t>
      </w:r>
      <w:r w:rsidRPr="00B8712A">
        <w:rPr>
          <w:rFonts w:cs="Times New Roman"/>
        </w:rPr>
        <w:t xml:space="preserve"> </w:t>
      </w:r>
      <w:r w:rsidRPr="00B8712A">
        <w:rPr>
          <w:rFonts w:cs="Times New Roman"/>
        </w:rPr>
        <w:t>位：中国建筑西南设计研究院有限公司</w:t>
      </w:r>
    </w:p>
    <w:p w14:paraId="18399F47" w14:textId="77777777" w:rsidR="00077095" w:rsidRPr="00B8712A" w:rsidRDefault="00077095" w:rsidP="00077095">
      <w:pPr>
        <w:ind w:firstLineChars="200" w:firstLine="480"/>
        <w:rPr>
          <w:rFonts w:cs="Times New Roman"/>
        </w:rPr>
      </w:pPr>
      <w:r w:rsidRPr="00B8712A">
        <w:rPr>
          <w:rFonts w:cs="Times New Roman"/>
        </w:rPr>
        <w:t xml:space="preserve">                      </w:t>
      </w:r>
      <w:r w:rsidRPr="00B8712A">
        <w:rPr>
          <w:rFonts w:cs="Times New Roman"/>
        </w:rPr>
        <w:t>四川省建筑科学研究院有限公司</w:t>
      </w:r>
    </w:p>
    <w:p w14:paraId="0DF751C4" w14:textId="77777777" w:rsidR="00F03077" w:rsidRPr="00B8712A" w:rsidRDefault="00077095" w:rsidP="00F03077">
      <w:pPr>
        <w:ind w:firstLineChars="200" w:firstLine="480"/>
        <w:rPr>
          <w:rFonts w:cs="Times New Roman"/>
        </w:rPr>
      </w:pPr>
      <w:r w:rsidRPr="00B8712A">
        <w:rPr>
          <w:rFonts w:cs="Times New Roman"/>
        </w:rPr>
        <w:t>本要点主要起草人员：</w:t>
      </w:r>
      <w:r w:rsidR="00F03077" w:rsidRPr="00B8712A">
        <w:rPr>
          <w:rFonts w:cs="Times New Roman" w:hint="eastAsia"/>
        </w:rPr>
        <w:t>贺</w:t>
      </w:r>
      <w:r w:rsidR="00F03077" w:rsidRPr="00B8712A">
        <w:rPr>
          <w:rFonts w:cs="Times New Roman" w:hint="eastAsia"/>
        </w:rPr>
        <w:t xml:space="preserve"> </w:t>
      </w:r>
      <w:r w:rsidR="00F03077" w:rsidRPr="00B8712A">
        <w:rPr>
          <w:rFonts w:cs="Times New Roman"/>
        </w:rPr>
        <w:t xml:space="preserve"> </w:t>
      </w:r>
      <w:r w:rsidR="00F03077" w:rsidRPr="00B8712A">
        <w:rPr>
          <w:rFonts w:cs="Times New Roman" w:hint="eastAsia"/>
        </w:rPr>
        <w:t>刚</w:t>
      </w:r>
      <w:r w:rsidR="00F03077" w:rsidRPr="00B8712A">
        <w:rPr>
          <w:rFonts w:cs="Times New Roman" w:hint="eastAsia"/>
        </w:rPr>
        <w:t xml:space="preserve"> </w:t>
      </w:r>
      <w:r w:rsidR="00F03077" w:rsidRPr="00B8712A">
        <w:rPr>
          <w:rFonts w:cs="Times New Roman"/>
        </w:rPr>
        <w:t xml:space="preserve"> </w:t>
      </w:r>
      <w:r w:rsidR="00F03077" w:rsidRPr="00B8712A">
        <w:rPr>
          <w:rFonts w:cs="Times New Roman" w:hint="eastAsia"/>
        </w:rPr>
        <w:t>王家良</w:t>
      </w:r>
      <w:r w:rsidR="00F03077" w:rsidRPr="00B8712A">
        <w:rPr>
          <w:rFonts w:cs="Times New Roman" w:hint="eastAsia"/>
        </w:rPr>
        <w:t xml:space="preserve"> </w:t>
      </w:r>
      <w:r w:rsidR="00F03077" w:rsidRPr="00B8712A">
        <w:rPr>
          <w:rFonts w:cs="Times New Roman"/>
        </w:rPr>
        <w:t xml:space="preserve"> </w:t>
      </w:r>
      <w:r w:rsidR="00F03077" w:rsidRPr="00B8712A">
        <w:rPr>
          <w:rFonts w:cs="Times New Roman" w:hint="eastAsia"/>
        </w:rPr>
        <w:t>陈佩佩</w:t>
      </w:r>
      <w:r w:rsidR="00F03077" w:rsidRPr="00B8712A">
        <w:rPr>
          <w:rFonts w:cs="Times New Roman" w:hint="eastAsia"/>
        </w:rPr>
        <w:t xml:space="preserve"> </w:t>
      </w:r>
      <w:r w:rsidR="00F03077" w:rsidRPr="00B8712A">
        <w:rPr>
          <w:rFonts w:cs="Times New Roman"/>
        </w:rPr>
        <w:t xml:space="preserve"> </w:t>
      </w:r>
      <w:r w:rsidR="00F03077" w:rsidRPr="00B8712A">
        <w:rPr>
          <w:rFonts w:cs="Times New Roman" w:hint="eastAsia"/>
        </w:rPr>
        <w:t>付韵潮</w:t>
      </w:r>
      <w:r w:rsidR="00F03077" w:rsidRPr="00B8712A">
        <w:rPr>
          <w:rFonts w:cs="Times New Roman" w:hint="eastAsia"/>
        </w:rPr>
        <w:t xml:space="preserve"> </w:t>
      </w:r>
      <w:r w:rsidR="00F03077" w:rsidRPr="00B8712A">
        <w:rPr>
          <w:rFonts w:cs="Times New Roman"/>
        </w:rPr>
        <w:t xml:space="preserve"> </w:t>
      </w:r>
      <w:r w:rsidR="00F03077" w:rsidRPr="00B8712A">
        <w:rPr>
          <w:rFonts w:cs="Times New Roman" w:hint="eastAsia"/>
        </w:rPr>
        <w:t>秦盛民</w:t>
      </w:r>
      <w:r w:rsidR="00F03077" w:rsidRPr="00B8712A">
        <w:rPr>
          <w:rFonts w:cs="Times New Roman" w:hint="eastAsia"/>
        </w:rPr>
        <w:t xml:space="preserve"> </w:t>
      </w:r>
      <w:r w:rsidR="00F03077" w:rsidRPr="00B8712A">
        <w:rPr>
          <w:rFonts w:cs="Times New Roman"/>
        </w:rPr>
        <w:t xml:space="preserve"> </w:t>
      </w:r>
      <w:r w:rsidR="00F03077" w:rsidRPr="00B8712A">
        <w:rPr>
          <w:rFonts w:cs="Times New Roman" w:hint="eastAsia"/>
        </w:rPr>
        <w:t>高庆龙</w:t>
      </w:r>
      <w:r w:rsidR="00F03077" w:rsidRPr="00B8712A">
        <w:rPr>
          <w:rFonts w:cs="Times New Roman" w:hint="eastAsia"/>
        </w:rPr>
        <w:t xml:space="preserve"> </w:t>
      </w:r>
      <w:r w:rsidR="00F03077" w:rsidRPr="00B8712A">
        <w:rPr>
          <w:rFonts w:cs="Times New Roman"/>
        </w:rPr>
        <w:t xml:space="preserve"> </w:t>
      </w:r>
      <w:r w:rsidR="00F03077" w:rsidRPr="00B8712A">
        <w:rPr>
          <w:rFonts w:cs="Times New Roman" w:hint="eastAsia"/>
        </w:rPr>
        <w:t>彭</w:t>
      </w:r>
      <w:r w:rsidR="00F03077" w:rsidRPr="00B8712A">
        <w:rPr>
          <w:rFonts w:cs="Times New Roman" w:hint="eastAsia"/>
        </w:rPr>
        <w:t xml:space="preserve"> </w:t>
      </w:r>
      <w:r w:rsidR="00F03077" w:rsidRPr="00B8712A">
        <w:rPr>
          <w:rFonts w:cs="Times New Roman"/>
        </w:rPr>
        <w:t xml:space="preserve"> </w:t>
      </w:r>
      <w:r w:rsidR="00F03077" w:rsidRPr="00B8712A">
        <w:rPr>
          <w:rFonts w:cs="Times New Roman" w:hint="eastAsia"/>
        </w:rPr>
        <w:t>宇</w:t>
      </w:r>
      <w:r w:rsidR="00F03077" w:rsidRPr="00B8712A">
        <w:rPr>
          <w:rFonts w:cs="Times New Roman" w:hint="eastAsia"/>
        </w:rPr>
        <w:t xml:space="preserve"> </w:t>
      </w:r>
      <w:r w:rsidR="00F03077" w:rsidRPr="00B8712A">
        <w:rPr>
          <w:rFonts w:cs="Times New Roman"/>
        </w:rPr>
        <w:t xml:space="preserve"> </w:t>
      </w:r>
      <w:r w:rsidR="00F03077" w:rsidRPr="00B8712A">
        <w:rPr>
          <w:rFonts w:cs="Times New Roman" w:hint="eastAsia"/>
        </w:rPr>
        <w:t>窦</w:t>
      </w:r>
      <w:r w:rsidR="00F03077" w:rsidRPr="00B8712A">
        <w:rPr>
          <w:rFonts w:cs="Times New Roman" w:hint="eastAsia"/>
        </w:rPr>
        <w:t xml:space="preserve"> </w:t>
      </w:r>
      <w:r w:rsidR="00F03077" w:rsidRPr="00B8712A">
        <w:rPr>
          <w:rFonts w:cs="Times New Roman"/>
        </w:rPr>
        <w:t xml:space="preserve"> </w:t>
      </w:r>
      <w:r w:rsidR="00F03077" w:rsidRPr="00B8712A">
        <w:rPr>
          <w:rFonts w:cs="Times New Roman" w:hint="eastAsia"/>
        </w:rPr>
        <w:t>枚</w:t>
      </w:r>
      <w:r w:rsidR="00F03077" w:rsidRPr="00B8712A">
        <w:rPr>
          <w:rFonts w:cs="Times New Roman" w:hint="eastAsia"/>
        </w:rPr>
        <w:t xml:space="preserve"> </w:t>
      </w:r>
      <w:r w:rsidR="00F03077" w:rsidRPr="00B8712A">
        <w:rPr>
          <w:rFonts w:cs="Times New Roman"/>
        </w:rPr>
        <w:t xml:space="preserve"> </w:t>
      </w:r>
      <w:r w:rsidR="00F03077" w:rsidRPr="00B8712A">
        <w:rPr>
          <w:rFonts w:cs="Times New Roman" w:hint="eastAsia"/>
        </w:rPr>
        <w:t>龚小兵</w:t>
      </w:r>
      <w:r w:rsidR="00F03077" w:rsidRPr="00B8712A">
        <w:rPr>
          <w:rFonts w:cs="Times New Roman" w:hint="eastAsia"/>
        </w:rPr>
        <w:t xml:space="preserve"> </w:t>
      </w:r>
      <w:r w:rsidR="00F03077" w:rsidRPr="00B8712A">
        <w:rPr>
          <w:rFonts w:cs="Times New Roman"/>
        </w:rPr>
        <w:t xml:space="preserve"> </w:t>
      </w:r>
      <w:r w:rsidR="00F03077" w:rsidRPr="00B8712A">
        <w:rPr>
          <w:rFonts w:cs="Times New Roman" w:hint="eastAsia"/>
        </w:rPr>
        <w:t>赵仕兴</w:t>
      </w:r>
      <w:r w:rsidR="00F03077" w:rsidRPr="00B8712A">
        <w:rPr>
          <w:rFonts w:cs="Times New Roman" w:hint="eastAsia"/>
        </w:rPr>
        <w:t xml:space="preserve"> </w:t>
      </w:r>
      <w:r w:rsidR="00F03077" w:rsidRPr="00B8712A">
        <w:rPr>
          <w:rFonts w:cs="Times New Roman"/>
        </w:rPr>
        <w:t xml:space="preserve"> </w:t>
      </w:r>
      <w:r w:rsidR="00F03077" w:rsidRPr="00B8712A">
        <w:rPr>
          <w:rFonts w:cs="Times New Roman" w:hint="eastAsia"/>
        </w:rPr>
        <w:t>张</w:t>
      </w:r>
      <w:r w:rsidR="00F03077" w:rsidRPr="00B8712A">
        <w:rPr>
          <w:rFonts w:cs="Times New Roman" w:hint="eastAsia"/>
        </w:rPr>
        <w:t xml:space="preserve"> </w:t>
      </w:r>
      <w:r w:rsidR="00F03077" w:rsidRPr="00B8712A">
        <w:rPr>
          <w:rFonts w:cs="Times New Roman"/>
        </w:rPr>
        <w:t xml:space="preserve"> </w:t>
      </w:r>
      <w:r w:rsidR="00F03077" w:rsidRPr="00B8712A">
        <w:rPr>
          <w:rFonts w:cs="Times New Roman" w:hint="eastAsia"/>
        </w:rPr>
        <w:t>灿</w:t>
      </w:r>
    </w:p>
    <w:p w14:paraId="64089196" w14:textId="77777777" w:rsidR="00F03077" w:rsidRPr="00B8712A" w:rsidRDefault="00F03077" w:rsidP="00F03077">
      <w:pPr>
        <w:ind w:firstLineChars="1200" w:firstLine="2880"/>
        <w:rPr>
          <w:rFonts w:cs="Times New Roman"/>
        </w:rPr>
      </w:pPr>
      <w:r w:rsidRPr="00B8712A">
        <w:rPr>
          <w:rFonts w:cs="Times New Roman" w:hint="eastAsia"/>
        </w:rPr>
        <w:t>倪</w:t>
      </w:r>
      <w:r w:rsidRPr="00B8712A">
        <w:rPr>
          <w:rFonts w:cs="Times New Roman" w:hint="eastAsia"/>
        </w:rPr>
        <w:t xml:space="preserve"> </w:t>
      </w:r>
      <w:r w:rsidRPr="00B8712A">
        <w:rPr>
          <w:rFonts w:cs="Times New Roman"/>
        </w:rPr>
        <w:t xml:space="preserve"> </w:t>
      </w:r>
      <w:r w:rsidRPr="00B8712A">
        <w:rPr>
          <w:rFonts w:cs="Times New Roman" w:hint="eastAsia"/>
        </w:rPr>
        <w:t>吉</w:t>
      </w:r>
      <w:r w:rsidRPr="00B8712A">
        <w:rPr>
          <w:rFonts w:cs="Times New Roman" w:hint="eastAsia"/>
        </w:rPr>
        <w:t xml:space="preserve"> </w:t>
      </w:r>
      <w:r w:rsidRPr="00B8712A">
        <w:rPr>
          <w:rFonts w:cs="Times New Roman"/>
        </w:rPr>
        <w:t xml:space="preserve"> </w:t>
      </w:r>
      <w:r w:rsidRPr="00B8712A">
        <w:rPr>
          <w:rFonts w:cs="Times New Roman" w:hint="eastAsia"/>
        </w:rPr>
        <w:t>高</w:t>
      </w:r>
      <w:r w:rsidRPr="00B8712A">
        <w:rPr>
          <w:rFonts w:cs="Times New Roman" w:hint="eastAsia"/>
        </w:rPr>
        <w:t xml:space="preserve"> </w:t>
      </w:r>
      <w:r w:rsidRPr="00B8712A">
        <w:rPr>
          <w:rFonts w:cs="Times New Roman"/>
        </w:rPr>
        <w:t xml:space="preserve"> </w:t>
      </w:r>
      <w:r w:rsidRPr="00B8712A">
        <w:rPr>
          <w:rFonts w:cs="Times New Roman" w:hint="eastAsia"/>
        </w:rPr>
        <w:t>波</w:t>
      </w:r>
      <w:r w:rsidRPr="00B8712A">
        <w:rPr>
          <w:rFonts w:cs="Times New Roman" w:hint="eastAsia"/>
        </w:rPr>
        <w:t xml:space="preserve"> </w:t>
      </w:r>
      <w:r w:rsidRPr="00B8712A">
        <w:rPr>
          <w:rFonts w:cs="Times New Roman"/>
        </w:rPr>
        <w:t xml:space="preserve"> </w:t>
      </w:r>
      <w:r w:rsidRPr="00B8712A">
        <w:rPr>
          <w:rFonts w:cs="Times New Roman" w:hint="eastAsia"/>
        </w:rPr>
        <w:t>杜毅威</w:t>
      </w:r>
      <w:r w:rsidRPr="00B8712A">
        <w:rPr>
          <w:rFonts w:cs="Times New Roman" w:hint="eastAsia"/>
        </w:rPr>
        <w:t xml:space="preserve"> </w:t>
      </w:r>
      <w:r w:rsidRPr="00B8712A">
        <w:rPr>
          <w:rFonts w:cs="Times New Roman"/>
        </w:rPr>
        <w:t xml:space="preserve"> </w:t>
      </w:r>
      <w:r w:rsidRPr="00B8712A">
        <w:rPr>
          <w:rFonts w:cs="Times New Roman" w:hint="eastAsia"/>
        </w:rPr>
        <w:t>杨夏一</w:t>
      </w:r>
      <w:r w:rsidRPr="00B8712A">
        <w:rPr>
          <w:rFonts w:cs="Times New Roman" w:hint="eastAsia"/>
        </w:rPr>
        <w:t xml:space="preserve"> </w:t>
      </w:r>
      <w:r w:rsidRPr="00B8712A">
        <w:rPr>
          <w:rFonts w:cs="Times New Roman"/>
        </w:rPr>
        <w:t xml:space="preserve"> </w:t>
      </w:r>
      <w:r w:rsidRPr="00B8712A">
        <w:rPr>
          <w:rFonts w:cs="Times New Roman" w:hint="eastAsia"/>
        </w:rPr>
        <w:t>何</w:t>
      </w:r>
      <w:r w:rsidRPr="00B8712A">
        <w:rPr>
          <w:rFonts w:cs="Times New Roman" w:hint="eastAsia"/>
        </w:rPr>
        <w:t xml:space="preserve"> </w:t>
      </w:r>
      <w:r w:rsidRPr="00B8712A">
        <w:rPr>
          <w:rFonts w:cs="Times New Roman"/>
        </w:rPr>
        <w:t xml:space="preserve"> </w:t>
      </w:r>
      <w:r w:rsidRPr="00B8712A">
        <w:rPr>
          <w:rFonts w:cs="Times New Roman" w:hint="eastAsia"/>
        </w:rPr>
        <w:t>昕</w:t>
      </w:r>
      <w:r w:rsidRPr="00B8712A">
        <w:rPr>
          <w:rFonts w:cs="Times New Roman" w:hint="eastAsia"/>
        </w:rPr>
        <w:t xml:space="preserve"> </w:t>
      </w:r>
      <w:r w:rsidRPr="00B8712A">
        <w:rPr>
          <w:rFonts w:cs="Times New Roman"/>
        </w:rPr>
        <w:t xml:space="preserve"> </w:t>
      </w:r>
      <w:r w:rsidRPr="00B8712A">
        <w:rPr>
          <w:rFonts w:cs="Times New Roman" w:hint="eastAsia"/>
        </w:rPr>
        <w:t>黎</w:t>
      </w:r>
      <w:r w:rsidRPr="00B8712A">
        <w:rPr>
          <w:rFonts w:cs="Times New Roman" w:hint="eastAsia"/>
        </w:rPr>
        <w:t xml:space="preserve"> </w:t>
      </w:r>
      <w:r w:rsidRPr="00B8712A">
        <w:rPr>
          <w:rFonts w:cs="Times New Roman"/>
        </w:rPr>
        <w:t xml:space="preserve"> </w:t>
      </w:r>
      <w:r w:rsidRPr="00B8712A">
        <w:rPr>
          <w:rFonts w:cs="Times New Roman" w:hint="eastAsia"/>
        </w:rPr>
        <w:t>力</w:t>
      </w:r>
      <w:r w:rsidRPr="00B8712A">
        <w:rPr>
          <w:rFonts w:cs="Times New Roman" w:hint="eastAsia"/>
        </w:rPr>
        <w:t xml:space="preserve"> </w:t>
      </w:r>
      <w:r w:rsidRPr="00B8712A">
        <w:rPr>
          <w:rFonts w:cs="Times New Roman"/>
        </w:rPr>
        <w:t xml:space="preserve"> </w:t>
      </w:r>
      <w:r w:rsidRPr="00B8712A">
        <w:rPr>
          <w:rFonts w:cs="Times New Roman" w:hint="eastAsia"/>
        </w:rPr>
        <w:t>龚克娜</w:t>
      </w:r>
      <w:r w:rsidRPr="00B8712A">
        <w:rPr>
          <w:rFonts w:cs="Times New Roman" w:hint="eastAsia"/>
        </w:rPr>
        <w:t xml:space="preserve"> </w:t>
      </w:r>
      <w:r w:rsidRPr="00B8712A">
        <w:rPr>
          <w:rFonts w:cs="Times New Roman"/>
        </w:rPr>
        <w:t xml:space="preserve"> </w:t>
      </w:r>
      <w:r w:rsidRPr="00B8712A">
        <w:rPr>
          <w:rFonts w:cs="Times New Roman" w:hint="eastAsia"/>
        </w:rPr>
        <w:t>幸</w:t>
      </w:r>
      <w:r w:rsidRPr="00B8712A">
        <w:rPr>
          <w:rFonts w:cs="Times New Roman" w:hint="eastAsia"/>
        </w:rPr>
        <w:t xml:space="preserve"> </w:t>
      </w:r>
      <w:r w:rsidRPr="00B8712A">
        <w:rPr>
          <w:rFonts w:cs="Times New Roman"/>
        </w:rPr>
        <w:t xml:space="preserve"> </w:t>
      </w:r>
      <w:r w:rsidRPr="00B8712A">
        <w:rPr>
          <w:rFonts w:cs="Times New Roman" w:hint="eastAsia"/>
        </w:rPr>
        <w:t>运</w:t>
      </w:r>
      <w:r w:rsidRPr="00B8712A">
        <w:rPr>
          <w:rFonts w:cs="Times New Roman" w:hint="eastAsia"/>
        </w:rPr>
        <w:t xml:space="preserve"> </w:t>
      </w:r>
      <w:r w:rsidRPr="00B8712A">
        <w:rPr>
          <w:rFonts w:cs="Times New Roman"/>
        </w:rPr>
        <w:t xml:space="preserve"> </w:t>
      </w:r>
      <w:r w:rsidRPr="00B8712A">
        <w:rPr>
          <w:rFonts w:cs="Times New Roman" w:hint="eastAsia"/>
        </w:rPr>
        <w:t>杨艳梅</w:t>
      </w:r>
      <w:r w:rsidRPr="00B8712A">
        <w:rPr>
          <w:rFonts w:cs="Times New Roman" w:hint="eastAsia"/>
        </w:rPr>
        <w:t xml:space="preserve"> </w:t>
      </w:r>
      <w:r w:rsidRPr="00B8712A">
        <w:rPr>
          <w:rFonts w:cs="Times New Roman"/>
        </w:rPr>
        <w:t xml:space="preserve"> </w:t>
      </w:r>
      <w:r w:rsidRPr="00B8712A">
        <w:rPr>
          <w:rFonts w:cs="Times New Roman" w:hint="eastAsia"/>
        </w:rPr>
        <w:t>曾丽竹</w:t>
      </w:r>
      <w:r w:rsidRPr="00B8712A">
        <w:rPr>
          <w:rFonts w:cs="Times New Roman" w:hint="eastAsia"/>
        </w:rPr>
        <w:t xml:space="preserve"> </w:t>
      </w:r>
      <w:r w:rsidRPr="00B8712A">
        <w:rPr>
          <w:rFonts w:cs="Times New Roman"/>
        </w:rPr>
        <w:t xml:space="preserve"> </w:t>
      </w:r>
      <w:r w:rsidRPr="00B8712A">
        <w:rPr>
          <w:rFonts w:cs="Times New Roman" w:hint="eastAsia"/>
        </w:rPr>
        <w:t>刘志娟</w:t>
      </w:r>
    </w:p>
    <w:p w14:paraId="37C608FA" w14:textId="77777777" w:rsidR="00F03077" w:rsidRPr="00B8712A" w:rsidRDefault="00F03077" w:rsidP="00F03077">
      <w:pPr>
        <w:ind w:firstLineChars="1200" w:firstLine="2880"/>
        <w:rPr>
          <w:rFonts w:cs="Times New Roman"/>
        </w:rPr>
      </w:pPr>
      <w:r w:rsidRPr="00B8712A">
        <w:rPr>
          <w:rFonts w:cs="Times New Roman" w:hint="eastAsia"/>
        </w:rPr>
        <w:t>于佳佳</w:t>
      </w:r>
      <w:r w:rsidRPr="00B8712A">
        <w:rPr>
          <w:rFonts w:cs="Times New Roman" w:hint="eastAsia"/>
        </w:rPr>
        <w:t xml:space="preserve"> </w:t>
      </w:r>
      <w:r w:rsidRPr="00B8712A">
        <w:rPr>
          <w:rFonts w:cs="Times New Roman"/>
        </w:rPr>
        <w:t xml:space="preserve"> </w:t>
      </w:r>
      <w:r w:rsidRPr="00B8712A">
        <w:rPr>
          <w:rFonts w:cs="Times New Roman" w:hint="eastAsia"/>
        </w:rPr>
        <w:t>吴银萍</w:t>
      </w:r>
      <w:r w:rsidRPr="00B8712A">
        <w:rPr>
          <w:rFonts w:cs="Times New Roman" w:hint="eastAsia"/>
        </w:rPr>
        <w:t xml:space="preserve"> </w:t>
      </w:r>
      <w:r w:rsidRPr="00B8712A">
        <w:rPr>
          <w:rFonts w:cs="Times New Roman"/>
        </w:rPr>
        <w:t xml:space="preserve"> </w:t>
      </w:r>
      <w:r w:rsidRPr="00B8712A">
        <w:rPr>
          <w:rFonts w:cs="Times New Roman" w:hint="eastAsia"/>
        </w:rPr>
        <w:t>邱</w:t>
      </w:r>
      <w:r w:rsidRPr="00B8712A">
        <w:rPr>
          <w:rFonts w:cs="Times New Roman" w:hint="eastAsia"/>
        </w:rPr>
        <w:t xml:space="preserve"> </w:t>
      </w:r>
      <w:r w:rsidRPr="00B8712A">
        <w:rPr>
          <w:rFonts w:cs="Times New Roman"/>
        </w:rPr>
        <w:t xml:space="preserve"> </w:t>
      </w:r>
      <w:r w:rsidRPr="00B8712A">
        <w:rPr>
          <w:rFonts w:cs="Times New Roman" w:hint="eastAsia"/>
        </w:rPr>
        <w:t>壮</w:t>
      </w:r>
      <w:r w:rsidRPr="00B8712A">
        <w:rPr>
          <w:rFonts w:cs="Times New Roman" w:hint="eastAsia"/>
        </w:rPr>
        <w:t xml:space="preserve"> </w:t>
      </w:r>
      <w:r w:rsidRPr="00B8712A">
        <w:rPr>
          <w:rFonts w:cs="Times New Roman"/>
        </w:rPr>
        <w:t xml:space="preserve"> </w:t>
      </w:r>
      <w:r w:rsidRPr="00B8712A">
        <w:rPr>
          <w:rFonts w:cs="Times New Roman" w:hint="eastAsia"/>
        </w:rPr>
        <w:t>白登辉</w:t>
      </w:r>
    </w:p>
    <w:p w14:paraId="0181EFF8" w14:textId="1B5B05B9" w:rsidR="00F45877" w:rsidRPr="00B8712A" w:rsidRDefault="00077095" w:rsidP="00F03077">
      <w:pPr>
        <w:ind w:firstLineChars="200" w:firstLine="480"/>
        <w:rPr>
          <w:rFonts w:cs="Times New Roman"/>
        </w:rPr>
      </w:pPr>
      <w:r w:rsidRPr="00B8712A">
        <w:rPr>
          <w:rFonts w:cs="Times New Roman"/>
        </w:rPr>
        <w:t>本要点主要审查人员：</w:t>
      </w:r>
      <w:r w:rsidR="00F03077" w:rsidRPr="00B8712A">
        <w:rPr>
          <w:rFonts w:cs="Times New Roman" w:hint="eastAsia"/>
        </w:rPr>
        <w:t>赵东亚</w:t>
      </w:r>
      <w:r w:rsidR="00F03077" w:rsidRPr="00B8712A">
        <w:rPr>
          <w:rFonts w:cs="Times New Roman" w:hint="eastAsia"/>
        </w:rPr>
        <w:t xml:space="preserve"> </w:t>
      </w:r>
      <w:r w:rsidR="00F03077" w:rsidRPr="00B8712A">
        <w:rPr>
          <w:rFonts w:cs="Times New Roman"/>
        </w:rPr>
        <w:t xml:space="preserve"> </w:t>
      </w:r>
      <w:r w:rsidR="00F03077" w:rsidRPr="00B8712A">
        <w:rPr>
          <w:rFonts w:cs="Times New Roman" w:hint="eastAsia"/>
        </w:rPr>
        <w:t>林</w:t>
      </w:r>
      <w:r w:rsidR="00F03077" w:rsidRPr="00B8712A">
        <w:rPr>
          <w:rFonts w:cs="Times New Roman" w:hint="eastAsia"/>
        </w:rPr>
        <w:t xml:space="preserve">  </w:t>
      </w:r>
      <w:r w:rsidR="00F03077" w:rsidRPr="00B8712A">
        <w:rPr>
          <w:rFonts w:cs="Times New Roman" w:hint="eastAsia"/>
        </w:rPr>
        <w:t>升</w:t>
      </w:r>
      <w:r w:rsidR="00F03077" w:rsidRPr="00B8712A">
        <w:rPr>
          <w:rFonts w:cs="Times New Roman" w:hint="eastAsia"/>
        </w:rPr>
        <w:t xml:space="preserve"> </w:t>
      </w:r>
      <w:r w:rsidR="00F03077" w:rsidRPr="00B8712A">
        <w:rPr>
          <w:rFonts w:cs="Times New Roman"/>
        </w:rPr>
        <w:t xml:space="preserve"> </w:t>
      </w:r>
      <w:r w:rsidR="00F03077" w:rsidRPr="00B8712A">
        <w:rPr>
          <w:rFonts w:cs="Times New Roman" w:hint="eastAsia"/>
        </w:rPr>
        <w:t>尤亚平</w:t>
      </w:r>
      <w:r w:rsidR="00F03077" w:rsidRPr="00B8712A">
        <w:rPr>
          <w:rFonts w:cs="Times New Roman" w:hint="eastAsia"/>
        </w:rPr>
        <w:t xml:space="preserve"> </w:t>
      </w:r>
      <w:r w:rsidR="00F03077" w:rsidRPr="00B8712A">
        <w:rPr>
          <w:rFonts w:cs="Times New Roman"/>
        </w:rPr>
        <w:t xml:space="preserve"> </w:t>
      </w:r>
      <w:r w:rsidR="00F03077" w:rsidRPr="00B8712A">
        <w:rPr>
          <w:rFonts w:cs="Times New Roman" w:hint="eastAsia"/>
        </w:rPr>
        <w:t>王</w:t>
      </w:r>
      <w:r w:rsidR="00F03077" w:rsidRPr="00B8712A">
        <w:rPr>
          <w:rFonts w:cs="Times New Roman" w:hint="eastAsia"/>
        </w:rPr>
        <w:t xml:space="preserve"> </w:t>
      </w:r>
      <w:r w:rsidR="00F03077" w:rsidRPr="00B8712A">
        <w:rPr>
          <w:rFonts w:cs="Times New Roman"/>
        </w:rPr>
        <w:t xml:space="preserve"> </w:t>
      </w:r>
      <w:r w:rsidR="00F03077" w:rsidRPr="00B8712A">
        <w:rPr>
          <w:rFonts w:cs="Times New Roman" w:hint="eastAsia"/>
        </w:rPr>
        <w:t>瑞</w:t>
      </w:r>
      <w:r w:rsidR="00F03077" w:rsidRPr="00B8712A">
        <w:rPr>
          <w:rFonts w:cs="Times New Roman" w:hint="eastAsia"/>
        </w:rPr>
        <w:t xml:space="preserve"> </w:t>
      </w:r>
      <w:r w:rsidR="00F03077" w:rsidRPr="00B8712A">
        <w:rPr>
          <w:rFonts w:cs="Times New Roman"/>
        </w:rPr>
        <w:t xml:space="preserve"> </w:t>
      </w:r>
      <w:r w:rsidR="00F03077" w:rsidRPr="00B8712A">
        <w:rPr>
          <w:rFonts w:cs="Times New Roman" w:hint="eastAsia"/>
        </w:rPr>
        <w:t>刘</w:t>
      </w:r>
      <w:r w:rsidR="00F03077" w:rsidRPr="00B8712A">
        <w:rPr>
          <w:rFonts w:cs="Times New Roman" w:hint="eastAsia"/>
        </w:rPr>
        <w:t xml:space="preserve"> </w:t>
      </w:r>
      <w:r w:rsidR="00F03077" w:rsidRPr="00B8712A">
        <w:rPr>
          <w:rFonts w:cs="Times New Roman"/>
        </w:rPr>
        <w:t xml:space="preserve"> </w:t>
      </w:r>
      <w:r w:rsidR="00F03077" w:rsidRPr="00B8712A">
        <w:rPr>
          <w:rFonts w:cs="Times New Roman" w:hint="eastAsia"/>
        </w:rPr>
        <w:t>振</w:t>
      </w:r>
      <w:r w:rsidR="00F03077" w:rsidRPr="00B8712A">
        <w:rPr>
          <w:rFonts w:cs="Times New Roman" w:hint="eastAsia"/>
        </w:rPr>
        <w:t xml:space="preserve"> </w:t>
      </w:r>
      <w:r w:rsidR="00F03077" w:rsidRPr="00B8712A">
        <w:rPr>
          <w:rFonts w:cs="Times New Roman"/>
        </w:rPr>
        <w:t xml:space="preserve"> </w:t>
      </w:r>
      <w:r w:rsidR="00F03077" w:rsidRPr="00B8712A">
        <w:rPr>
          <w:rFonts w:cs="Times New Roman" w:hint="eastAsia"/>
        </w:rPr>
        <w:t>黄俊权</w:t>
      </w:r>
      <w:r w:rsidR="00F03077" w:rsidRPr="00B8712A">
        <w:rPr>
          <w:rFonts w:cs="Times New Roman" w:hint="eastAsia"/>
        </w:rPr>
        <w:t xml:space="preserve"> </w:t>
      </w:r>
      <w:r w:rsidR="00F03077" w:rsidRPr="00B8712A">
        <w:rPr>
          <w:rFonts w:cs="Times New Roman"/>
        </w:rPr>
        <w:t xml:space="preserve"> </w:t>
      </w:r>
      <w:r w:rsidR="00F03077" w:rsidRPr="00B8712A">
        <w:rPr>
          <w:rFonts w:cs="Times New Roman" w:hint="eastAsia"/>
        </w:rPr>
        <w:t>玄</w:t>
      </w:r>
      <w:r w:rsidR="00F03077" w:rsidRPr="00B8712A">
        <w:rPr>
          <w:rFonts w:cs="Times New Roman" w:hint="eastAsia"/>
        </w:rPr>
        <w:t xml:space="preserve"> </w:t>
      </w:r>
      <w:r w:rsidR="00F03077" w:rsidRPr="00B8712A">
        <w:rPr>
          <w:rFonts w:cs="Times New Roman"/>
        </w:rPr>
        <w:t xml:space="preserve"> </w:t>
      </w:r>
      <w:r w:rsidR="00F03077" w:rsidRPr="00B8712A">
        <w:rPr>
          <w:rFonts w:cs="Times New Roman" w:hint="eastAsia"/>
        </w:rPr>
        <w:t>丽</w:t>
      </w:r>
    </w:p>
    <w:p w14:paraId="70DFBFA1" w14:textId="77777777" w:rsidR="00F45877" w:rsidRPr="00B8712A" w:rsidRDefault="00F45877" w:rsidP="00337A66">
      <w:pPr>
        <w:ind w:firstLineChars="200" w:firstLine="720"/>
        <w:rPr>
          <w:rFonts w:eastAsia="黑体" w:cs="Times New Roman"/>
          <w:sz w:val="36"/>
          <w:szCs w:val="36"/>
        </w:rPr>
      </w:pPr>
    </w:p>
    <w:p w14:paraId="52C768B7" w14:textId="77777777" w:rsidR="008F6840" w:rsidRPr="00B8712A" w:rsidRDefault="008F6840" w:rsidP="00EF51D4">
      <w:pPr>
        <w:spacing w:line="240" w:lineRule="auto"/>
        <w:jc w:val="center"/>
        <w:rPr>
          <w:rFonts w:cs="Times New Roman"/>
        </w:rPr>
        <w:sectPr w:rsidR="008F6840" w:rsidRPr="00B8712A" w:rsidSect="00A13BDA">
          <w:footerReference w:type="default" r:id="rId9"/>
          <w:pgSz w:w="16838" w:h="11906" w:orient="landscape"/>
          <w:pgMar w:top="1800" w:right="1440" w:bottom="1800" w:left="1440" w:header="851" w:footer="992" w:gutter="0"/>
          <w:pgNumType w:start="1"/>
          <w:cols w:space="425"/>
          <w:docGrid w:type="lines" w:linePitch="312"/>
        </w:sectPr>
      </w:pPr>
    </w:p>
    <w:sdt>
      <w:sdtPr>
        <w:rPr>
          <w:rFonts w:ascii="Times New Roman" w:eastAsia="黑体" w:hAnsi="Times New Roman" w:cs="Times New Roman"/>
          <w:color w:val="auto"/>
          <w:kern w:val="2"/>
          <w:sz w:val="21"/>
          <w:szCs w:val="22"/>
          <w:lang w:val="zh-CN"/>
        </w:rPr>
        <w:id w:val="1468856456"/>
        <w:docPartObj>
          <w:docPartGallery w:val="Table of Contents"/>
          <w:docPartUnique/>
        </w:docPartObj>
      </w:sdtPr>
      <w:sdtEndPr>
        <w:rPr>
          <w:rFonts w:eastAsia="宋体"/>
          <w:b/>
          <w:bCs/>
          <w:sz w:val="24"/>
        </w:rPr>
      </w:sdtEndPr>
      <w:sdtContent>
        <w:p w14:paraId="47092925" w14:textId="3B6A6EFD" w:rsidR="0016497E" w:rsidRPr="00B8712A" w:rsidRDefault="0016497E" w:rsidP="00EF51D4">
          <w:pPr>
            <w:pStyle w:val="TOC"/>
            <w:spacing w:line="240" w:lineRule="auto"/>
            <w:jc w:val="center"/>
            <w:rPr>
              <w:rStyle w:val="10"/>
              <w:rFonts w:ascii="Times New Roman" w:eastAsia="黑体" w:hAnsi="Times New Roman" w:cs="Times New Roman"/>
              <w:color w:val="auto"/>
              <w:sz w:val="36"/>
              <w:szCs w:val="36"/>
            </w:rPr>
          </w:pPr>
          <w:r w:rsidRPr="00B8712A">
            <w:rPr>
              <w:rStyle w:val="10"/>
              <w:rFonts w:ascii="Times New Roman" w:eastAsia="黑体" w:hAnsi="Times New Roman" w:cs="Times New Roman"/>
              <w:color w:val="auto"/>
              <w:sz w:val="36"/>
              <w:szCs w:val="36"/>
            </w:rPr>
            <w:t>目</w:t>
          </w:r>
          <w:r w:rsidRPr="00B8712A">
            <w:rPr>
              <w:rStyle w:val="10"/>
              <w:rFonts w:ascii="Times New Roman" w:eastAsia="黑体" w:hAnsi="Times New Roman" w:cs="Times New Roman"/>
              <w:color w:val="auto"/>
              <w:sz w:val="36"/>
              <w:szCs w:val="36"/>
            </w:rPr>
            <w:t xml:space="preserve">  </w:t>
          </w:r>
          <w:r w:rsidR="00D730AC" w:rsidRPr="00B8712A">
            <w:rPr>
              <w:rStyle w:val="10"/>
              <w:rFonts w:ascii="Times New Roman" w:eastAsia="黑体" w:hAnsi="Times New Roman" w:cs="Times New Roman"/>
              <w:color w:val="auto"/>
              <w:sz w:val="36"/>
              <w:szCs w:val="36"/>
            </w:rPr>
            <w:t xml:space="preserve">  </w:t>
          </w:r>
          <w:r w:rsidRPr="00B8712A">
            <w:rPr>
              <w:rStyle w:val="10"/>
              <w:rFonts w:ascii="Times New Roman" w:eastAsia="黑体" w:hAnsi="Times New Roman" w:cs="Times New Roman"/>
              <w:color w:val="auto"/>
              <w:sz w:val="36"/>
              <w:szCs w:val="36"/>
            </w:rPr>
            <w:t>录</w:t>
          </w:r>
        </w:p>
        <w:p w14:paraId="272D8DC3" w14:textId="3CDC8B34" w:rsidR="00A8424A" w:rsidRPr="00A8424A" w:rsidRDefault="0016497E">
          <w:pPr>
            <w:pStyle w:val="TOC1"/>
            <w:tabs>
              <w:tab w:val="right" w:leader="dot" w:pos="14560"/>
            </w:tabs>
            <w:rPr>
              <w:rFonts w:ascii="Times New Roman" w:hAnsi="Times New Roman"/>
              <w:noProof/>
              <w:kern w:val="2"/>
              <w:sz w:val="24"/>
              <w:szCs w:val="24"/>
            </w:rPr>
          </w:pPr>
          <w:r w:rsidRPr="00B8712A">
            <w:rPr>
              <w:rFonts w:ascii="Times New Roman" w:hAnsi="Times New Roman"/>
              <w:b/>
              <w:bCs/>
              <w:lang w:val="zh-CN"/>
            </w:rPr>
            <w:fldChar w:fldCharType="begin"/>
          </w:r>
          <w:r w:rsidRPr="00B8712A">
            <w:rPr>
              <w:rFonts w:ascii="Times New Roman" w:hAnsi="Times New Roman"/>
              <w:b/>
              <w:bCs/>
              <w:lang w:val="zh-CN"/>
            </w:rPr>
            <w:instrText xml:space="preserve"> TOC \o "1-3" \h \z \u </w:instrText>
          </w:r>
          <w:r w:rsidRPr="00B8712A">
            <w:rPr>
              <w:rFonts w:ascii="Times New Roman" w:hAnsi="Times New Roman"/>
              <w:b/>
              <w:bCs/>
              <w:lang w:val="zh-CN"/>
            </w:rPr>
            <w:fldChar w:fldCharType="separate"/>
          </w:r>
          <w:hyperlink w:anchor="_Toc14857839" w:history="1">
            <w:r w:rsidR="00A8424A" w:rsidRPr="00A8424A">
              <w:rPr>
                <w:rStyle w:val="a4"/>
                <w:rFonts w:ascii="Times New Roman" w:hAnsi="Times New Roman"/>
                <w:noProof/>
                <w:sz w:val="24"/>
                <w:szCs w:val="24"/>
              </w:rPr>
              <w:t xml:space="preserve">1  </w:t>
            </w:r>
            <w:r w:rsidR="00A8424A" w:rsidRPr="00A8424A">
              <w:rPr>
                <w:rStyle w:val="a4"/>
                <w:rFonts w:ascii="Times New Roman" w:hAnsi="Times New Roman"/>
                <w:noProof/>
                <w:sz w:val="24"/>
                <w:szCs w:val="24"/>
              </w:rPr>
              <w:t>总</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则</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_Toc14857839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1</w:t>
            </w:r>
            <w:r w:rsidR="00A8424A" w:rsidRPr="00A8424A">
              <w:rPr>
                <w:rFonts w:ascii="Times New Roman" w:hAnsi="Times New Roman"/>
                <w:noProof/>
                <w:webHidden/>
                <w:sz w:val="24"/>
                <w:szCs w:val="24"/>
              </w:rPr>
              <w:fldChar w:fldCharType="end"/>
            </w:r>
          </w:hyperlink>
        </w:p>
        <w:p w14:paraId="19A439D0" w14:textId="02126A45" w:rsidR="00A8424A" w:rsidRPr="00A8424A" w:rsidRDefault="009E3C91">
          <w:pPr>
            <w:pStyle w:val="TOC1"/>
            <w:tabs>
              <w:tab w:val="right" w:leader="dot" w:pos="14560"/>
            </w:tabs>
            <w:rPr>
              <w:rFonts w:ascii="Times New Roman" w:hAnsi="Times New Roman"/>
              <w:noProof/>
              <w:kern w:val="2"/>
              <w:sz w:val="24"/>
              <w:szCs w:val="24"/>
            </w:rPr>
          </w:pPr>
          <w:hyperlink w:anchor="_Toc14857840" w:history="1">
            <w:r w:rsidR="00A8424A" w:rsidRPr="00A8424A">
              <w:rPr>
                <w:rStyle w:val="a4"/>
                <w:rFonts w:ascii="Times New Roman" w:hAnsi="Times New Roman"/>
                <w:noProof/>
                <w:sz w:val="24"/>
                <w:szCs w:val="24"/>
              </w:rPr>
              <w:t xml:space="preserve">2  </w:t>
            </w:r>
            <w:r w:rsidR="00A8424A" w:rsidRPr="00A8424A">
              <w:rPr>
                <w:rStyle w:val="a4"/>
                <w:rFonts w:ascii="Times New Roman" w:hAnsi="Times New Roman"/>
                <w:noProof/>
                <w:sz w:val="24"/>
                <w:szCs w:val="24"/>
              </w:rPr>
              <w:t>民用建筑</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_Toc14857840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3</w:t>
            </w:r>
            <w:r w:rsidR="00A8424A" w:rsidRPr="00A8424A">
              <w:rPr>
                <w:rFonts w:ascii="Times New Roman" w:hAnsi="Times New Roman"/>
                <w:noProof/>
                <w:webHidden/>
                <w:sz w:val="24"/>
                <w:szCs w:val="24"/>
              </w:rPr>
              <w:fldChar w:fldCharType="end"/>
            </w:r>
          </w:hyperlink>
        </w:p>
        <w:p w14:paraId="4C4A92BA" w14:textId="29F621BA" w:rsidR="00A8424A" w:rsidRPr="00A8424A" w:rsidRDefault="009E3C91">
          <w:pPr>
            <w:pStyle w:val="TOC2"/>
            <w:tabs>
              <w:tab w:val="right" w:leader="dot" w:pos="14560"/>
            </w:tabs>
            <w:rPr>
              <w:rFonts w:ascii="Times New Roman" w:hAnsi="Times New Roman"/>
              <w:noProof/>
              <w:kern w:val="2"/>
              <w:sz w:val="24"/>
              <w:szCs w:val="24"/>
            </w:rPr>
          </w:pPr>
          <w:hyperlink w:anchor="_Toc14857841" w:history="1">
            <w:r w:rsidR="00A8424A" w:rsidRPr="00A8424A">
              <w:rPr>
                <w:rStyle w:val="a4"/>
                <w:rFonts w:ascii="Times New Roman" w:hAnsi="Times New Roman"/>
                <w:noProof/>
                <w:sz w:val="24"/>
                <w:szCs w:val="24"/>
              </w:rPr>
              <w:t xml:space="preserve">2.1 </w:t>
            </w:r>
            <w:r w:rsidR="00A8424A" w:rsidRPr="00A8424A">
              <w:rPr>
                <w:rStyle w:val="a4"/>
                <w:rFonts w:ascii="Times New Roman" w:hAnsi="Times New Roman"/>
                <w:noProof/>
                <w:sz w:val="24"/>
                <w:szCs w:val="24"/>
              </w:rPr>
              <w:t>建筑专业</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_Toc14857841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3</w:t>
            </w:r>
            <w:r w:rsidR="00A8424A" w:rsidRPr="00A8424A">
              <w:rPr>
                <w:rFonts w:ascii="Times New Roman" w:hAnsi="Times New Roman"/>
                <w:noProof/>
                <w:webHidden/>
                <w:sz w:val="24"/>
                <w:szCs w:val="24"/>
              </w:rPr>
              <w:fldChar w:fldCharType="end"/>
            </w:r>
          </w:hyperlink>
        </w:p>
        <w:p w14:paraId="63EBC791" w14:textId="4AD29923" w:rsidR="00A8424A" w:rsidRPr="00A8424A" w:rsidRDefault="009E3C91">
          <w:pPr>
            <w:pStyle w:val="TOC3"/>
            <w:tabs>
              <w:tab w:val="right" w:leader="dot" w:pos="14560"/>
            </w:tabs>
            <w:rPr>
              <w:rFonts w:ascii="Times New Roman" w:hAnsi="Times New Roman"/>
              <w:noProof/>
              <w:kern w:val="2"/>
              <w:sz w:val="24"/>
              <w:szCs w:val="24"/>
            </w:rPr>
          </w:pPr>
          <w:hyperlink w:anchor="_Toc14857842" w:history="1">
            <w:r w:rsidR="00A8424A" w:rsidRPr="00A8424A">
              <w:rPr>
                <w:rStyle w:val="a4"/>
                <w:rFonts w:ascii="Times New Roman" w:hAnsi="Times New Roman"/>
                <w:noProof/>
                <w:sz w:val="24"/>
                <w:szCs w:val="24"/>
              </w:rPr>
              <w:t xml:space="preserve">2.1.1  </w:t>
            </w:r>
            <w:r w:rsidR="00A8424A" w:rsidRPr="00A8424A">
              <w:rPr>
                <w:rStyle w:val="a4"/>
                <w:rFonts w:ascii="Times New Roman" w:hAnsi="Times New Roman"/>
                <w:noProof/>
                <w:sz w:val="24"/>
                <w:szCs w:val="24"/>
              </w:rPr>
              <w:t>控</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制</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项</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_Toc14857842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3</w:t>
            </w:r>
            <w:r w:rsidR="00A8424A" w:rsidRPr="00A8424A">
              <w:rPr>
                <w:rFonts w:ascii="Times New Roman" w:hAnsi="Times New Roman"/>
                <w:noProof/>
                <w:webHidden/>
                <w:sz w:val="24"/>
                <w:szCs w:val="24"/>
              </w:rPr>
              <w:fldChar w:fldCharType="end"/>
            </w:r>
          </w:hyperlink>
        </w:p>
        <w:p w14:paraId="6753EDAD" w14:textId="01E18EC5" w:rsidR="00A8424A" w:rsidRPr="00A8424A" w:rsidRDefault="009E3C91">
          <w:pPr>
            <w:pStyle w:val="TOC3"/>
            <w:tabs>
              <w:tab w:val="right" w:leader="dot" w:pos="14560"/>
            </w:tabs>
            <w:rPr>
              <w:rFonts w:ascii="Times New Roman" w:hAnsi="Times New Roman"/>
              <w:noProof/>
              <w:kern w:val="2"/>
              <w:sz w:val="24"/>
              <w:szCs w:val="24"/>
            </w:rPr>
          </w:pPr>
          <w:hyperlink w:anchor="_Toc14857843" w:history="1">
            <w:r w:rsidR="00A8424A" w:rsidRPr="00A8424A">
              <w:rPr>
                <w:rStyle w:val="a4"/>
                <w:rFonts w:ascii="Times New Roman" w:hAnsi="Times New Roman"/>
                <w:noProof/>
                <w:sz w:val="24"/>
                <w:szCs w:val="24"/>
              </w:rPr>
              <w:t xml:space="preserve">2.1.2  </w:t>
            </w:r>
            <w:r w:rsidR="00A8424A" w:rsidRPr="00A8424A">
              <w:rPr>
                <w:rStyle w:val="a4"/>
                <w:rFonts w:ascii="Times New Roman" w:hAnsi="Times New Roman"/>
                <w:noProof/>
                <w:sz w:val="24"/>
                <w:szCs w:val="24"/>
              </w:rPr>
              <w:t>评</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分</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项</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_Toc14857843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8</w:t>
            </w:r>
            <w:r w:rsidR="00A8424A" w:rsidRPr="00A8424A">
              <w:rPr>
                <w:rFonts w:ascii="Times New Roman" w:hAnsi="Times New Roman"/>
                <w:noProof/>
                <w:webHidden/>
                <w:sz w:val="24"/>
                <w:szCs w:val="24"/>
              </w:rPr>
              <w:fldChar w:fldCharType="end"/>
            </w:r>
          </w:hyperlink>
        </w:p>
        <w:p w14:paraId="19D1E42F" w14:textId="304B04DA" w:rsidR="00A8424A" w:rsidRPr="00A8424A" w:rsidRDefault="009E3C91">
          <w:pPr>
            <w:pStyle w:val="TOC3"/>
            <w:tabs>
              <w:tab w:val="right" w:leader="dot" w:pos="14560"/>
            </w:tabs>
            <w:rPr>
              <w:rFonts w:ascii="Times New Roman" w:hAnsi="Times New Roman"/>
              <w:noProof/>
              <w:kern w:val="2"/>
              <w:sz w:val="24"/>
              <w:szCs w:val="24"/>
            </w:rPr>
          </w:pPr>
          <w:hyperlink w:anchor="_Toc14857844" w:history="1">
            <w:r w:rsidR="00A8424A" w:rsidRPr="00A8424A">
              <w:rPr>
                <w:rStyle w:val="a4"/>
                <w:rFonts w:ascii="Times New Roman" w:hAnsi="Times New Roman"/>
                <w:noProof/>
                <w:sz w:val="24"/>
                <w:szCs w:val="24"/>
              </w:rPr>
              <w:t xml:space="preserve">2.1.3  </w:t>
            </w:r>
            <w:r w:rsidR="00A8424A" w:rsidRPr="00A8424A">
              <w:rPr>
                <w:rStyle w:val="a4"/>
                <w:rFonts w:ascii="Times New Roman" w:hAnsi="Times New Roman"/>
                <w:noProof/>
                <w:sz w:val="24"/>
                <w:szCs w:val="24"/>
              </w:rPr>
              <w:t>提</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高</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与</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创</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新</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项</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_Toc14857844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16</w:t>
            </w:r>
            <w:r w:rsidR="00A8424A" w:rsidRPr="00A8424A">
              <w:rPr>
                <w:rFonts w:ascii="Times New Roman" w:hAnsi="Times New Roman"/>
                <w:noProof/>
                <w:webHidden/>
                <w:sz w:val="24"/>
                <w:szCs w:val="24"/>
              </w:rPr>
              <w:fldChar w:fldCharType="end"/>
            </w:r>
          </w:hyperlink>
        </w:p>
        <w:p w14:paraId="242BACDA" w14:textId="03C5703E" w:rsidR="00A8424A" w:rsidRPr="00A8424A" w:rsidRDefault="009E3C91">
          <w:pPr>
            <w:pStyle w:val="TOC2"/>
            <w:tabs>
              <w:tab w:val="right" w:leader="dot" w:pos="14560"/>
            </w:tabs>
            <w:rPr>
              <w:rFonts w:ascii="Times New Roman" w:hAnsi="Times New Roman"/>
              <w:noProof/>
              <w:kern w:val="2"/>
              <w:sz w:val="24"/>
              <w:szCs w:val="24"/>
            </w:rPr>
          </w:pPr>
          <w:hyperlink w:anchor="_Toc14857845" w:history="1">
            <w:r w:rsidR="00A8424A" w:rsidRPr="00A8424A">
              <w:rPr>
                <w:rStyle w:val="a4"/>
                <w:rFonts w:ascii="Times New Roman" w:hAnsi="Times New Roman"/>
                <w:noProof/>
                <w:sz w:val="24"/>
                <w:szCs w:val="24"/>
              </w:rPr>
              <w:t xml:space="preserve">2.2 </w:t>
            </w:r>
            <w:r w:rsidR="00A8424A" w:rsidRPr="00A8424A">
              <w:rPr>
                <w:rStyle w:val="a4"/>
                <w:rFonts w:ascii="Times New Roman" w:hAnsi="Times New Roman"/>
                <w:noProof/>
                <w:sz w:val="24"/>
                <w:szCs w:val="24"/>
              </w:rPr>
              <w:t>结构专业</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_Toc14857845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17</w:t>
            </w:r>
            <w:r w:rsidR="00A8424A" w:rsidRPr="00A8424A">
              <w:rPr>
                <w:rFonts w:ascii="Times New Roman" w:hAnsi="Times New Roman"/>
                <w:noProof/>
                <w:webHidden/>
                <w:sz w:val="24"/>
                <w:szCs w:val="24"/>
              </w:rPr>
              <w:fldChar w:fldCharType="end"/>
            </w:r>
          </w:hyperlink>
        </w:p>
        <w:p w14:paraId="3A92EF80" w14:textId="7CB5A739" w:rsidR="00A8424A" w:rsidRPr="00A8424A" w:rsidRDefault="009E3C91">
          <w:pPr>
            <w:pStyle w:val="TOC3"/>
            <w:tabs>
              <w:tab w:val="right" w:leader="dot" w:pos="14560"/>
            </w:tabs>
            <w:rPr>
              <w:rFonts w:ascii="Times New Roman" w:hAnsi="Times New Roman"/>
              <w:noProof/>
              <w:kern w:val="2"/>
              <w:sz w:val="24"/>
              <w:szCs w:val="24"/>
            </w:rPr>
          </w:pPr>
          <w:hyperlink w:anchor="_Toc14857846" w:history="1">
            <w:r w:rsidR="00A8424A" w:rsidRPr="00A8424A">
              <w:rPr>
                <w:rStyle w:val="a4"/>
                <w:rFonts w:ascii="Times New Roman" w:hAnsi="Times New Roman"/>
                <w:noProof/>
                <w:sz w:val="24"/>
                <w:szCs w:val="24"/>
              </w:rPr>
              <w:t xml:space="preserve">2.2.1  </w:t>
            </w:r>
            <w:r w:rsidR="00A8424A" w:rsidRPr="00A8424A">
              <w:rPr>
                <w:rStyle w:val="a4"/>
                <w:rFonts w:ascii="Times New Roman" w:hAnsi="Times New Roman"/>
                <w:noProof/>
                <w:sz w:val="24"/>
                <w:szCs w:val="24"/>
              </w:rPr>
              <w:t>控</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制</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项</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_Toc14857846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17</w:t>
            </w:r>
            <w:r w:rsidR="00A8424A" w:rsidRPr="00A8424A">
              <w:rPr>
                <w:rFonts w:ascii="Times New Roman" w:hAnsi="Times New Roman"/>
                <w:noProof/>
                <w:webHidden/>
                <w:sz w:val="24"/>
                <w:szCs w:val="24"/>
              </w:rPr>
              <w:fldChar w:fldCharType="end"/>
            </w:r>
          </w:hyperlink>
        </w:p>
        <w:p w14:paraId="31FAE634" w14:textId="458F3033" w:rsidR="00A8424A" w:rsidRPr="00A8424A" w:rsidRDefault="009E3C91">
          <w:pPr>
            <w:pStyle w:val="TOC3"/>
            <w:tabs>
              <w:tab w:val="right" w:leader="dot" w:pos="14560"/>
            </w:tabs>
            <w:rPr>
              <w:rFonts w:ascii="Times New Roman" w:hAnsi="Times New Roman"/>
              <w:noProof/>
              <w:kern w:val="2"/>
              <w:sz w:val="24"/>
              <w:szCs w:val="24"/>
            </w:rPr>
          </w:pPr>
          <w:hyperlink w:anchor="_Toc14857847" w:history="1">
            <w:r w:rsidR="00A8424A" w:rsidRPr="00A8424A">
              <w:rPr>
                <w:rStyle w:val="a4"/>
                <w:rFonts w:ascii="Times New Roman" w:hAnsi="Times New Roman"/>
                <w:noProof/>
                <w:sz w:val="24"/>
                <w:szCs w:val="24"/>
              </w:rPr>
              <w:t xml:space="preserve">2.2.2  </w:t>
            </w:r>
            <w:r w:rsidR="00A8424A" w:rsidRPr="00A8424A">
              <w:rPr>
                <w:rStyle w:val="a4"/>
                <w:rFonts w:ascii="Times New Roman" w:hAnsi="Times New Roman"/>
                <w:noProof/>
                <w:sz w:val="24"/>
                <w:szCs w:val="24"/>
              </w:rPr>
              <w:t>评</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分</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项</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_Toc14857847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17</w:t>
            </w:r>
            <w:r w:rsidR="00A8424A" w:rsidRPr="00A8424A">
              <w:rPr>
                <w:rFonts w:ascii="Times New Roman" w:hAnsi="Times New Roman"/>
                <w:noProof/>
                <w:webHidden/>
                <w:sz w:val="24"/>
                <w:szCs w:val="24"/>
              </w:rPr>
              <w:fldChar w:fldCharType="end"/>
            </w:r>
          </w:hyperlink>
        </w:p>
        <w:p w14:paraId="015E3787" w14:textId="2156AFBA" w:rsidR="00A8424A" w:rsidRPr="00A8424A" w:rsidRDefault="009E3C91">
          <w:pPr>
            <w:pStyle w:val="TOC3"/>
            <w:tabs>
              <w:tab w:val="right" w:leader="dot" w:pos="14560"/>
            </w:tabs>
            <w:rPr>
              <w:rFonts w:ascii="Times New Roman" w:hAnsi="Times New Roman"/>
              <w:noProof/>
              <w:kern w:val="2"/>
              <w:sz w:val="24"/>
              <w:szCs w:val="24"/>
            </w:rPr>
          </w:pPr>
          <w:hyperlink w:anchor="_Toc14857848" w:history="1">
            <w:r w:rsidR="00A8424A" w:rsidRPr="00A8424A">
              <w:rPr>
                <w:rStyle w:val="a4"/>
                <w:rFonts w:ascii="Times New Roman" w:hAnsi="Times New Roman"/>
                <w:noProof/>
                <w:sz w:val="24"/>
                <w:szCs w:val="24"/>
              </w:rPr>
              <w:t xml:space="preserve">2.2.3  </w:t>
            </w:r>
            <w:r w:rsidR="00A8424A" w:rsidRPr="00A8424A">
              <w:rPr>
                <w:rStyle w:val="a4"/>
                <w:rFonts w:ascii="Times New Roman" w:hAnsi="Times New Roman"/>
                <w:noProof/>
                <w:sz w:val="24"/>
                <w:szCs w:val="24"/>
              </w:rPr>
              <w:t>提</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高</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与</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创</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新</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项</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_Toc14857848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19</w:t>
            </w:r>
            <w:r w:rsidR="00A8424A" w:rsidRPr="00A8424A">
              <w:rPr>
                <w:rFonts w:ascii="Times New Roman" w:hAnsi="Times New Roman"/>
                <w:noProof/>
                <w:webHidden/>
                <w:sz w:val="24"/>
                <w:szCs w:val="24"/>
              </w:rPr>
              <w:fldChar w:fldCharType="end"/>
            </w:r>
          </w:hyperlink>
        </w:p>
        <w:p w14:paraId="1684F955" w14:textId="3D7B798A" w:rsidR="00A8424A" w:rsidRPr="00A8424A" w:rsidRDefault="009E3C91">
          <w:pPr>
            <w:pStyle w:val="TOC2"/>
            <w:tabs>
              <w:tab w:val="right" w:leader="dot" w:pos="14560"/>
            </w:tabs>
            <w:rPr>
              <w:rFonts w:ascii="Times New Roman" w:hAnsi="Times New Roman"/>
              <w:noProof/>
              <w:kern w:val="2"/>
              <w:sz w:val="24"/>
              <w:szCs w:val="24"/>
            </w:rPr>
          </w:pPr>
          <w:hyperlink w:anchor="_Toc14857849" w:history="1">
            <w:r w:rsidR="00A8424A" w:rsidRPr="00A8424A">
              <w:rPr>
                <w:rStyle w:val="a4"/>
                <w:rFonts w:ascii="Times New Roman" w:hAnsi="Times New Roman"/>
                <w:noProof/>
                <w:sz w:val="24"/>
                <w:szCs w:val="24"/>
              </w:rPr>
              <w:t xml:space="preserve">2.3 </w:t>
            </w:r>
            <w:r w:rsidR="00A8424A" w:rsidRPr="00A8424A">
              <w:rPr>
                <w:rStyle w:val="a4"/>
                <w:rFonts w:ascii="Times New Roman" w:hAnsi="Times New Roman"/>
                <w:noProof/>
                <w:sz w:val="24"/>
                <w:szCs w:val="24"/>
              </w:rPr>
              <w:t>给水排水专业</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_Toc14857849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20</w:t>
            </w:r>
            <w:r w:rsidR="00A8424A" w:rsidRPr="00A8424A">
              <w:rPr>
                <w:rFonts w:ascii="Times New Roman" w:hAnsi="Times New Roman"/>
                <w:noProof/>
                <w:webHidden/>
                <w:sz w:val="24"/>
                <w:szCs w:val="24"/>
              </w:rPr>
              <w:fldChar w:fldCharType="end"/>
            </w:r>
          </w:hyperlink>
        </w:p>
        <w:p w14:paraId="065DE9B5" w14:textId="238C26D5" w:rsidR="00A8424A" w:rsidRPr="00A8424A" w:rsidRDefault="009E3C91">
          <w:pPr>
            <w:pStyle w:val="TOC3"/>
            <w:tabs>
              <w:tab w:val="right" w:leader="dot" w:pos="14560"/>
            </w:tabs>
            <w:rPr>
              <w:rFonts w:ascii="Times New Roman" w:hAnsi="Times New Roman"/>
              <w:noProof/>
              <w:kern w:val="2"/>
              <w:sz w:val="24"/>
              <w:szCs w:val="24"/>
            </w:rPr>
          </w:pPr>
          <w:hyperlink w:anchor="_Toc14857850" w:history="1">
            <w:r w:rsidR="00A8424A" w:rsidRPr="00A8424A">
              <w:rPr>
                <w:rStyle w:val="a4"/>
                <w:rFonts w:ascii="Times New Roman" w:hAnsi="Times New Roman"/>
                <w:noProof/>
                <w:sz w:val="24"/>
                <w:szCs w:val="24"/>
              </w:rPr>
              <w:t xml:space="preserve">2.3.1  </w:t>
            </w:r>
            <w:r w:rsidR="00A8424A" w:rsidRPr="00A8424A">
              <w:rPr>
                <w:rStyle w:val="a4"/>
                <w:rFonts w:ascii="Times New Roman" w:hAnsi="Times New Roman"/>
                <w:noProof/>
                <w:sz w:val="24"/>
                <w:szCs w:val="24"/>
              </w:rPr>
              <w:t>控</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制</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项</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_Toc14857850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20</w:t>
            </w:r>
            <w:r w:rsidR="00A8424A" w:rsidRPr="00A8424A">
              <w:rPr>
                <w:rFonts w:ascii="Times New Roman" w:hAnsi="Times New Roman"/>
                <w:noProof/>
                <w:webHidden/>
                <w:sz w:val="24"/>
                <w:szCs w:val="24"/>
              </w:rPr>
              <w:fldChar w:fldCharType="end"/>
            </w:r>
          </w:hyperlink>
        </w:p>
        <w:p w14:paraId="5BDB69BB" w14:textId="57D75DBC" w:rsidR="00A8424A" w:rsidRPr="00A8424A" w:rsidRDefault="009E3C91">
          <w:pPr>
            <w:pStyle w:val="TOC3"/>
            <w:tabs>
              <w:tab w:val="right" w:leader="dot" w:pos="14560"/>
            </w:tabs>
            <w:rPr>
              <w:rFonts w:ascii="Times New Roman" w:hAnsi="Times New Roman"/>
              <w:noProof/>
              <w:kern w:val="2"/>
              <w:sz w:val="24"/>
              <w:szCs w:val="24"/>
            </w:rPr>
          </w:pPr>
          <w:hyperlink w:anchor="_Toc14857851" w:history="1">
            <w:r w:rsidR="00A8424A" w:rsidRPr="00A8424A">
              <w:rPr>
                <w:rStyle w:val="a4"/>
                <w:rFonts w:ascii="Times New Roman" w:hAnsi="Times New Roman"/>
                <w:noProof/>
                <w:sz w:val="24"/>
                <w:szCs w:val="24"/>
              </w:rPr>
              <w:t xml:space="preserve">2.3.2  </w:t>
            </w:r>
            <w:r w:rsidR="00A8424A" w:rsidRPr="00A8424A">
              <w:rPr>
                <w:rStyle w:val="a4"/>
                <w:rFonts w:ascii="Times New Roman" w:hAnsi="Times New Roman"/>
                <w:noProof/>
                <w:sz w:val="24"/>
                <w:szCs w:val="24"/>
              </w:rPr>
              <w:t>评</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分</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项</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_Toc14857851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22</w:t>
            </w:r>
            <w:r w:rsidR="00A8424A" w:rsidRPr="00A8424A">
              <w:rPr>
                <w:rFonts w:ascii="Times New Roman" w:hAnsi="Times New Roman"/>
                <w:noProof/>
                <w:webHidden/>
                <w:sz w:val="24"/>
                <w:szCs w:val="24"/>
              </w:rPr>
              <w:fldChar w:fldCharType="end"/>
            </w:r>
          </w:hyperlink>
        </w:p>
        <w:p w14:paraId="0B740A22" w14:textId="6B929864" w:rsidR="00A8424A" w:rsidRPr="00A8424A" w:rsidRDefault="009E3C91">
          <w:pPr>
            <w:pStyle w:val="TOC3"/>
            <w:tabs>
              <w:tab w:val="right" w:leader="dot" w:pos="14560"/>
            </w:tabs>
            <w:rPr>
              <w:rFonts w:ascii="Times New Roman" w:hAnsi="Times New Roman"/>
              <w:noProof/>
              <w:kern w:val="2"/>
              <w:sz w:val="24"/>
              <w:szCs w:val="24"/>
            </w:rPr>
          </w:pPr>
          <w:hyperlink w:anchor="_Toc14857852" w:history="1">
            <w:r w:rsidR="00A8424A" w:rsidRPr="00A8424A">
              <w:rPr>
                <w:rStyle w:val="a4"/>
                <w:rFonts w:ascii="Times New Roman" w:hAnsi="Times New Roman"/>
                <w:noProof/>
                <w:sz w:val="24"/>
                <w:szCs w:val="24"/>
              </w:rPr>
              <w:t xml:space="preserve">2.3.3  </w:t>
            </w:r>
            <w:r w:rsidR="00A8424A" w:rsidRPr="00A8424A">
              <w:rPr>
                <w:rStyle w:val="a4"/>
                <w:rFonts w:ascii="Times New Roman" w:hAnsi="Times New Roman"/>
                <w:noProof/>
                <w:sz w:val="24"/>
                <w:szCs w:val="24"/>
              </w:rPr>
              <w:t>提</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高</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与</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创</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新</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项</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_Toc14857852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27</w:t>
            </w:r>
            <w:r w:rsidR="00A8424A" w:rsidRPr="00A8424A">
              <w:rPr>
                <w:rFonts w:ascii="Times New Roman" w:hAnsi="Times New Roman"/>
                <w:noProof/>
                <w:webHidden/>
                <w:sz w:val="24"/>
                <w:szCs w:val="24"/>
              </w:rPr>
              <w:fldChar w:fldCharType="end"/>
            </w:r>
          </w:hyperlink>
        </w:p>
        <w:p w14:paraId="7DB57864" w14:textId="33362077" w:rsidR="00A8424A" w:rsidRPr="00A8424A" w:rsidRDefault="009E3C91">
          <w:pPr>
            <w:pStyle w:val="TOC2"/>
            <w:tabs>
              <w:tab w:val="right" w:leader="dot" w:pos="14560"/>
            </w:tabs>
            <w:rPr>
              <w:rFonts w:ascii="Times New Roman" w:hAnsi="Times New Roman"/>
              <w:noProof/>
              <w:kern w:val="2"/>
              <w:sz w:val="24"/>
              <w:szCs w:val="24"/>
            </w:rPr>
          </w:pPr>
          <w:hyperlink w:anchor="_Toc14857853" w:history="1">
            <w:r w:rsidR="00A8424A" w:rsidRPr="00A8424A">
              <w:rPr>
                <w:rStyle w:val="a4"/>
                <w:rFonts w:ascii="Times New Roman" w:hAnsi="Times New Roman"/>
                <w:noProof/>
                <w:sz w:val="24"/>
                <w:szCs w:val="24"/>
              </w:rPr>
              <w:t xml:space="preserve">2.4 </w:t>
            </w:r>
            <w:r w:rsidR="00A8424A" w:rsidRPr="00A8424A">
              <w:rPr>
                <w:rStyle w:val="a4"/>
                <w:rFonts w:ascii="Times New Roman" w:hAnsi="Times New Roman"/>
                <w:noProof/>
                <w:sz w:val="24"/>
                <w:szCs w:val="24"/>
              </w:rPr>
              <w:t>暖通空调专业</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_Toc14857853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29</w:t>
            </w:r>
            <w:r w:rsidR="00A8424A" w:rsidRPr="00A8424A">
              <w:rPr>
                <w:rFonts w:ascii="Times New Roman" w:hAnsi="Times New Roman"/>
                <w:noProof/>
                <w:webHidden/>
                <w:sz w:val="24"/>
                <w:szCs w:val="24"/>
              </w:rPr>
              <w:fldChar w:fldCharType="end"/>
            </w:r>
          </w:hyperlink>
        </w:p>
        <w:p w14:paraId="35D87D74" w14:textId="0DC43D6C" w:rsidR="00A8424A" w:rsidRPr="00A8424A" w:rsidRDefault="009E3C91">
          <w:pPr>
            <w:pStyle w:val="TOC3"/>
            <w:tabs>
              <w:tab w:val="right" w:leader="dot" w:pos="14560"/>
            </w:tabs>
            <w:rPr>
              <w:rFonts w:ascii="Times New Roman" w:hAnsi="Times New Roman"/>
              <w:noProof/>
              <w:kern w:val="2"/>
              <w:sz w:val="24"/>
              <w:szCs w:val="24"/>
            </w:rPr>
          </w:pPr>
          <w:hyperlink w:anchor="_Toc14857854" w:history="1">
            <w:r w:rsidR="00A8424A" w:rsidRPr="00A8424A">
              <w:rPr>
                <w:rStyle w:val="a4"/>
                <w:rFonts w:ascii="Times New Roman" w:hAnsi="Times New Roman"/>
                <w:noProof/>
                <w:sz w:val="24"/>
                <w:szCs w:val="24"/>
              </w:rPr>
              <w:t xml:space="preserve">2.4.1  </w:t>
            </w:r>
            <w:r w:rsidR="00A8424A" w:rsidRPr="00A8424A">
              <w:rPr>
                <w:rStyle w:val="a4"/>
                <w:rFonts w:ascii="Times New Roman" w:hAnsi="Times New Roman"/>
                <w:noProof/>
                <w:sz w:val="24"/>
                <w:szCs w:val="24"/>
              </w:rPr>
              <w:t>控</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制</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项</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_Toc14857854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29</w:t>
            </w:r>
            <w:r w:rsidR="00A8424A" w:rsidRPr="00A8424A">
              <w:rPr>
                <w:rFonts w:ascii="Times New Roman" w:hAnsi="Times New Roman"/>
                <w:noProof/>
                <w:webHidden/>
                <w:sz w:val="24"/>
                <w:szCs w:val="24"/>
              </w:rPr>
              <w:fldChar w:fldCharType="end"/>
            </w:r>
          </w:hyperlink>
        </w:p>
        <w:p w14:paraId="4D519EFC" w14:textId="7223CD37" w:rsidR="00A8424A" w:rsidRPr="00A8424A" w:rsidRDefault="009E3C91">
          <w:pPr>
            <w:pStyle w:val="TOC3"/>
            <w:tabs>
              <w:tab w:val="right" w:leader="dot" w:pos="14560"/>
            </w:tabs>
            <w:rPr>
              <w:rFonts w:ascii="Times New Roman" w:hAnsi="Times New Roman"/>
              <w:noProof/>
              <w:kern w:val="2"/>
              <w:sz w:val="24"/>
              <w:szCs w:val="24"/>
            </w:rPr>
          </w:pPr>
          <w:hyperlink w:anchor="_Toc14857855" w:history="1">
            <w:r w:rsidR="00A8424A" w:rsidRPr="00A8424A">
              <w:rPr>
                <w:rStyle w:val="a4"/>
                <w:rFonts w:ascii="Times New Roman" w:hAnsi="Times New Roman"/>
                <w:noProof/>
                <w:sz w:val="24"/>
                <w:szCs w:val="24"/>
              </w:rPr>
              <w:t xml:space="preserve">2.4.2  </w:t>
            </w:r>
            <w:r w:rsidR="00A8424A" w:rsidRPr="00A8424A">
              <w:rPr>
                <w:rStyle w:val="a4"/>
                <w:rFonts w:ascii="Times New Roman" w:hAnsi="Times New Roman"/>
                <w:noProof/>
                <w:sz w:val="24"/>
                <w:szCs w:val="24"/>
              </w:rPr>
              <w:t>评</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分</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项</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_Toc14857855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30</w:t>
            </w:r>
            <w:r w:rsidR="00A8424A" w:rsidRPr="00A8424A">
              <w:rPr>
                <w:rFonts w:ascii="Times New Roman" w:hAnsi="Times New Roman"/>
                <w:noProof/>
                <w:webHidden/>
                <w:sz w:val="24"/>
                <w:szCs w:val="24"/>
              </w:rPr>
              <w:fldChar w:fldCharType="end"/>
            </w:r>
          </w:hyperlink>
        </w:p>
        <w:p w14:paraId="4F4D0D33" w14:textId="18ADD53D" w:rsidR="00A8424A" w:rsidRPr="00A8424A" w:rsidRDefault="009E3C91">
          <w:pPr>
            <w:pStyle w:val="TOC3"/>
            <w:tabs>
              <w:tab w:val="right" w:leader="dot" w:pos="14560"/>
            </w:tabs>
            <w:rPr>
              <w:rFonts w:ascii="Times New Roman" w:hAnsi="Times New Roman"/>
              <w:noProof/>
              <w:kern w:val="2"/>
              <w:sz w:val="24"/>
              <w:szCs w:val="24"/>
            </w:rPr>
          </w:pPr>
          <w:hyperlink w:anchor="_Toc14857856" w:history="1">
            <w:r w:rsidR="00A8424A" w:rsidRPr="00A8424A">
              <w:rPr>
                <w:rStyle w:val="a4"/>
                <w:rFonts w:ascii="Times New Roman" w:hAnsi="Times New Roman"/>
                <w:noProof/>
                <w:sz w:val="24"/>
                <w:szCs w:val="24"/>
              </w:rPr>
              <w:t xml:space="preserve">2.4.3  </w:t>
            </w:r>
            <w:r w:rsidR="00A8424A" w:rsidRPr="00A8424A">
              <w:rPr>
                <w:rStyle w:val="a4"/>
                <w:rFonts w:ascii="Times New Roman" w:hAnsi="Times New Roman"/>
                <w:noProof/>
                <w:sz w:val="24"/>
                <w:szCs w:val="24"/>
              </w:rPr>
              <w:t>提</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高</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与</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创</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新</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项</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_Toc14857856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36</w:t>
            </w:r>
            <w:r w:rsidR="00A8424A" w:rsidRPr="00A8424A">
              <w:rPr>
                <w:rFonts w:ascii="Times New Roman" w:hAnsi="Times New Roman"/>
                <w:noProof/>
                <w:webHidden/>
                <w:sz w:val="24"/>
                <w:szCs w:val="24"/>
              </w:rPr>
              <w:fldChar w:fldCharType="end"/>
            </w:r>
          </w:hyperlink>
        </w:p>
        <w:p w14:paraId="5A004DB2" w14:textId="51DB3577" w:rsidR="00A8424A" w:rsidRPr="00A8424A" w:rsidRDefault="009E3C91">
          <w:pPr>
            <w:pStyle w:val="TOC2"/>
            <w:tabs>
              <w:tab w:val="right" w:leader="dot" w:pos="14560"/>
            </w:tabs>
            <w:rPr>
              <w:rFonts w:ascii="Times New Roman" w:hAnsi="Times New Roman"/>
              <w:noProof/>
              <w:kern w:val="2"/>
              <w:sz w:val="24"/>
              <w:szCs w:val="24"/>
            </w:rPr>
          </w:pPr>
          <w:hyperlink w:anchor="_Toc14857857" w:history="1">
            <w:r w:rsidR="00A8424A" w:rsidRPr="00A8424A">
              <w:rPr>
                <w:rStyle w:val="a4"/>
                <w:rFonts w:ascii="Times New Roman" w:hAnsi="Times New Roman"/>
                <w:noProof/>
                <w:sz w:val="24"/>
                <w:szCs w:val="24"/>
              </w:rPr>
              <w:t xml:space="preserve">2.5 </w:t>
            </w:r>
            <w:r w:rsidR="00A8424A" w:rsidRPr="00A8424A">
              <w:rPr>
                <w:rStyle w:val="a4"/>
                <w:rFonts w:ascii="Times New Roman" w:hAnsi="Times New Roman"/>
                <w:noProof/>
                <w:sz w:val="24"/>
                <w:szCs w:val="24"/>
              </w:rPr>
              <w:t>电气专业</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_Toc14857857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38</w:t>
            </w:r>
            <w:r w:rsidR="00A8424A" w:rsidRPr="00A8424A">
              <w:rPr>
                <w:rFonts w:ascii="Times New Roman" w:hAnsi="Times New Roman"/>
                <w:noProof/>
                <w:webHidden/>
                <w:sz w:val="24"/>
                <w:szCs w:val="24"/>
              </w:rPr>
              <w:fldChar w:fldCharType="end"/>
            </w:r>
          </w:hyperlink>
        </w:p>
        <w:p w14:paraId="58B17C48" w14:textId="28502104" w:rsidR="00A8424A" w:rsidRPr="00A8424A" w:rsidRDefault="009E3C91">
          <w:pPr>
            <w:pStyle w:val="TOC3"/>
            <w:tabs>
              <w:tab w:val="right" w:leader="dot" w:pos="14560"/>
            </w:tabs>
            <w:rPr>
              <w:rFonts w:ascii="Times New Roman" w:hAnsi="Times New Roman"/>
              <w:noProof/>
              <w:kern w:val="2"/>
              <w:sz w:val="24"/>
              <w:szCs w:val="24"/>
            </w:rPr>
          </w:pPr>
          <w:hyperlink w:anchor="_Toc14857858" w:history="1">
            <w:r w:rsidR="00A8424A" w:rsidRPr="00A8424A">
              <w:rPr>
                <w:rStyle w:val="a4"/>
                <w:rFonts w:ascii="Times New Roman" w:hAnsi="Times New Roman"/>
                <w:noProof/>
                <w:sz w:val="24"/>
                <w:szCs w:val="24"/>
              </w:rPr>
              <w:t xml:space="preserve">2.5.1  </w:t>
            </w:r>
            <w:r w:rsidR="00A8424A" w:rsidRPr="00A8424A">
              <w:rPr>
                <w:rStyle w:val="a4"/>
                <w:rFonts w:ascii="Times New Roman" w:hAnsi="Times New Roman"/>
                <w:noProof/>
                <w:sz w:val="24"/>
                <w:szCs w:val="24"/>
              </w:rPr>
              <w:t>控</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制</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项</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_Toc14857858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38</w:t>
            </w:r>
            <w:r w:rsidR="00A8424A" w:rsidRPr="00A8424A">
              <w:rPr>
                <w:rFonts w:ascii="Times New Roman" w:hAnsi="Times New Roman"/>
                <w:noProof/>
                <w:webHidden/>
                <w:sz w:val="24"/>
                <w:szCs w:val="24"/>
              </w:rPr>
              <w:fldChar w:fldCharType="end"/>
            </w:r>
          </w:hyperlink>
        </w:p>
        <w:p w14:paraId="2BF9AF19" w14:textId="5A28F7E0" w:rsidR="00A8424A" w:rsidRPr="00A8424A" w:rsidRDefault="009E3C91">
          <w:pPr>
            <w:pStyle w:val="TOC3"/>
            <w:tabs>
              <w:tab w:val="right" w:leader="dot" w:pos="14560"/>
            </w:tabs>
            <w:rPr>
              <w:rFonts w:ascii="Times New Roman" w:hAnsi="Times New Roman"/>
              <w:noProof/>
              <w:kern w:val="2"/>
              <w:sz w:val="24"/>
              <w:szCs w:val="24"/>
            </w:rPr>
          </w:pPr>
          <w:hyperlink w:anchor="_Toc14857859" w:history="1">
            <w:r w:rsidR="00A8424A" w:rsidRPr="00A8424A">
              <w:rPr>
                <w:rStyle w:val="a4"/>
                <w:rFonts w:ascii="Times New Roman" w:hAnsi="Times New Roman"/>
                <w:noProof/>
                <w:sz w:val="24"/>
                <w:szCs w:val="24"/>
              </w:rPr>
              <w:t xml:space="preserve">2.5.2  </w:t>
            </w:r>
            <w:r w:rsidR="00A8424A" w:rsidRPr="00A8424A">
              <w:rPr>
                <w:rStyle w:val="a4"/>
                <w:rFonts w:ascii="Times New Roman" w:hAnsi="Times New Roman"/>
                <w:noProof/>
                <w:sz w:val="24"/>
                <w:szCs w:val="24"/>
              </w:rPr>
              <w:t>评</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分</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项</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_Toc14857859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39</w:t>
            </w:r>
            <w:r w:rsidR="00A8424A" w:rsidRPr="00A8424A">
              <w:rPr>
                <w:rFonts w:ascii="Times New Roman" w:hAnsi="Times New Roman"/>
                <w:noProof/>
                <w:webHidden/>
                <w:sz w:val="24"/>
                <w:szCs w:val="24"/>
              </w:rPr>
              <w:fldChar w:fldCharType="end"/>
            </w:r>
          </w:hyperlink>
        </w:p>
        <w:p w14:paraId="24BF1CDD" w14:textId="347D8DEF" w:rsidR="00A8424A" w:rsidRPr="00A8424A" w:rsidRDefault="009E3C91">
          <w:pPr>
            <w:pStyle w:val="TOC3"/>
            <w:tabs>
              <w:tab w:val="right" w:leader="dot" w:pos="14560"/>
            </w:tabs>
            <w:rPr>
              <w:rFonts w:ascii="Times New Roman" w:hAnsi="Times New Roman"/>
              <w:noProof/>
              <w:kern w:val="2"/>
              <w:sz w:val="24"/>
              <w:szCs w:val="24"/>
            </w:rPr>
          </w:pPr>
          <w:hyperlink w:anchor="_Toc14857860" w:history="1">
            <w:r w:rsidR="00A8424A" w:rsidRPr="00A8424A">
              <w:rPr>
                <w:rStyle w:val="a4"/>
                <w:rFonts w:ascii="Times New Roman" w:hAnsi="Times New Roman"/>
                <w:noProof/>
                <w:sz w:val="24"/>
                <w:szCs w:val="24"/>
              </w:rPr>
              <w:t xml:space="preserve">2.5.3  </w:t>
            </w:r>
            <w:r w:rsidR="00A8424A" w:rsidRPr="00A8424A">
              <w:rPr>
                <w:rStyle w:val="a4"/>
                <w:rFonts w:ascii="Times New Roman" w:hAnsi="Times New Roman"/>
                <w:noProof/>
                <w:sz w:val="24"/>
                <w:szCs w:val="24"/>
              </w:rPr>
              <w:t>提</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高</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与</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创</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新</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项</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_Toc14857860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41</w:t>
            </w:r>
            <w:r w:rsidR="00A8424A" w:rsidRPr="00A8424A">
              <w:rPr>
                <w:rFonts w:ascii="Times New Roman" w:hAnsi="Times New Roman"/>
                <w:noProof/>
                <w:webHidden/>
                <w:sz w:val="24"/>
                <w:szCs w:val="24"/>
              </w:rPr>
              <w:fldChar w:fldCharType="end"/>
            </w:r>
          </w:hyperlink>
        </w:p>
        <w:p w14:paraId="52C30866" w14:textId="4C026D5E" w:rsidR="00A8424A" w:rsidRPr="00A8424A" w:rsidRDefault="009E3C91">
          <w:pPr>
            <w:pStyle w:val="TOC2"/>
            <w:tabs>
              <w:tab w:val="right" w:leader="dot" w:pos="14560"/>
            </w:tabs>
            <w:rPr>
              <w:rFonts w:ascii="Times New Roman" w:hAnsi="Times New Roman"/>
              <w:noProof/>
              <w:kern w:val="2"/>
              <w:sz w:val="24"/>
              <w:szCs w:val="24"/>
            </w:rPr>
          </w:pPr>
          <w:hyperlink w:anchor="_Toc14857861" w:history="1">
            <w:r w:rsidR="00A8424A" w:rsidRPr="00A8424A">
              <w:rPr>
                <w:rStyle w:val="a4"/>
                <w:rFonts w:ascii="Times New Roman" w:hAnsi="Times New Roman"/>
                <w:noProof/>
                <w:sz w:val="24"/>
                <w:szCs w:val="24"/>
              </w:rPr>
              <w:t xml:space="preserve">2.6 </w:t>
            </w:r>
            <w:r w:rsidR="00A8424A" w:rsidRPr="00A8424A">
              <w:rPr>
                <w:rStyle w:val="a4"/>
                <w:rFonts w:ascii="Times New Roman" w:hAnsi="Times New Roman"/>
                <w:noProof/>
                <w:sz w:val="24"/>
                <w:szCs w:val="24"/>
              </w:rPr>
              <w:t>景观专业</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_Toc14857861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42</w:t>
            </w:r>
            <w:r w:rsidR="00A8424A" w:rsidRPr="00A8424A">
              <w:rPr>
                <w:rFonts w:ascii="Times New Roman" w:hAnsi="Times New Roman"/>
                <w:noProof/>
                <w:webHidden/>
                <w:sz w:val="24"/>
                <w:szCs w:val="24"/>
              </w:rPr>
              <w:fldChar w:fldCharType="end"/>
            </w:r>
          </w:hyperlink>
        </w:p>
        <w:p w14:paraId="1F262126" w14:textId="3CD67A9A" w:rsidR="00A8424A" w:rsidRPr="00A8424A" w:rsidRDefault="009E3C91">
          <w:pPr>
            <w:pStyle w:val="TOC3"/>
            <w:tabs>
              <w:tab w:val="right" w:leader="dot" w:pos="14560"/>
            </w:tabs>
            <w:rPr>
              <w:rFonts w:ascii="Times New Roman" w:hAnsi="Times New Roman"/>
              <w:noProof/>
              <w:kern w:val="2"/>
              <w:sz w:val="24"/>
              <w:szCs w:val="24"/>
            </w:rPr>
          </w:pPr>
          <w:hyperlink w:anchor="_Toc14857862" w:history="1">
            <w:r w:rsidR="00A8424A" w:rsidRPr="00A8424A">
              <w:rPr>
                <w:rStyle w:val="a4"/>
                <w:rFonts w:ascii="Times New Roman" w:hAnsi="Times New Roman"/>
                <w:noProof/>
                <w:sz w:val="24"/>
                <w:szCs w:val="24"/>
              </w:rPr>
              <w:t xml:space="preserve">2.6.1  </w:t>
            </w:r>
            <w:r w:rsidR="00A8424A" w:rsidRPr="00A8424A">
              <w:rPr>
                <w:rStyle w:val="a4"/>
                <w:rFonts w:ascii="Times New Roman" w:hAnsi="Times New Roman"/>
                <w:noProof/>
                <w:sz w:val="24"/>
                <w:szCs w:val="24"/>
              </w:rPr>
              <w:t>控</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制</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项</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_Toc14857862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42</w:t>
            </w:r>
            <w:r w:rsidR="00A8424A" w:rsidRPr="00A8424A">
              <w:rPr>
                <w:rFonts w:ascii="Times New Roman" w:hAnsi="Times New Roman"/>
                <w:noProof/>
                <w:webHidden/>
                <w:sz w:val="24"/>
                <w:szCs w:val="24"/>
              </w:rPr>
              <w:fldChar w:fldCharType="end"/>
            </w:r>
          </w:hyperlink>
        </w:p>
        <w:p w14:paraId="14D27E75" w14:textId="6F7ECC72" w:rsidR="00A8424A" w:rsidRPr="00A8424A" w:rsidRDefault="009E3C91">
          <w:pPr>
            <w:pStyle w:val="TOC3"/>
            <w:tabs>
              <w:tab w:val="right" w:leader="dot" w:pos="14560"/>
            </w:tabs>
            <w:rPr>
              <w:rFonts w:ascii="Times New Roman" w:hAnsi="Times New Roman"/>
              <w:noProof/>
              <w:kern w:val="2"/>
              <w:sz w:val="24"/>
              <w:szCs w:val="24"/>
            </w:rPr>
          </w:pPr>
          <w:hyperlink w:anchor="_Toc14857863" w:history="1">
            <w:r w:rsidR="00A8424A" w:rsidRPr="00A8424A">
              <w:rPr>
                <w:rStyle w:val="a4"/>
                <w:rFonts w:ascii="Times New Roman" w:hAnsi="Times New Roman"/>
                <w:noProof/>
                <w:sz w:val="24"/>
                <w:szCs w:val="24"/>
              </w:rPr>
              <w:t xml:space="preserve">2.6.2  </w:t>
            </w:r>
            <w:r w:rsidR="00A8424A" w:rsidRPr="00A8424A">
              <w:rPr>
                <w:rStyle w:val="a4"/>
                <w:rFonts w:ascii="Times New Roman" w:hAnsi="Times New Roman"/>
                <w:noProof/>
                <w:sz w:val="24"/>
                <w:szCs w:val="24"/>
              </w:rPr>
              <w:t>评</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分</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项</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_Toc14857863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42</w:t>
            </w:r>
            <w:r w:rsidR="00A8424A" w:rsidRPr="00A8424A">
              <w:rPr>
                <w:rFonts w:ascii="Times New Roman" w:hAnsi="Times New Roman"/>
                <w:noProof/>
                <w:webHidden/>
                <w:sz w:val="24"/>
                <w:szCs w:val="24"/>
              </w:rPr>
              <w:fldChar w:fldCharType="end"/>
            </w:r>
          </w:hyperlink>
        </w:p>
        <w:p w14:paraId="6A4A0533" w14:textId="47320DF5" w:rsidR="00A8424A" w:rsidRPr="00A8424A" w:rsidRDefault="009E3C91">
          <w:pPr>
            <w:pStyle w:val="TOC1"/>
            <w:tabs>
              <w:tab w:val="right" w:leader="dot" w:pos="14560"/>
            </w:tabs>
            <w:rPr>
              <w:rFonts w:ascii="Times New Roman" w:hAnsi="Times New Roman"/>
              <w:noProof/>
              <w:kern w:val="2"/>
              <w:sz w:val="24"/>
              <w:szCs w:val="24"/>
            </w:rPr>
          </w:pPr>
          <w:hyperlink w:anchor="_Toc14857864" w:history="1">
            <w:r w:rsidR="00A8424A" w:rsidRPr="00A8424A">
              <w:rPr>
                <w:rStyle w:val="a4"/>
                <w:rFonts w:ascii="Times New Roman" w:hAnsi="Times New Roman"/>
                <w:noProof/>
                <w:sz w:val="24"/>
                <w:szCs w:val="24"/>
              </w:rPr>
              <w:t xml:space="preserve">3  </w:t>
            </w:r>
            <w:r w:rsidR="00A8424A" w:rsidRPr="00A8424A">
              <w:rPr>
                <w:rStyle w:val="a4"/>
                <w:rFonts w:ascii="Times New Roman" w:hAnsi="Times New Roman"/>
                <w:noProof/>
                <w:sz w:val="24"/>
                <w:szCs w:val="24"/>
              </w:rPr>
              <w:t>工业建筑</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_Toc14857864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46</w:t>
            </w:r>
            <w:r w:rsidR="00A8424A" w:rsidRPr="00A8424A">
              <w:rPr>
                <w:rFonts w:ascii="Times New Roman" w:hAnsi="Times New Roman"/>
                <w:noProof/>
                <w:webHidden/>
                <w:sz w:val="24"/>
                <w:szCs w:val="24"/>
              </w:rPr>
              <w:fldChar w:fldCharType="end"/>
            </w:r>
          </w:hyperlink>
        </w:p>
        <w:p w14:paraId="34B6664C" w14:textId="62968A9B" w:rsidR="00A8424A" w:rsidRPr="00A8424A" w:rsidRDefault="009E3C91">
          <w:pPr>
            <w:pStyle w:val="TOC2"/>
            <w:tabs>
              <w:tab w:val="right" w:leader="dot" w:pos="14560"/>
            </w:tabs>
            <w:rPr>
              <w:rFonts w:ascii="Times New Roman" w:hAnsi="Times New Roman"/>
              <w:noProof/>
              <w:kern w:val="2"/>
              <w:sz w:val="24"/>
              <w:szCs w:val="24"/>
            </w:rPr>
          </w:pPr>
          <w:hyperlink w:anchor="_Toc14857865" w:history="1">
            <w:r w:rsidR="00A8424A" w:rsidRPr="00A8424A">
              <w:rPr>
                <w:rStyle w:val="a4"/>
                <w:rFonts w:ascii="Times New Roman" w:hAnsi="Times New Roman"/>
                <w:noProof/>
                <w:sz w:val="24"/>
                <w:szCs w:val="24"/>
              </w:rPr>
              <w:t xml:space="preserve">3.1 </w:t>
            </w:r>
            <w:r w:rsidR="00A8424A" w:rsidRPr="00A8424A">
              <w:rPr>
                <w:rStyle w:val="a4"/>
                <w:rFonts w:ascii="Times New Roman" w:hAnsi="Times New Roman"/>
                <w:noProof/>
                <w:sz w:val="24"/>
                <w:szCs w:val="24"/>
              </w:rPr>
              <w:t>建筑专业</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_Toc14857865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46</w:t>
            </w:r>
            <w:r w:rsidR="00A8424A" w:rsidRPr="00A8424A">
              <w:rPr>
                <w:rFonts w:ascii="Times New Roman" w:hAnsi="Times New Roman"/>
                <w:noProof/>
                <w:webHidden/>
                <w:sz w:val="24"/>
                <w:szCs w:val="24"/>
              </w:rPr>
              <w:fldChar w:fldCharType="end"/>
            </w:r>
          </w:hyperlink>
        </w:p>
        <w:p w14:paraId="547F333F" w14:textId="58F16B29" w:rsidR="00A8424A" w:rsidRPr="00A8424A" w:rsidRDefault="009E3C91">
          <w:pPr>
            <w:pStyle w:val="TOC3"/>
            <w:tabs>
              <w:tab w:val="right" w:leader="dot" w:pos="14560"/>
            </w:tabs>
            <w:rPr>
              <w:rFonts w:ascii="Times New Roman" w:hAnsi="Times New Roman"/>
              <w:noProof/>
              <w:kern w:val="2"/>
              <w:sz w:val="24"/>
              <w:szCs w:val="24"/>
            </w:rPr>
          </w:pPr>
          <w:hyperlink w:anchor="_Toc14857866" w:history="1">
            <w:r w:rsidR="00A8424A" w:rsidRPr="00A8424A">
              <w:rPr>
                <w:rStyle w:val="a4"/>
                <w:rFonts w:ascii="Times New Roman" w:hAnsi="Times New Roman"/>
                <w:noProof/>
                <w:sz w:val="24"/>
                <w:szCs w:val="24"/>
              </w:rPr>
              <w:t xml:space="preserve">3.1.1  </w:t>
            </w:r>
            <w:r w:rsidR="00A8424A" w:rsidRPr="00A8424A">
              <w:rPr>
                <w:rStyle w:val="a4"/>
                <w:rFonts w:ascii="Times New Roman" w:hAnsi="Times New Roman"/>
                <w:noProof/>
                <w:sz w:val="24"/>
                <w:szCs w:val="24"/>
              </w:rPr>
              <w:t>控</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制</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项</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_Toc14857866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46</w:t>
            </w:r>
            <w:r w:rsidR="00A8424A" w:rsidRPr="00A8424A">
              <w:rPr>
                <w:rFonts w:ascii="Times New Roman" w:hAnsi="Times New Roman"/>
                <w:noProof/>
                <w:webHidden/>
                <w:sz w:val="24"/>
                <w:szCs w:val="24"/>
              </w:rPr>
              <w:fldChar w:fldCharType="end"/>
            </w:r>
          </w:hyperlink>
        </w:p>
        <w:p w14:paraId="2EDDD639" w14:textId="28918F82" w:rsidR="00A8424A" w:rsidRPr="00A8424A" w:rsidRDefault="009E3C91">
          <w:pPr>
            <w:pStyle w:val="TOC3"/>
            <w:tabs>
              <w:tab w:val="right" w:leader="dot" w:pos="14560"/>
            </w:tabs>
            <w:rPr>
              <w:rFonts w:ascii="Times New Roman" w:hAnsi="Times New Roman"/>
              <w:noProof/>
              <w:kern w:val="2"/>
              <w:sz w:val="24"/>
              <w:szCs w:val="24"/>
            </w:rPr>
          </w:pPr>
          <w:hyperlink w:anchor="_Toc14857867" w:history="1">
            <w:r w:rsidR="00A8424A" w:rsidRPr="00A8424A">
              <w:rPr>
                <w:rStyle w:val="a4"/>
                <w:rFonts w:ascii="Times New Roman" w:hAnsi="Times New Roman"/>
                <w:noProof/>
                <w:sz w:val="24"/>
                <w:szCs w:val="24"/>
              </w:rPr>
              <w:t xml:space="preserve">3.1.2  </w:t>
            </w:r>
            <w:r w:rsidR="00A8424A" w:rsidRPr="00A8424A">
              <w:rPr>
                <w:rStyle w:val="a4"/>
                <w:rFonts w:ascii="Times New Roman" w:hAnsi="Times New Roman"/>
                <w:noProof/>
                <w:sz w:val="24"/>
                <w:szCs w:val="24"/>
              </w:rPr>
              <w:t>评</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分</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项</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_Toc14857867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48</w:t>
            </w:r>
            <w:r w:rsidR="00A8424A" w:rsidRPr="00A8424A">
              <w:rPr>
                <w:rFonts w:ascii="Times New Roman" w:hAnsi="Times New Roman"/>
                <w:noProof/>
                <w:webHidden/>
                <w:sz w:val="24"/>
                <w:szCs w:val="24"/>
              </w:rPr>
              <w:fldChar w:fldCharType="end"/>
            </w:r>
          </w:hyperlink>
        </w:p>
        <w:p w14:paraId="0F70167C" w14:textId="3EFBC2E4" w:rsidR="00A8424A" w:rsidRPr="00A8424A" w:rsidRDefault="009E3C91">
          <w:pPr>
            <w:pStyle w:val="TOC3"/>
            <w:tabs>
              <w:tab w:val="right" w:leader="dot" w:pos="14560"/>
            </w:tabs>
            <w:rPr>
              <w:rFonts w:ascii="Times New Roman" w:hAnsi="Times New Roman"/>
              <w:noProof/>
              <w:kern w:val="2"/>
              <w:sz w:val="24"/>
              <w:szCs w:val="24"/>
            </w:rPr>
          </w:pPr>
          <w:hyperlink w:anchor="_Toc14857868" w:history="1">
            <w:r w:rsidR="00A8424A" w:rsidRPr="00A8424A">
              <w:rPr>
                <w:rStyle w:val="a4"/>
                <w:rFonts w:ascii="Times New Roman" w:hAnsi="Times New Roman"/>
                <w:noProof/>
                <w:sz w:val="24"/>
                <w:szCs w:val="24"/>
              </w:rPr>
              <w:t xml:space="preserve">3.1.3  </w:t>
            </w:r>
            <w:r w:rsidR="00A8424A" w:rsidRPr="00A8424A">
              <w:rPr>
                <w:rStyle w:val="a4"/>
                <w:rFonts w:ascii="Times New Roman" w:hAnsi="Times New Roman"/>
                <w:noProof/>
                <w:sz w:val="24"/>
                <w:szCs w:val="24"/>
              </w:rPr>
              <w:t>提</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高</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与</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创</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新</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项</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_Toc14857868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50</w:t>
            </w:r>
            <w:r w:rsidR="00A8424A" w:rsidRPr="00A8424A">
              <w:rPr>
                <w:rFonts w:ascii="Times New Roman" w:hAnsi="Times New Roman"/>
                <w:noProof/>
                <w:webHidden/>
                <w:sz w:val="24"/>
                <w:szCs w:val="24"/>
              </w:rPr>
              <w:fldChar w:fldCharType="end"/>
            </w:r>
          </w:hyperlink>
        </w:p>
        <w:p w14:paraId="5A1B5B5A" w14:textId="03F7CBF9" w:rsidR="00A8424A" w:rsidRPr="00A8424A" w:rsidRDefault="009E3C91">
          <w:pPr>
            <w:pStyle w:val="TOC2"/>
            <w:tabs>
              <w:tab w:val="right" w:leader="dot" w:pos="14560"/>
            </w:tabs>
            <w:rPr>
              <w:rFonts w:ascii="Times New Roman" w:hAnsi="Times New Roman"/>
              <w:noProof/>
              <w:kern w:val="2"/>
              <w:sz w:val="24"/>
              <w:szCs w:val="24"/>
            </w:rPr>
          </w:pPr>
          <w:hyperlink w:anchor="_Toc14857869" w:history="1">
            <w:r w:rsidR="00A8424A" w:rsidRPr="00A8424A">
              <w:rPr>
                <w:rStyle w:val="a4"/>
                <w:rFonts w:ascii="Times New Roman" w:hAnsi="Times New Roman"/>
                <w:noProof/>
                <w:sz w:val="24"/>
                <w:szCs w:val="24"/>
              </w:rPr>
              <w:t xml:space="preserve">3.2 </w:t>
            </w:r>
            <w:r w:rsidR="00A8424A" w:rsidRPr="00A8424A">
              <w:rPr>
                <w:rStyle w:val="a4"/>
                <w:rFonts w:ascii="Times New Roman" w:hAnsi="Times New Roman"/>
                <w:noProof/>
                <w:sz w:val="24"/>
                <w:szCs w:val="24"/>
              </w:rPr>
              <w:t>结构专业</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_Toc14857869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51</w:t>
            </w:r>
            <w:r w:rsidR="00A8424A" w:rsidRPr="00A8424A">
              <w:rPr>
                <w:rFonts w:ascii="Times New Roman" w:hAnsi="Times New Roman"/>
                <w:noProof/>
                <w:webHidden/>
                <w:sz w:val="24"/>
                <w:szCs w:val="24"/>
              </w:rPr>
              <w:fldChar w:fldCharType="end"/>
            </w:r>
          </w:hyperlink>
        </w:p>
        <w:p w14:paraId="668C7066" w14:textId="6AC56D4E" w:rsidR="00A8424A" w:rsidRPr="00A8424A" w:rsidRDefault="009E3C91">
          <w:pPr>
            <w:pStyle w:val="TOC3"/>
            <w:tabs>
              <w:tab w:val="right" w:leader="dot" w:pos="14560"/>
            </w:tabs>
            <w:rPr>
              <w:rFonts w:ascii="Times New Roman" w:hAnsi="Times New Roman"/>
              <w:noProof/>
              <w:kern w:val="2"/>
              <w:sz w:val="24"/>
              <w:szCs w:val="24"/>
            </w:rPr>
          </w:pPr>
          <w:hyperlink w:anchor="_Toc14857870" w:history="1">
            <w:r w:rsidR="00A8424A" w:rsidRPr="00A8424A">
              <w:rPr>
                <w:rStyle w:val="a4"/>
                <w:rFonts w:ascii="Times New Roman" w:hAnsi="Times New Roman"/>
                <w:noProof/>
                <w:sz w:val="24"/>
                <w:szCs w:val="24"/>
              </w:rPr>
              <w:t xml:space="preserve">3.2.1  </w:t>
            </w:r>
            <w:r w:rsidR="00A8424A" w:rsidRPr="00A8424A">
              <w:rPr>
                <w:rStyle w:val="a4"/>
                <w:rFonts w:ascii="Times New Roman" w:hAnsi="Times New Roman"/>
                <w:noProof/>
                <w:sz w:val="24"/>
                <w:szCs w:val="24"/>
              </w:rPr>
              <w:t>控</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制</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项</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_Toc14857870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51</w:t>
            </w:r>
            <w:r w:rsidR="00A8424A" w:rsidRPr="00A8424A">
              <w:rPr>
                <w:rFonts w:ascii="Times New Roman" w:hAnsi="Times New Roman"/>
                <w:noProof/>
                <w:webHidden/>
                <w:sz w:val="24"/>
                <w:szCs w:val="24"/>
              </w:rPr>
              <w:fldChar w:fldCharType="end"/>
            </w:r>
          </w:hyperlink>
        </w:p>
        <w:p w14:paraId="34C0D7B1" w14:textId="067007FD" w:rsidR="00A8424A" w:rsidRPr="00A8424A" w:rsidRDefault="009E3C91">
          <w:pPr>
            <w:pStyle w:val="TOC3"/>
            <w:tabs>
              <w:tab w:val="right" w:leader="dot" w:pos="14560"/>
            </w:tabs>
            <w:rPr>
              <w:rFonts w:ascii="Times New Roman" w:hAnsi="Times New Roman"/>
              <w:noProof/>
              <w:kern w:val="2"/>
              <w:sz w:val="24"/>
              <w:szCs w:val="24"/>
            </w:rPr>
          </w:pPr>
          <w:hyperlink w:anchor="_Toc14857871" w:history="1">
            <w:r w:rsidR="00A8424A" w:rsidRPr="00A8424A">
              <w:rPr>
                <w:rStyle w:val="a4"/>
                <w:rFonts w:ascii="Times New Roman" w:hAnsi="Times New Roman"/>
                <w:noProof/>
                <w:sz w:val="24"/>
                <w:szCs w:val="24"/>
              </w:rPr>
              <w:t xml:space="preserve">3.2.2  </w:t>
            </w:r>
            <w:r w:rsidR="00A8424A" w:rsidRPr="00A8424A">
              <w:rPr>
                <w:rStyle w:val="a4"/>
                <w:rFonts w:ascii="Times New Roman" w:hAnsi="Times New Roman"/>
                <w:noProof/>
                <w:sz w:val="24"/>
                <w:szCs w:val="24"/>
              </w:rPr>
              <w:t>评</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分</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项</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_Toc14857871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51</w:t>
            </w:r>
            <w:r w:rsidR="00A8424A" w:rsidRPr="00A8424A">
              <w:rPr>
                <w:rFonts w:ascii="Times New Roman" w:hAnsi="Times New Roman"/>
                <w:noProof/>
                <w:webHidden/>
                <w:sz w:val="24"/>
                <w:szCs w:val="24"/>
              </w:rPr>
              <w:fldChar w:fldCharType="end"/>
            </w:r>
          </w:hyperlink>
        </w:p>
        <w:p w14:paraId="651F6496" w14:textId="7A7A6051" w:rsidR="00A8424A" w:rsidRPr="00A8424A" w:rsidRDefault="009E3C91">
          <w:pPr>
            <w:pStyle w:val="TOC3"/>
            <w:tabs>
              <w:tab w:val="right" w:leader="dot" w:pos="14560"/>
            </w:tabs>
            <w:rPr>
              <w:rFonts w:ascii="Times New Roman" w:hAnsi="Times New Roman"/>
              <w:noProof/>
              <w:kern w:val="2"/>
              <w:sz w:val="24"/>
              <w:szCs w:val="24"/>
            </w:rPr>
          </w:pPr>
          <w:hyperlink w:anchor="_Toc14857872" w:history="1">
            <w:r w:rsidR="00A8424A" w:rsidRPr="00A8424A">
              <w:rPr>
                <w:rStyle w:val="a4"/>
                <w:rFonts w:ascii="Times New Roman" w:hAnsi="Times New Roman"/>
                <w:noProof/>
                <w:sz w:val="24"/>
                <w:szCs w:val="24"/>
              </w:rPr>
              <w:t xml:space="preserve">3.2.3  </w:t>
            </w:r>
            <w:r w:rsidR="00A8424A" w:rsidRPr="00A8424A">
              <w:rPr>
                <w:rStyle w:val="a4"/>
                <w:rFonts w:ascii="Times New Roman" w:hAnsi="Times New Roman"/>
                <w:noProof/>
                <w:sz w:val="24"/>
                <w:szCs w:val="24"/>
              </w:rPr>
              <w:t>提</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高</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与</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创</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新</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项</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_Toc14857872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52</w:t>
            </w:r>
            <w:r w:rsidR="00A8424A" w:rsidRPr="00A8424A">
              <w:rPr>
                <w:rFonts w:ascii="Times New Roman" w:hAnsi="Times New Roman"/>
                <w:noProof/>
                <w:webHidden/>
                <w:sz w:val="24"/>
                <w:szCs w:val="24"/>
              </w:rPr>
              <w:fldChar w:fldCharType="end"/>
            </w:r>
          </w:hyperlink>
        </w:p>
        <w:p w14:paraId="0062ACAE" w14:textId="508AF360" w:rsidR="00A8424A" w:rsidRPr="00A8424A" w:rsidRDefault="009E3C91">
          <w:pPr>
            <w:pStyle w:val="TOC2"/>
            <w:tabs>
              <w:tab w:val="right" w:leader="dot" w:pos="14560"/>
            </w:tabs>
            <w:rPr>
              <w:rFonts w:ascii="Times New Roman" w:hAnsi="Times New Roman"/>
              <w:noProof/>
              <w:kern w:val="2"/>
              <w:sz w:val="24"/>
              <w:szCs w:val="24"/>
            </w:rPr>
          </w:pPr>
          <w:hyperlink w:anchor="_Toc14857873" w:history="1">
            <w:r w:rsidR="00A8424A" w:rsidRPr="00A8424A">
              <w:rPr>
                <w:rStyle w:val="a4"/>
                <w:rFonts w:ascii="Times New Roman" w:hAnsi="Times New Roman"/>
                <w:noProof/>
                <w:sz w:val="24"/>
                <w:szCs w:val="24"/>
              </w:rPr>
              <w:t xml:space="preserve">3.3 </w:t>
            </w:r>
            <w:r w:rsidR="00A8424A" w:rsidRPr="00A8424A">
              <w:rPr>
                <w:rStyle w:val="a4"/>
                <w:rFonts w:ascii="Times New Roman" w:hAnsi="Times New Roman"/>
                <w:noProof/>
                <w:sz w:val="24"/>
                <w:szCs w:val="24"/>
              </w:rPr>
              <w:t>给水排水专业</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_Toc14857873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53</w:t>
            </w:r>
            <w:r w:rsidR="00A8424A" w:rsidRPr="00A8424A">
              <w:rPr>
                <w:rFonts w:ascii="Times New Roman" w:hAnsi="Times New Roman"/>
                <w:noProof/>
                <w:webHidden/>
                <w:sz w:val="24"/>
                <w:szCs w:val="24"/>
              </w:rPr>
              <w:fldChar w:fldCharType="end"/>
            </w:r>
          </w:hyperlink>
        </w:p>
        <w:p w14:paraId="64874F0C" w14:textId="212F55BA" w:rsidR="00A8424A" w:rsidRPr="00A8424A" w:rsidRDefault="009E3C91">
          <w:pPr>
            <w:pStyle w:val="TOC3"/>
            <w:tabs>
              <w:tab w:val="right" w:leader="dot" w:pos="14560"/>
            </w:tabs>
            <w:rPr>
              <w:rFonts w:ascii="Times New Roman" w:hAnsi="Times New Roman"/>
              <w:noProof/>
              <w:kern w:val="2"/>
              <w:sz w:val="24"/>
              <w:szCs w:val="24"/>
            </w:rPr>
          </w:pPr>
          <w:hyperlink w:anchor="_Toc14857874" w:history="1">
            <w:r w:rsidR="00A8424A" w:rsidRPr="00A8424A">
              <w:rPr>
                <w:rStyle w:val="a4"/>
                <w:rFonts w:ascii="Times New Roman" w:hAnsi="Times New Roman"/>
                <w:noProof/>
                <w:sz w:val="24"/>
                <w:szCs w:val="24"/>
              </w:rPr>
              <w:t xml:space="preserve">3.3.1  </w:t>
            </w:r>
            <w:r w:rsidR="00A8424A" w:rsidRPr="00A8424A">
              <w:rPr>
                <w:rStyle w:val="a4"/>
                <w:rFonts w:ascii="Times New Roman" w:hAnsi="Times New Roman"/>
                <w:noProof/>
                <w:sz w:val="24"/>
                <w:szCs w:val="24"/>
              </w:rPr>
              <w:t>控</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制</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项</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_Toc14857874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53</w:t>
            </w:r>
            <w:r w:rsidR="00A8424A" w:rsidRPr="00A8424A">
              <w:rPr>
                <w:rFonts w:ascii="Times New Roman" w:hAnsi="Times New Roman"/>
                <w:noProof/>
                <w:webHidden/>
                <w:sz w:val="24"/>
                <w:szCs w:val="24"/>
              </w:rPr>
              <w:fldChar w:fldCharType="end"/>
            </w:r>
          </w:hyperlink>
        </w:p>
        <w:p w14:paraId="35F07646" w14:textId="6EA1C751" w:rsidR="00A8424A" w:rsidRPr="00A8424A" w:rsidRDefault="009E3C91">
          <w:pPr>
            <w:pStyle w:val="TOC3"/>
            <w:tabs>
              <w:tab w:val="right" w:leader="dot" w:pos="14560"/>
            </w:tabs>
            <w:rPr>
              <w:rFonts w:ascii="Times New Roman" w:hAnsi="Times New Roman"/>
              <w:noProof/>
              <w:kern w:val="2"/>
              <w:sz w:val="24"/>
              <w:szCs w:val="24"/>
            </w:rPr>
          </w:pPr>
          <w:hyperlink w:anchor="_Toc14857875" w:history="1">
            <w:r w:rsidR="00A8424A" w:rsidRPr="00A8424A">
              <w:rPr>
                <w:rStyle w:val="a4"/>
                <w:rFonts w:ascii="Times New Roman" w:hAnsi="Times New Roman"/>
                <w:noProof/>
                <w:sz w:val="24"/>
                <w:szCs w:val="24"/>
              </w:rPr>
              <w:t xml:space="preserve">3.3.2  </w:t>
            </w:r>
            <w:r w:rsidR="00A8424A" w:rsidRPr="00A8424A">
              <w:rPr>
                <w:rStyle w:val="a4"/>
                <w:rFonts w:ascii="Times New Roman" w:hAnsi="Times New Roman"/>
                <w:noProof/>
                <w:sz w:val="24"/>
                <w:szCs w:val="24"/>
              </w:rPr>
              <w:t>评</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分</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项</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_Toc14857875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56</w:t>
            </w:r>
            <w:r w:rsidR="00A8424A" w:rsidRPr="00A8424A">
              <w:rPr>
                <w:rFonts w:ascii="Times New Roman" w:hAnsi="Times New Roman"/>
                <w:noProof/>
                <w:webHidden/>
                <w:sz w:val="24"/>
                <w:szCs w:val="24"/>
              </w:rPr>
              <w:fldChar w:fldCharType="end"/>
            </w:r>
          </w:hyperlink>
        </w:p>
        <w:p w14:paraId="64F62768" w14:textId="6FEB1BF6" w:rsidR="00A8424A" w:rsidRPr="00A8424A" w:rsidRDefault="009E3C91">
          <w:pPr>
            <w:pStyle w:val="TOC3"/>
            <w:tabs>
              <w:tab w:val="right" w:leader="dot" w:pos="14560"/>
            </w:tabs>
            <w:rPr>
              <w:rFonts w:ascii="Times New Roman" w:hAnsi="Times New Roman"/>
              <w:noProof/>
              <w:kern w:val="2"/>
              <w:sz w:val="24"/>
              <w:szCs w:val="24"/>
            </w:rPr>
          </w:pPr>
          <w:hyperlink w:anchor="_Toc14857876" w:history="1">
            <w:r w:rsidR="00A8424A" w:rsidRPr="00A8424A">
              <w:rPr>
                <w:rStyle w:val="a4"/>
                <w:rFonts w:ascii="Times New Roman" w:hAnsi="Times New Roman"/>
                <w:noProof/>
                <w:sz w:val="24"/>
                <w:szCs w:val="24"/>
              </w:rPr>
              <w:t xml:space="preserve">3.3.3  </w:t>
            </w:r>
            <w:r w:rsidR="00A8424A" w:rsidRPr="00A8424A">
              <w:rPr>
                <w:rStyle w:val="a4"/>
                <w:rFonts w:ascii="Times New Roman" w:hAnsi="Times New Roman"/>
                <w:noProof/>
                <w:sz w:val="24"/>
                <w:szCs w:val="24"/>
              </w:rPr>
              <w:t>提</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高</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与</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创</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新</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项</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_Toc14857876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62</w:t>
            </w:r>
            <w:r w:rsidR="00A8424A" w:rsidRPr="00A8424A">
              <w:rPr>
                <w:rFonts w:ascii="Times New Roman" w:hAnsi="Times New Roman"/>
                <w:noProof/>
                <w:webHidden/>
                <w:sz w:val="24"/>
                <w:szCs w:val="24"/>
              </w:rPr>
              <w:fldChar w:fldCharType="end"/>
            </w:r>
          </w:hyperlink>
        </w:p>
        <w:p w14:paraId="5252A1AA" w14:textId="7B6145AD" w:rsidR="00A8424A" w:rsidRPr="00A8424A" w:rsidRDefault="009E3C91">
          <w:pPr>
            <w:pStyle w:val="TOC2"/>
            <w:tabs>
              <w:tab w:val="right" w:leader="dot" w:pos="14560"/>
            </w:tabs>
            <w:rPr>
              <w:rFonts w:ascii="Times New Roman" w:hAnsi="Times New Roman"/>
              <w:noProof/>
              <w:kern w:val="2"/>
              <w:sz w:val="24"/>
              <w:szCs w:val="24"/>
            </w:rPr>
          </w:pPr>
          <w:hyperlink w:anchor="_Toc14857877" w:history="1">
            <w:r w:rsidR="00A8424A" w:rsidRPr="00A8424A">
              <w:rPr>
                <w:rStyle w:val="a4"/>
                <w:rFonts w:ascii="Times New Roman" w:hAnsi="Times New Roman"/>
                <w:noProof/>
                <w:sz w:val="24"/>
                <w:szCs w:val="24"/>
              </w:rPr>
              <w:t xml:space="preserve">3.4 </w:t>
            </w:r>
            <w:r w:rsidR="00A8424A" w:rsidRPr="00A8424A">
              <w:rPr>
                <w:rStyle w:val="a4"/>
                <w:rFonts w:ascii="Times New Roman" w:hAnsi="Times New Roman"/>
                <w:noProof/>
                <w:sz w:val="24"/>
                <w:szCs w:val="24"/>
              </w:rPr>
              <w:t>暖通空调专业</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_Toc14857877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64</w:t>
            </w:r>
            <w:r w:rsidR="00A8424A" w:rsidRPr="00A8424A">
              <w:rPr>
                <w:rFonts w:ascii="Times New Roman" w:hAnsi="Times New Roman"/>
                <w:noProof/>
                <w:webHidden/>
                <w:sz w:val="24"/>
                <w:szCs w:val="24"/>
              </w:rPr>
              <w:fldChar w:fldCharType="end"/>
            </w:r>
          </w:hyperlink>
        </w:p>
        <w:p w14:paraId="4710CB47" w14:textId="681BBCC7" w:rsidR="00A8424A" w:rsidRPr="00A8424A" w:rsidRDefault="009E3C91">
          <w:pPr>
            <w:pStyle w:val="TOC3"/>
            <w:tabs>
              <w:tab w:val="right" w:leader="dot" w:pos="14560"/>
            </w:tabs>
            <w:rPr>
              <w:rFonts w:ascii="Times New Roman" w:hAnsi="Times New Roman"/>
              <w:noProof/>
              <w:kern w:val="2"/>
              <w:sz w:val="24"/>
              <w:szCs w:val="24"/>
            </w:rPr>
          </w:pPr>
          <w:hyperlink w:anchor="_Toc14857878" w:history="1">
            <w:r w:rsidR="00A8424A" w:rsidRPr="00A8424A">
              <w:rPr>
                <w:rStyle w:val="a4"/>
                <w:rFonts w:ascii="Times New Roman" w:hAnsi="Times New Roman"/>
                <w:noProof/>
                <w:sz w:val="24"/>
                <w:szCs w:val="24"/>
              </w:rPr>
              <w:t xml:space="preserve">3.4.1  </w:t>
            </w:r>
            <w:r w:rsidR="00A8424A" w:rsidRPr="00A8424A">
              <w:rPr>
                <w:rStyle w:val="a4"/>
                <w:rFonts w:ascii="Times New Roman" w:hAnsi="Times New Roman"/>
                <w:noProof/>
                <w:sz w:val="24"/>
                <w:szCs w:val="24"/>
              </w:rPr>
              <w:t>控</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制</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项</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_Toc14857878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64</w:t>
            </w:r>
            <w:r w:rsidR="00A8424A" w:rsidRPr="00A8424A">
              <w:rPr>
                <w:rFonts w:ascii="Times New Roman" w:hAnsi="Times New Roman"/>
                <w:noProof/>
                <w:webHidden/>
                <w:sz w:val="24"/>
                <w:szCs w:val="24"/>
              </w:rPr>
              <w:fldChar w:fldCharType="end"/>
            </w:r>
          </w:hyperlink>
        </w:p>
        <w:p w14:paraId="6A53386F" w14:textId="4D8A010B" w:rsidR="00A8424A" w:rsidRPr="00A8424A" w:rsidRDefault="009E3C91">
          <w:pPr>
            <w:pStyle w:val="TOC3"/>
            <w:tabs>
              <w:tab w:val="right" w:leader="dot" w:pos="14560"/>
            </w:tabs>
            <w:rPr>
              <w:rFonts w:ascii="Times New Roman" w:hAnsi="Times New Roman"/>
              <w:noProof/>
              <w:kern w:val="2"/>
              <w:sz w:val="24"/>
              <w:szCs w:val="24"/>
            </w:rPr>
          </w:pPr>
          <w:hyperlink w:anchor="_Toc14857879" w:history="1">
            <w:r w:rsidR="00A8424A" w:rsidRPr="00A8424A">
              <w:rPr>
                <w:rStyle w:val="a4"/>
                <w:rFonts w:ascii="Times New Roman" w:hAnsi="Times New Roman"/>
                <w:noProof/>
                <w:sz w:val="24"/>
                <w:szCs w:val="24"/>
              </w:rPr>
              <w:t xml:space="preserve">3.4.2  </w:t>
            </w:r>
            <w:r w:rsidR="00A8424A" w:rsidRPr="00A8424A">
              <w:rPr>
                <w:rStyle w:val="a4"/>
                <w:rFonts w:ascii="Times New Roman" w:hAnsi="Times New Roman"/>
                <w:noProof/>
                <w:sz w:val="24"/>
                <w:szCs w:val="24"/>
              </w:rPr>
              <w:t>评</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分</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项</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_Toc14857879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64</w:t>
            </w:r>
            <w:r w:rsidR="00A8424A" w:rsidRPr="00A8424A">
              <w:rPr>
                <w:rFonts w:ascii="Times New Roman" w:hAnsi="Times New Roman"/>
                <w:noProof/>
                <w:webHidden/>
                <w:sz w:val="24"/>
                <w:szCs w:val="24"/>
              </w:rPr>
              <w:fldChar w:fldCharType="end"/>
            </w:r>
          </w:hyperlink>
        </w:p>
        <w:p w14:paraId="15A8EBC5" w14:textId="1CCF87F9" w:rsidR="00A8424A" w:rsidRPr="00A8424A" w:rsidRDefault="009E3C91">
          <w:pPr>
            <w:pStyle w:val="TOC2"/>
            <w:tabs>
              <w:tab w:val="right" w:leader="dot" w:pos="14560"/>
            </w:tabs>
            <w:rPr>
              <w:rFonts w:ascii="Times New Roman" w:hAnsi="Times New Roman"/>
              <w:noProof/>
              <w:kern w:val="2"/>
              <w:sz w:val="24"/>
              <w:szCs w:val="24"/>
            </w:rPr>
          </w:pPr>
          <w:hyperlink w:anchor="_Toc14857880" w:history="1">
            <w:r w:rsidR="00A8424A" w:rsidRPr="00A8424A">
              <w:rPr>
                <w:rStyle w:val="a4"/>
                <w:rFonts w:ascii="Times New Roman" w:hAnsi="Times New Roman"/>
                <w:noProof/>
                <w:sz w:val="24"/>
                <w:szCs w:val="24"/>
              </w:rPr>
              <w:t xml:space="preserve">3.5 </w:t>
            </w:r>
            <w:r w:rsidR="00A8424A" w:rsidRPr="00A8424A">
              <w:rPr>
                <w:rStyle w:val="a4"/>
                <w:rFonts w:ascii="Times New Roman" w:hAnsi="Times New Roman"/>
                <w:noProof/>
                <w:sz w:val="24"/>
                <w:szCs w:val="24"/>
              </w:rPr>
              <w:t>电气专业</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_Toc14857880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68</w:t>
            </w:r>
            <w:r w:rsidR="00A8424A" w:rsidRPr="00A8424A">
              <w:rPr>
                <w:rFonts w:ascii="Times New Roman" w:hAnsi="Times New Roman"/>
                <w:noProof/>
                <w:webHidden/>
                <w:sz w:val="24"/>
                <w:szCs w:val="24"/>
              </w:rPr>
              <w:fldChar w:fldCharType="end"/>
            </w:r>
          </w:hyperlink>
        </w:p>
        <w:p w14:paraId="0C699832" w14:textId="78B4499F" w:rsidR="00A8424A" w:rsidRPr="00A8424A" w:rsidRDefault="009E3C91">
          <w:pPr>
            <w:pStyle w:val="TOC3"/>
            <w:tabs>
              <w:tab w:val="right" w:leader="dot" w:pos="14560"/>
            </w:tabs>
            <w:rPr>
              <w:rFonts w:ascii="Times New Roman" w:hAnsi="Times New Roman"/>
              <w:noProof/>
              <w:kern w:val="2"/>
              <w:sz w:val="24"/>
              <w:szCs w:val="24"/>
            </w:rPr>
          </w:pPr>
          <w:hyperlink w:anchor="_Toc14857881" w:history="1">
            <w:r w:rsidR="00A8424A" w:rsidRPr="00A8424A">
              <w:rPr>
                <w:rStyle w:val="a4"/>
                <w:rFonts w:ascii="Times New Roman" w:hAnsi="Times New Roman"/>
                <w:noProof/>
                <w:sz w:val="24"/>
                <w:szCs w:val="24"/>
              </w:rPr>
              <w:t xml:space="preserve">3.5.1  </w:t>
            </w:r>
            <w:r w:rsidR="00A8424A" w:rsidRPr="00A8424A">
              <w:rPr>
                <w:rStyle w:val="a4"/>
                <w:rFonts w:ascii="Times New Roman" w:hAnsi="Times New Roman"/>
                <w:noProof/>
                <w:sz w:val="24"/>
                <w:szCs w:val="24"/>
              </w:rPr>
              <w:t>控</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制</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项</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_Toc14857881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68</w:t>
            </w:r>
            <w:r w:rsidR="00A8424A" w:rsidRPr="00A8424A">
              <w:rPr>
                <w:rFonts w:ascii="Times New Roman" w:hAnsi="Times New Roman"/>
                <w:noProof/>
                <w:webHidden/>
                <w:sz w:val="24"/>
                <w:szCs w:val="24"/>
              </w:rPr>
              <w:fldChar w:fldCharType="end"/>
            </w:r>
          </w:hyperlink>
        </w:p>
        <w:p w14:paraId="4A006F69" w14:textId="433D4596" w:rsidR="00A8424A" w:rsidRPr="00A8424A" w:rsidRDefault="009E3C91">
          <w:pPr>
            <w:pStyle w:val="TOC3"/>
            <w:tabs>
              <w:tab w:val="right" w:leader="dot" w:pos="14560"/>
            </w:tabs>
            <w:rPr>
              <w:rFonts w:ascii="Times New Roman" w:hAnsi="Times New Roman"/>
              <w:noProof/>
              <w:kern w:val="2"/>
              <w:sz w:val="24"/>
              <w:szCs w:val="24"/>
            </w:rPr>
          </w:pPr>
          <w:hyperlink w:anchor="_Toc14857882" w:history="1">
            <w:r w:rsidR="00A8424A" w:rsidRPr="00A8424A">
              <w:rPr>
                <w:rStyle w:val="a4"/>
                <w:rFonts w:ascii="Times New Roman" w:hAnsi="Times New Roman"/>
                <w:noProof/>
                <w:sz w:val="24"/>
                <w:szCs w:val="24"/>
              </w:rPr>
              <w:t xml:space="preserve">3.5.2  </w:t>
            </w:r>
            <w:r w:rsidR="00A8424A" w:rsidRPr="00A8424A">
              <w:rPr>
                <w:rStyle w:val="a4"/>
                <w:rFonts w:ascii="Times New Roman" w:hAnsi="Times New Roman"/>
                <w:noProof/>
                <w:sz w:val="24"/>
                <w:szCs w:val="24"/>
              </w:rPr>
              <w:t>评</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分</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项</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_Toc14857882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69</w:t>
            </w:r>
            <w:r w:rsidR="00A8424A" w:rsidRPr="00A8424A">
              <w:rPr>
                <w:rFonts w:ascii="Times New Roman" w:hAnsi="Times New Roman"/>
                <w:noProof/>
                <w:webHidden/>
                <w:sz w:val="24"/>
                <w:szCs w:val="24"/>
              </w:rPr>
              <w:fldChar w:fldCharType="end"/>
            </w:r>
          </w:hyperlink>
        </w:p>
        <w:p w14:paraId="0DBEE04C" w14:textId="37E35A82" w:rsidR="00A8424A" w:rsidRPr="00A8424A" w:rsidRDefault="009E3C91">
          <w:pPr>
            <w:pStyle w:val="TOC3"/>
            <w:tabs>
              <w:tab w:val="right" w:leader="dot" w:pos="14560"/>
            </w:tabs>
            <w:rPr>
              <w:rFonts w:ascii="Times New Roman" w:hAnsi="Times New Roman"/>
              <w:noProof/>
              <w:kern w:val="2"/>
              <w:sz w:val="24"/>
              <w:szCs w:val="24"/>
            </w:rPr>
          </w:pPr>
          <w:hyperlink w:anchor="_Toc14857883" w:history="1">
            <w:r w:rsidR="00A8424A" w:rsidRPr="00A8424A">
              <w:rPr>
                <w:rStyle w:val="a4"/>
                <w:rFonts w:ascii="Times New Roman" w:hAnsi="Times New Roman"/>
                <w:noProof/>
                <w:sz w:val="24"/>
                <w:szCs w:val="24"/>
              </w:rPr>
              <w:t xml:space="preserve">3.5.3  </w:t>
            </w:r>
            <w:r w:rsidR="00A8424A" w:rsidRPr="00A8424A">
              <w:rPr>
                <w:rStyle w:val="a4"/>
                <w:rFonts w:ascii="Times New Roman" w:hAnsi="Times New Roman"/>
                <w:noProof/>
                <w:sz w:val="24"/>
                <w:szCs w:val="24"/>
              </w:rPr>
              <w:t>提</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高</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与</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创</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新</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项</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_Toc14857883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70</w:t>
            </w:r>
            <w:r w:rsidR="00A8424A" w:rsidRPr="00A8424A">
              <w:rPr>
                <w:rFonts w:ascii="Times New Roman" w:hAnsi="Times New Roman"/>
                <w:noProof/>
                <w:webHidden/>
                <w:sz w:val="24"/>
                <w:szCs w:val="24"/>
              </w:rPr>
              <w:fldChar w:fldCharType="end"/>
            </w:r>
          </w:hyperlink>
        </w:p>
        <w:p w14:paraId="6EAF6C38" w14:textId="2237D62C" w:rsidR="00A8424A" w:rsidRPr="00A8424A" w:rsidRDefault="009E3C91">
          <w:pPr>
            <w:pStyle w:val="TOC2"/>
            <w:tabs>
              <w:tab w:val="right" w:leader="dot" w:pos="14560"/>
            </w:tabs>
            <w:rPr>
              <w:rFonts w:ascii="Times New Roman" w:hAnsi="Times New Roman"/>
              <w:noProof/>
              <w:kern w:val="2"/>
              <w:sz w:val="24"/>
              <w:szCs w:val="24"/>
            </w:rPr>
          </w:pPr>
          <w:hyperlink w:anchor="_Toc14857884" w:history="1">
            <w:r w:rsidR="00A8424A" w:rsidRPr="00A8424A">
              <w:rPr>
                <w:rStyle w:val="a4"/>
                <w:rFonts w:ascii="Times New Roman" w:hAnsi="Times New Roman"/>
                <w:noProof/>
                <w:sz w:val="24"/>
                <w:szCs w:val="24"/>
              </w:rPr>
              <w:t xml:space="preserve">3.6 </w:t>
            </w:r>
            <w:r w:rsidR="00A8424A" w:rsidRPr="00A8424A">
              <w:rPr>
                <w:rStyle w:val="a4"/>
                <w:rFonts w:ascii="Times New Roman" w:hAnsi="Times New Roman"/>
                <w:noProof/>
                <w:sz w:val="24"/>
                <w:szCs w:val="24"/>
              </w:rPr>
              <w:t>景观专业</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_Toc14857884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71</w:t>
            </w:r>
            <w:r w:rsidR="00A8424A" w:rsidRPr="00A8424A">
              <w:rPr>
                <w:rFonts w:ascii="Times New Roman" w:hAnsi="Times New Roman"/>
                <w:noProof/>
                <w:webHidden/>
                <w:sz w:val="24"/>
                <w:szCs w:val="24"/>
              </w:rPr>
              <w:fldChar w:fldCharType="end"/>
            </w:r>
          </w:hyperlink>
        </w:p>
        <w:p w14:paraId="5AD78B6A" w14:textId="0F65620D" w:rsidR="00A8424A" w:rsidRPr="00A8424A" w:rsidRDefault="009E3C91">
          <w:pPr>
            <w:pStyle w:val="TOC3"/>
            <w:tabs>
              <w:tab w:val="right" w:leader="dot" w:pos="14560"/>
            </w:tabs>
            <w:rPr>
              <w:rFonts w:ascii="Times New Roman" w:hAnsi="Times New Roman"/>
              <w:noProof/>
              <w:kern w:val="2"/>
              <w:sz w:val="24"/>
              <w:szCs w:val="24"/>
            </w:rPr>
          </w:pPr>
          <w:hyperlink w:anchor="_Toc14857885" w:history="1">
            <w:r w:rsidR="00A8424A" w:rsidRPr="00A8424A">
              <w:rPr>
                <w:rStyle w:val="a4"/>
                <w:rFonts w:ascii="Times New Roman" w:hAnsi="Times New Roman"/>
                <w:noProof/>
                <w:sz w:val="24"/>
                <w:szCs w:val="24"/>
              </w:rPr>
              <w:t xml:space="preserve">3.6.1  </w:t>
            </w:r>
            <w:r w:rsidR="00A8424A" w:rsidRPr="00A8424A">
              <w:rPr>
                <w:rStyle w:val="a4"/>
                <w:rFonts w:ascii="Times New Roman" w:hAnsi="Times New Roman"/>
                <w:noProof/>
                <w:sz w:val="24"/>
                <w:szCs w:val="24"/>
              </w:rPr>
              <w:t>控</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制</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项</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_Toc14857885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71</w:t>
            </w:r>
            <w:r w:rsidR="00A8424A" w:rsidRPr="00A8424A">
              <w:rPr>
                <w:rFonts w:ascii="Times New Roman" w:hAnsi="Times New Roman"/>
                <w:noProof/>
                <w:webHidden/>
                <w:sz w:val="24"/>
                <w:szCs w:val="24"/>
              </w:rPr>
              <w:fldChar w:fldCharType="end"/>
            </w:r>
          </w:hyperlink>
        </w:p>
        <w:p w14:paraId="1A0C5114" w14:textId="2A801062" w:rsidR="00A8424A" w:rsidRPr="00A8424A" w:rsidRDefault="009E3C91">
          <w:pPr>
            <w:pStyle w:val="TOC3"/>
            <w:tabs>
              <w:tab w:val="right" w:leader="dot" w:pos="14560"/>
            </w:tabs>
            <w:rPr>
              <w:rFonts w:ascii="Times New Roman" w:hAnsi="Times New Roman"/>
              <w:noProof/>
              <w:kern w:val="2"/>
              <w:sz w:val="24"/>
              <w:szCs w:val="24"/>
            </w:rPr>
          </w:pPr>
          <w:hyperlink w:anchor="_Toc14857886" w:history="1">
            <w:r w:rsidR="00A8424A" w:rsidRPr="00A8424A">
              <w:rPr>
                <w:rStyle w:val="a4"/>
                <w:rFonts w:ascii="Times New Roman" w:hAnsi="Times New Roman"/>
                <w:noProof/>
                <w:sz w:val="24"/>
                <w:szCs w:val="24"/>
              </w:rPr>
              <w:t xml:space="preserve">3.6.2  </w:t>
            </w:r>
            <w:r w:rsidR="00A8424A" w:rsidRPr="00A8424A">
              <w:rPr>
                <w:rStyle w:val="a4"/>
                <w:rFonts w:ascii="Times New Roman" w:hAnsi="Times New Roman"/>
                <w:noProof/>
                <w:sz w:val="24"/>
                <w:szCs w:val="24"/>
              </w:rPr>
              <w:t>评</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分</w:t>
            </w:r>
            <w:r w:rsidR="00A8424A" w:rsidRP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项</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_Toc14857886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71</w:t>
            </w:r>
            <w:r w:rsidR="00A8424A" w:rsidRPr="00A8424A">
              <w:rPr>
                <w:rFonts w:ascii="Times New Roman" w:hAnsi="Times New Roman"/>
                <w:noProof/>
                <w:webHidden/>
                <w:sz w:val="24"/>
                <w:szCs w:val="24"/>
              </w:rPr>
              <w:fldChar w:fldCharType="end"/>
            </w:r>
          </w:hyperlink>
        </w:p>
        <w:p w14:paraId="658F317F" w14:textId="5FF46DB8" w:rsidR="00A8424A" w:rsidRPr="00A8424A" w:rsidRDefault="009E3C91">
          <w:pPr>
            <w:pStyle w:val="TOC1"/>
            <w:tabs>
              <w:tab w:val="right" w:leader="dot" w:pos="14560"/>
            </w:tabs>
            <w:rPr>
              <w:rFonts w:ascii="Times New Roman" w:hAnsi="Times New Roman"/>
              <w:noProof/>
              <w:kern w:val="2"/>
              <w:sz w:val="24"/>
              <w:szCs w:val="24"/>
            </w:rPr>
          </w:pPr>
          <w:hyperlink w:anchor="_Toc14857887" w:history="1">
            <w:r w:rsidR="00A8424A" w:rsidRPr="00A8424A">
              <w:rPr>
                <w:rStyle w:val="a4"/>
                <w:rFonts w:ascii="Times New Roman" w:hAnsi="Times New Roman"/>
                <w:noProof/>
                <w:sz w:val="24"/>
                <w:szCs w:val="24"/>
              </w:rPr>
              <w:t>附表</w:t>
            </w:r>
            <w:r w:rsidR="00A8424A" w:rsidRPr="00A8424A">
              <w:rPr>
                <w:rStyle w:val="a4"/>
                <w:rFonts w:ascii="Times New Roman" w:hAnsi="Times New Roman"/>
                <w:noProof/>
                <w:sz w:val="24"/>
                <w:szCs w:val="24"/>
              </w:rPr>
              <w:t xml:space="preserve">1  </w:t>
            </w:r>
            <w:r w:rsidR="00A8424A" w:rsidRPr="00A8424A">
              <w:rPr>
                <w:rStyle w:val="a4"/>
                <w:rFonts w:ascii="Times New Roman" w:hAnsi="Times New Roman"/>
                <w:noProof/>
                <w:sz w:val="24"/>
                <w:szCs w:val="24"/>
              </w:rPr>
              <w:t>项目建筑绿色设计施工图审查申报表（居住建筑）</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_Toc14857887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73</w:t>
            </w:r>
            <w:r w:rsidR="00A8424A" w:rsidRPr="00A8424A">
              <w:rPr>
                <w:rFonts w:ascii="Times New Roman" w:hAnsi="Times New Roman"/>
                <w:noProof/>
                <w:webHidden/>
                <w:sz w:val="24"/>
                <w:szCs w:val="24"/>
              </w:rPr>
              <w:fldChar w:fldCharType="end"/>
            </w:r>
          </w:hyperlink>
        </w:p>
        <w:p w14:paraId="416ACF0C" w14:textId="1A239B03" w:rsidR="00A8424A" w:rsidRPr="00A8424A" w:rsidRDefault="009E3C91">
          <w:pPr>
            <w:pStyle w:val="TOC1"/>
            <w:tabs>
              <w:tab w:val="right" w:leader="dot" w:pos="14560"/>
            </w:tabs>
            <w:rPr>
              <w:rFonts w:ascii="Times New Roman" w:hAnsi="Times New Roman"/>
              <w:noProof/>
              <w:kern w:val="2"/>
              <w:sz w:val="24"/>
              <w:szCs w:val="24"/>
            </w:rPr>
          </w:pPr>
          <w:hyperlink w:anchor="_Toc14857888" w:history="1">
            <w:r w:rsidR="00A8424A" w:rsidRPr="00A8424A">
              <w:rPr>
                <w:rStyle w:val="a4"/>
                <w:rFonts w:ascii="Times New Roman" w:hAnsi="Times New Roman"/>
                <w:noProof/>
                <w:sz w:val="24"/>
                <w:szCs w:val="24"/>
              </w:rPr>
              <w:t>附表</w:t>
            </w:r>
            <w:r w:rsidR="00A8424A" w:rsidRPr="00A8424A">
              <w:rPr>
                <w:rStyle w:val="a4"/>
                <w:rFonts w:ascii="Times New Roman" w:hAnsi="Times New Roman"/>
                <w:noProof/>
                <w:sz w:val="24"/>
                <w:szCs w:val="24"/>
              </w:rPr>
              <w:t>2</w:t>
            </w:r>
            <w:r w:rsidR="00A8424A">
              <w:rPr>
                <w:rStyle w:val="a4"/>
                <w:rFonts w:ascii="Times New Roman" w:hAnsi="Times New Roman"/>
                <w:noProof/>
                <w:sz w:val="24"/>
                <w:szCs w:val="24"/>
              </w:rPr>
              <w:t xml:space="preserve">  </w:t>
            </w:r>
            <w:r w:rsidR="00A8424A" w:rsidRPr="00A8424A">
              <w:rPr>
                <w:rStyle w:val="a4"/>
                <w:rFonts w:ascii="Times New Roman" w:hAnsi="Times New Roman"/>
                <w:noProof/>
                <w:sz w:val="24"/>
                <w:szCs w:val="24"/>
              </w:rPr>
              <w:t>项目建筑绿色设计施工图审查申报表（公共建筑）</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_Toc14857888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74</w:t>
            </w:r>
            <w:r w:rsidR="00A8424A" w:rsidRPr="00A8424A">
              <w:rPr>
                <w:rFonts w:ascii="Times New Roman" w:hAnsi="Times New Roman"/>
                <w:noProof/>
                <w:webHidden/>
                <w:sz w:val="24"/>
                <w:szCs w:val="24"/>
              </w:rPr>
              <w:fldChar w:fldCharType="end"/>
            </w:r>
          </w:hyperlink>
        </w:p>
        <w:p w14:paraId="3995C724" w14:textId="59219421" w:rsidR="00A8424A" w:rsidRPr="00A8424A" w:rsidRDefault="009E3C91">
          <w:pPr>
            <w:pStyle w:val="TOC1"/>
            <w:tabs>
              <w:tab w:val="right" w:leader="dot" w:pos="14560"/>
            </w:tabs>
            <w:rPr>
              <w:rFonts w:ascii="Times New Roman" w:hAnsi="Times New Roman"/>
              <w:noProof/>
              <w:kern w:val="2"/>
              <w:sz w:val="24"/>
              <w:szCs w:val="24"/>
            </w:rPr>
          </w:pPr>
          <w:hyperlink w:anchor="_Toc14857889" w:history="1">
            <w:r w:rsidR="00A8424A" w:rsidRPr="00A8424A">
              <w:rPr>
                <w:rStyle w:val="a4"/>
                <w:rFonts w:ascii="Times New Roman" w:hAnsi="Times New Roman"/>
                <w:noProof/>
                <w:sz w:val="24"/>
                <w:szCs w:val="24"/>
              </w:rPr>
              <w:t>附表</w:t>
            </w:r>
            <w:r w:rsidR="00A8424A" w:rsidRPr="00A8424A">
              <w:rPr>
                <w:rStyle w:val="a4"/>
                <w:rFonts w:ascii="Times New Roman" w:hAnsi="Times New Roman"/>
                <w:noProof/>
                <w:sz w:val="24"/>
                <w:szCs w:val="24"/>
              </w:rPr>
              <w:t xml:space="preserve">3  </w:t>
            </w:r>
            <w:r w:rsidR="00A8424A" w:rsidRPr="00A8424A">
              <w:rPr>
                <w:rStyle w:val="a4"/>
                <w:rFonts w:ascii="Times New Roman" w:hAnsi="Times New Roman"/>
                <w:noProof/>
                <w:sz w:val="24"/>
                <w:szCs w:val="24"/>
              </w:rPr>
              <w:t>项目建筑绿色设计施工图审查申报表（工业建筑）</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_Toc14857889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75</w:t>
            </w:r>
            <w:r w:rsidR="00A8424A" w:rsidRPr="00A8424A">
              <w:rPr>
                <w:rFonts w:ascii="Times New Roman" w:hAnsi="Times New Roman"/>
                <w:noProof/>
                <w:webHidden/>
                <w:sz w:val="24"/>
                <w:szCs w:val="24"/>
              </w:rPr>
              <w:fldChar w:fldCharType="end"/>
            </w:r>
          </w:hyperlink>
        </w:p>
        <w:p w14:paraId="42058A5E" w14:textId="46A2E6F9" w:rsidR="00A8424A" w:rsidRDefault="009E3C91">
          <w:pPr>
            <w:pStyle w:val="TOC1"/>
            <w:tabs>
              <w:tab w:val="right" w:leader="dot" w:pos="14560"/>
            </w:tabs>
            <w:rPr>
              <w:rFonts w:eastAsiaTheme="minorEastAsia" w:cstheme="minorBidi"/>
              <w:noProof/>
              <w:kern w:val="2"/>
              <w:sz w:val="21"/>
            </w:rPr>
          </w:pPr>
          <w:hyperlink w:anchor="_Toc14857890" w:history="1">
            <w:r w:rsidR="00A8424A" w:rsidRPr="00A8424A">
              <w:rPr>
                <w:rStyle w:val="a4"/>
                <w:rFonts w:ascii="Times New Roman" w:hAnsi="Times New Roman"/>
                <w:noProof/>
                <w:sz w:val="24"/>
                <w:szCs w:val="24"/>
              </w:rPr>
              <w:t>附表</w:t>
            </w:r>
            <w:r w:rsidR="00A8424A" w:rsidRPr="00A8424A">
              <w:rPr>
                <w:rStyle w:val="a4"/>
                <w:rFonts w:ascii="Times New Roman" w:hAnsi="Times New Roman"/>
                <w:noProof/>
                <w:sz w:val="24"/>
                <w:szCs w:val="24"/>
              </w:rPr>
              <w:t xml:space="preserve">4  </w:t>
            </w:r>
            <w:r w:rsidR="00A8424A" w:rsidRPr="00A8424A">
              <w:rPr>
                <w:rStyle w:val="a4"/>
                <w:rFonts w:ascii="Times New Roman" w:hAnsi="Times New Roman"/>
                <w:noProof/>
                <w:sz w:val="24"/>
                <w:szCs w:val="24"/>
              </w:rPr>
              <w:t>水系统规划设计评审表</w:t>
            </w:r>
            <w:r w:rsidR="00A8424A" w:rsidRPr="00A8424A">
              <w:rPr>
                <w:rFonts w:ascii="Times New Roman" w:hAnsi="Times New Roman"/>
                <w:noProof/>
                <w:webHidden/>
                <w:sz w:val="24"/>
                <w:szCs w:val="24"/>
              </w:rPr>
              <w:tab/>
            </w:r>
            <w:r w:rsidR="00A8424A" w:rsidRPr="00A8424A">
              <w:rPr>
                <w:rFonts w:ascii="Times New Roman" w:hAnsi="Times New Roman"/>
                <w:noProof/>
                <w:webHidden/>
                <w:sz w:val="24"/>
                <w:szCs w:val="24"/>
              </w:rPr>
              <w:fldChar w:fldCharType="begin"/>
            </w:r>
            <w:r w:rsidR="00A8424A" w:rsidRPr="00A8424A">
              <w:rPr>
                <w:rFonts w:ascii="Times New Roman" w:hAnsi="Times New Roman"/>
                <w:noProof/>
                <w:webHidden/>
                <w:sz w:val="24"/>
                <w:szCs w:val="24"/>
              </w:rPr>
              <w:instrText xml:space="preserve"> PAGEREF _Toc14857890 \h </w:instrText>
            </w:r>
            <w:r w:rsidR="00A8424A" w:rsidRPr="00A8424A">
              <w:rPr>
                <w:rFonts w:ascii="Times New Roman" w:hAnsi="Times New Roman"/>
                <w:noProof/>
                <w:webHidden/>
                <w:sz w:val="24"/>
                <w:szCs w:val="24"/>
              </w:rPr>
            </w:r>
            <w:r w:rsidR="00A8424A" w:rsidRPr="00A8424A">
              <w:rPr>
                <w:rFonts w:ascii="Times New Roman" w:hAnsi="Times New Roman"/>
                <w:noProof/>
                <w:webHidden/>
                <w:sz w:val="24"/>
                <w:szCs w:val="24"/>
              </w:rPr>
              <w:fldChar w:fldCharType="separate"/>
            </w:r>
            <w:r w:rsidR="009F12C7">
              <w:rPr>
                <w:rFonts w:ascii="Times New Roman" w:hAnsi="Times New Roman"/>
                <w:noProof/>
                <w:webHidden/>
                <w:sz w:val="24"/>
                <w:szCs w:val="24"/>
              </w:rPr>
              <w:t>76</w:t>
            </w:r>
            <w:r w:rsidR="00A8424A" w:rsidRPr="00A8424A">
              <w:rPr>
                <w:rFonts w:ascii="Times New Roman" w:hAnsi="Times New Roman"/>
                <w:noProof/>
                <w:webHidden/>
                <w:sz w:val="24"/>
                <w:szCs w:val="24"/>
              </w:rPr>
              <w:fldChar w:fldCharType="end"/>
            </w:r>
          </w:hyperlink>
        </w:p>
        <w:p w14:paraId="3D9EF28D" w14:textId="17B8CA17" w:rsidR="00D96A0B" w:rsidRPr="00B8712A" w:rsidRDefault="0016497E" w:rsidP="004D74D4">
          <w:pPr>
            <w:spacing w:line="240" w:lineRule="auto"/>
            <w:rPr>
              <w:rFonts w:cs="Times New Roman"/>
            </w:rPr>
            <w:sectPr w:rsidR="00D96A0B" w:rsidRPr="00B8712A" w:rsidSect="004D74D4">
              <w:footerReference w:type="default" r:id="rId10"/>
              <w:pgSz w:w="16838" w:h="11906" w:orient="landscape"/>
              <w:pgMar w:top="1083" w:right="1134" w:bottom="1083" w:left="1134" w:header="851" w:footer="992" w:gutter="0"/>
              <w:pgNumType w:start="1"/>
              <w:cols w:space="425"/>
              <w:docGrid w:type="lines" w:linePitch="312"/>
            </w:sectPr>
          </w:pPr>
          <w:r w:rsidRPr="00B8712A">
            <w:rPr>
              <w:rFonts w:cs="Times New Roman"/>
              <w:b/>
              <w:bCs/>
              <w:lang w:val="zh-CN"/>
            </w:rPr>
            <w:fldChar w:fldCharType="end"/>
          </w:r>
        </w:p>
      </w:sdtContent>
    </w:sdt>
    <w:bookmarkStart w:id="1" w:name="_Toc523753839" w:displacedByCustomXml="prev"/>
    <w:p w14:paraId="2E6B2659" w14:textId="4BF2D33F" w:rsidR="008F6840" w:rsidRPr="00B8712A" w:rsidRDefault="008F6840" w:rsidP="004E2075">
      <w:pPr>
        <w:pStyle w:val="1"/>
        <w:rPr>
          <w:rFonts w:cs="Times New Roman"/>
        </w:rPr>
      </w:pPr>
      <w:bookmarkStart w:id="2" w:name="_Toc14857839"/>
      <w:r w:rsidRPr="00B8712A">
        <w:rPr>
          <w:rFonts w:cs="Times New Roman"/>
        </w:rPr>
        <w:lastRenderedPageBreak/>
        <w:t xml:space="preserve">1  </w:t>
      </w:r>
      <w:r w:rsidRPr="00B8712A">
        <w:rPr>
          <w:rFonts w:cs="Times New Roman"/>
        </w:rPr>
        <w:t>总</w:t>
      </w:r>
      <w:r w:rsidRPr="00B8712A">
        <w:rPr>
          <w:rFonts w:cs="Times New Roman"/>
        </w:rPr>
        <w:t xml:space="preserve">  </w:t>
      </w:r>
      <w:r w:rsidRPr="00B8712A">
        <w:rPr>
          <w:rFonts w:cs="Times New Roman"/>
        </w:rPr>
        <w:t>则</w:t>
      </w:r>
      <w:bookmarkEnd w:id="1"/>
      <w:bookmarkEnd w:id="2"/>
    </w:p>
    <w:p w14:paraId="03C3DCF6" w14:textId="77777777" w:rsidR="00077095" w:rsidRPr="00B8712A" w:rsidRDefault="00077095" w:rsidP="00077095">
      <w:pPr>
        <w:rPr>
          <w:rFonts w:cs="Times New Roman"/>
        </w:rPr>
      </w:pPr>
      <w:r w:rsidRPr="00B8712A">
        <w:rPr>
          <w:rFonts w:cs="Times New Roman"/>
          <w:b/>
        </w:rPr>
        <w:t xml:space="preserve">1.0.1  </w:t>
      </w:r>
      <w:r w:rsidRPr="00B8712A">
        <w:rPr>
          <w:rFonts w:cs="Times New Roman"/>
        </w:rPr>
        <w:t>为规范成都市建筑绿色设计施工图审查工作，修订本审查要点。</w:t>
      </w:r>
    </w:p>
    <w:p w14:paraId="0C007BDF" w14:textId="77777777" w:rsidR="00077095" w:rsidRPr="00B8712A" w:rsidRDefault="00077095" w:rsidP="00077095">
      <w:pPr>
        <w:rPr>
          <w:rFonts w:cs="Times New Roman"/>
        </w:rPr>
      </w:pPr>
      <w:r w:rsidRPr="00B8712A">
        <w:rPr>
          <w:rFonts w:cs="Times New Roman"/>
          <w:b/>
        </w:rPr>
        <w:t xml:space="preserve">1.0.2  </w:t>
      </w:r>
      <w:r w:rsidRPr="00B8712A">
        <w:rPr>
          <w:rFonts w:cs="Times New Roman"/>
        </w:rPr>
        <w:t>本审查要点适用于成都市新建、改建和扩建的民用建筑及工业建筑的绿色设计施工图审查。</w:t>
      </w:r>
    </w:p>
    <w:p w14:paraId="099CDDD3" w14:textId="6C19BA2D" w:rsidR="00077095" w:rsidRPr="00B8712A" w:rsidRDefault="00077095" w:rsidP="00077095">
      <w:pPr>
        <w:rPr>
          <w:rFonts w:cs="Times New Roman"/>
        </w:rPr>
      </w:pPr>
      <w:r w:rsidRPr="00B8712A">
        <w:rPr>
          <w:rFonts w:cs="Times New Roman"/>
          <w:b/>
        </w:rPr>
        <w:t xml:space="preserve">1.0.3  </w:t>
      </w:r>
      <w:r w:rsidRPr="00B8712A">
        <w:rPr>
          <w:rFonts w:cs="Times New Roman"/>
        </w:rPr>
        <w:t>本审查要点的主要参考依据包含《绿色建筑评价标准》</w:t>
      </w:r>
      <w:r w:rsidRPr="00B8712A">
        <w:rPr>
          <w:rFonts w:cs="Times New Roman"/>
        </w:rPr>
        <w:t>GB/T</w:t>
      </w:r>
      <w:r w:rsidR="00C53DBE" w:rsidRPr="00B8712A">
        <w:rPr>
          <w:rFonts w:cs="Times New Roman"/>
        </w:rPr>
        <w:t xml:space="preserve"> </w:t>
      </w:r>
      <w:r w:rsidRPr="00B8712A">
        <w:rPr>
          <w:rFonts w:cs="Times New Roman"/>
        </w:rPr>
        <w:t>50378</w:t>
      </w:r>
      <w:r w:rsidRPr="00B8712A">
        <w:rPr>
          <w:rFonts w:cs="Times New Roman"/>
        </w:rPr>
        <w:t>、《四川省绿色建筑评价标准》</w:t>
      </w:r>
      <w:r w:rsidRPr="00B8712A">
        <w:rPr>
          <w:rFonts w:cs="Times New Roman"/>
        </w:rPr>
        <w:t>DBJ51/T 009</w:t>
      </w:r>
      <w:r w:rsidRPr="00B8712A">
        <w:rPr>
          <w:rFonts w:cs="Times New Roman"/>
        </w:rPr>
        <w:t>、《四川省绿色建筑设计标准》</w:t>
      </w:r>
      <w:r w:rsidRPr="00B8712A">
        <w:rPr>
          <w:rFonts w:cs="Times New Roman"/>
        </w:rPr>
        <w:t>DBJ51/T 037</w:t>
      </w:r>
      <w:r w:rsidRPr="00B8712A">
        <w:rPr>
          <w:rFonts w:cs="Times New Roman"/>
        </w:rPr>
        <w:t>、《绿色工业建筑评价标准》</w:t>
      </w:r>
      <w:r w:rsidRPr="00B8712A">
        <w:rPr>
          <w:rFonts w:cs="Times New Roman"/>
        </w:rPr>
        <w:t>GB/T 50878</w:t>
      </w:r>
      <w:r w:rsidRPr="00B8712A">
        <w:rPr>
          <w:rFonts w:cs="Times New Roman"/>
        </w:rPr>
        <w:t>。</w:t>
      </w:r>
    </w:p>
    <w:p w14:paraId="61F6A9E3" w14:textId="6D1CF4D3" w:rsidR="00077095" w:rsidRPr="00B8712A" w:rsidRDefault="00077095" w:rsidP="00077095">
      <w:pPr>
        <w:rPr>
          <w:rFonts w:cs="Times New Roman"/>
        </w:rPr>
      </w:pPr>
      <w:r w:rsidRPr="00B8712A">
        <w:rPr>
          <w:rFonts w:cs="Times New Roman"/>
          <w:b/>
        </w:rPr>
        <w:t>1.0.4</w:t>
      </w:r>
      <w:r w:rsidRPr="00B8712A">
        <w:rPr>
          <w:rFonts w:cs="Times New Roman"/>
        </w:rPr>
        <w:t xml:space="preserve">  </w:t>
      </w:r>
      <w:r w:rsidRPr="00B8712A">
        <w:rPr>
          <w:rFonts w:cs="Times New Roman"/>
        </w:rPr>
        <w:t>本审查要点分为控制项、评分项、</w:t>
      </w:r>
      <w:r w:rsidR="002675B2">
        <w:rPr>
          <w:rFonts w:cs="Times New Roman" w:hint="eastAsia"/>
        </w:rPr>
        <w:t>提高与创新项</w:t>
      </w:r>
      <w:r w:rsidRPr="00B8712A">
        <w:rPr>
          <w:rFonts w:cs="Times New Roman"/>
        </w:rPr>
        <w:t>。控制项和</w:t>
      </w:r>
      <w:r w:rsidR="002675B2">
        <w:rPr>
          <w:rFonts w:cs="Times New Roman" w:hint="eastAsia"/>
        </w:rPr>
        <w:t>提高与创新项</w:t>
      </w:r>
      <w:r w:rsidRPr="00B8712A">
        <w:rPr>
          <w:rFonts w:cs="Times New Roman"/>
        </w:rPr>
        <w:t>的评定结果为达标或不达标；评分项的评定结果为分值。</w:t>
      </w:r>
    </w:p>
    <w:p w14:paraId="4EE0592F" w14:textId="7FC7FFC5" w:rsidR="00077095" w:rsidRPr="00B8712A" w:rsidRDefault="00077095" w:rsidP="00077095">
      <w:pPr>
        <w:rPr>
          <w:rFonts w:cs="Times New Roman"/>
        </w:rPr>
      </w:pPr>
      <w:r w:rsidRPr="00B8712A">
        <w:rPr>
          <w:rFonts w:cs="Times New Roman"/>
          <w:b/>
        </w:rPr>
        <w:t>1.0.5</w:t>
      </w:r>
      <w:r w:rsidRPr="00B8712A">
        <w:rPr>
          <w:rFonts w:cs="Times New Roman"/>
        </w:rPr>
        <w:t xml:space="preserve">  </w:t>
      </w:r>
      <w:r w:rsidRPr="00B8712A">
        <w:rPr>
          <w:rFonts w:cs="Times New Roman"/>
        </w:rPr>
        <w:t>控制项必须严格执行，全部满足</w:t>
      </w:r>
      <w:r w:rsidR="00FC2295" w:rsidRPr="00B8712A">
        <w:rPr>
          <w:rFonts w:cs="Times New Roman" w:hint="eastAsia"/>
        </w:rPr>
        <w:t>。</w:t>
      </w:r>
      <w:r w:rsidRPr="00B8712A">
        <w:rPr>
          <w:rFonts w:cs="Times New Roman"/>
        </w:rPr>
        <w:t>评分项应达到各专业相应的</w:t>
      </w:r>
      <w:r w:rsidR="006F59B1" w:rsidRPr="00B8712A">
        <w:rPr>
          <w:rFonts w:cs="Times New Roman" w:hint="eastAsia"/>
        </w:rPr>
        <w:t>最低</w:t>
      </w:r>
      <w:r w:rsidRPr="00B8712A">
        <w:rPr>
          <w:rFonts w:cs="Times New Roman"/>
        </w:rPr>
        <w:t>分值要求</w:t>
      </w:r>
      <w:r w:rsidR="006F59B1" w:rsidRPr="00B8712A">
        <w:rPr>
          <w:rFonts w:cs="Times New Roman" w:hint="eastAsia"/>
        </w:rPr>
        <w:t>，</w:t>
      </w:r>
      <w:r w:rsidR="00FC2295" w:rsidRPr="00B8712A">
        <w:rPr>
          <w:rFonts w:cs="Times New Roman" w:hint="eastAsia"/>
        </w:rPr>
        <w:t>详见表</w:t>
      </w:r>
      <w:r w:rsidR="00FC2295" w:rsidRPr="00B8712A">
        <w:rPr>
          <w:rFonts w:cs="Times New Roman" w:hint="eastAsia"/>
        </w:rPr>
        <w:t>1</w:t>
      </w:r>
      <w:r w:rsidR="00FC2295" w:rsidRPr="00B8712A">
        <w:rPr>
          <w:rFonts w:cs="Times New Roman"/>
        </w:rPr>
        <w:t>.0.5</w:t>
      </w:r>
      <w:r w:rsidR="00FC2295" w:rsidRPr="00B8712A">
        <w:rPr>
          <w:rFonts w:cs="Times New Roman" w:hint="eastAsia"/>
        </w:rPr>
        <w:t>。</w:t>
      </w:r>
      <w:r w:rsidR="002675B2">
        <w:rPr>
          <w:rFonts w:cs="Times New Roman" w:hint="eastAsia"/>
        </w:rPr>
        <w:t>提高与创新项</w:t>
      </w:r>
      <w:r w:rsidRPr="00B8712A">
        <w:rPr>
          <w:rFonts w:cs="Times New Roman"/>
        </w:rPr>
        <w:t>的应达标项数按项目整体进行要求。民用建筑项目的</w:t>
      </w:r>
      <w:r w:rsidR="002675B2">
        <w:rPr>
          <w:rFonts w:cs="Times New Roman" w:hint="eastAsia"/>
        </w:rPr>
        <w:t>提高与创新项</w:t>
      </w:r>
      <w:r w:rsidRPr="00B8712A">
        <w:rPr>
          <w:rFonts w:cs="Times New Roman"/>
        </w:rPr>
        <w:t>一星级应不少于</w:t>
      </w:r>
      <w:r w:rsidR="005574DA" w:rsidRPr="00B8712A">
        <w:rPr>
          <w:rFonts w:cs="Times New Roman"/>
        </w:rPr>
        <w:t>1</w:t>
      </w:r>
      <w:r w:rsidRPr="00B8712A">
        <w:rPr>
          <w:rFonts w:cs="Times New Roman"/>
        </w:rPr>
        <w:t>项，二星级应不少于</w:t>
      </w:r>
      <w:r w:rsidR="005574DA" w:rsidRPr="00B8712A">
        <w:rPr>
          <w:rFonts w:cs="Times New Roman"/>
        </w:rPr>
        <w:t>2</w:t>
      </w:r>
      <w:r w:rsidRPr="00B8712A">
        <w:rPr>
          <w:rFonts w:cs="Times New Roman"/>
        </w:rPr>
        <w:t>项，三星级应不少于</w:t>
      </w:r>
      <w:r w:rsidR="005574DA" w:rsidRPr="00B8712A">
        <w:rPr>
          <w:rFonts w:cs="Times New Roman"/>
        </w:rPr>
        <w:t>4</w:t>
      </w:r>
      <w:r w:rsidRPr="00B8712A">
        <w:rPr>
          <w:rFonts w:cs="Times New Roman"/>
        </w:rPr>
        <w:t>项；工业建筑项目的</w:t>
      </w:r>
      <w:r w:rsidR="002675B2">
        <w:rPr>
          <w:rFonts w:cs="Times New Roman" w:hint="eastAsia"/>
        </w:rPr>
        <w:t>提高与创新项</w:t>
      </w:r>
      <w:r w:rsidRPr="00B8712A">
        <w:rPr>
          <w:rFonts w:cs="Times New Roman"/>
        </w:rPr>
        <w:t>一星级应不少于</w:t>
      </w:r>
      <w:r w:rsidRPr="00B8712A">
        <w:rPr>
          <w:rFonts w:cs="Times New Roman"/>
        </w:rPr>
        <w:t>1</w:t>
      </w:r>
      <w:r w:rsidRPr="00B8712A">
        <w:rPr>
          <w:rFonts w:cs="Times New Roman"/>
        </w:rPr>
        <w:t>项，二星级应不少于</w:t>
      </w:r>
      <w:r w:rsidRPr="00B8712A">
        <w:rPr>
          <w:rFonts w:cs="Times New Roman"/>
        </w:rPr>
        <w:t>2</w:t>
      </w:r>
      <w:r w:rsidRPr="00B8712A">
        <w:rPr>
          <w:rFonts w:cs="Times New Roman"/>
        </w:rPr>
        <w:t>项，三星级应不少于</w:t>
      </w:r>
      <w:r w:rsidR="007D4E69" w:rsidRPr="00B8712A">
        <w:rPr>
          <w:rFonts w:cs="Times New Roman"/>
        </w:rPr>
        <w:t>3</w:t>
      </w:r>
      <w:r w:rsidRPr="00B8712A">
        <w:rPr>
          <w:rFonts w:cs="Times New Roman"/>
        </w:rPr>
        <w:t>项。</w:t>
      </w:r>
    </w:p>
    <w:p w14:paraId="1E179DAC" w14:textId="037DBF8E" w:rsidR="00F44C4C" w:rsidRPr="00B8712A" w:rsidRDefault="00D20ADA" w:rsidP="00151A4E">
      <w:pPr>
        <w:spacing w:line="240" w:lineRule="auto"/>
        <w:jc w:val="center"/>
        <w:rPr>
          <w:rFonts w:ascii="黑体" w:eastAsia="黑体" w:hAnsi="黑体" w:cs="Times New Roman"/>
          <w:sz w:val="21"/>
          <w:szCs w:val="21"/>
        </w:rPr>
      </w:pPr>
      <w:r w:rsidRPr="00B8712A">
        <w:rPr>
          <w:rFonts w:ascii="黑体" w:eastAsia="黑体" w:hAnsi="黑体" w:cs="Times New Roman" w:hint="eastAsia"/>
          <w:sz w:val="21"/>
          <w:szCs w:val="21"/>
        </w:rPr>
        <w:t>表1</w:t>
      </w:r>
      <w:r w:rsidRPr="00B8712A">
        <w:rPr>
          <w:rFonts w:ascii="黑体" w:eastAsia="黑体" w:hAnsi="黑体" w:cs="Times New Roman"/>
          <w:sz w:val="21"/>
          <w:szCs w:val="21"/>
        </w:rPr>
        <w:t xml:space="preserve">.0.5  </w:t>
      </w:r>
      <w:r w:rsidR="00591421" w:rsidRPr="00B8712A">
        <w:rPr>
          <w:rFonts w:ascii="黑体" w:eastAsia="黑体" w:hAnsi="黑体" w:cs="Times New Roman" w:hint="eastAsia"/>
          <w:sz w:val="21"/>
          <w:szCs w:val="21"/>
        </w:rPr>
        <w:t>各专业评分项对应</w:t>
      </w:r>
      <w:r w:rsidR="00B41B1F" w:rsidRPr="00B8712A">
        <w:rPr>
          <w:rFonts w:ascii="黑体" w:eastAsia="黑体" w:hAnsi="黑体" w:cs="Times New Roman" w:hint="eastAsia"/>
          <w:sz w:val="21"/>
          <w:szCs w:val="21"/>
        </w:rPr>
        <w:t>的</w:t>
      </w:r>
      <w:r w:rsidR="00591421" w:rsidRPr="00B8712A">
        <w:rPr>
          <w:rFonts w:ascii="黑体" w:eastAsia="黑体" w:hAnsi="黑体" w:cs="Times New Roman" w:hint="eastAsia"/>
          <w:sz w:val="21"/>
          <w:szCs w:val="21"/>
        </w:rPr>
        <w:t>最低分值要求</w:t>
      </w:r>
    </w:p>
    <w:tbl>
      <w:tblPr>
        <w:tblW w:w="0" w:type="auto"/>
        <w:jc w:val="center"/>
        <w:tblLayout w:type="fixed"/>
        <w:tblLook w:val="04A0" w:firstRow="1" w:lastRow="0" w:firstColumn="1" w:lastColumn="0" w:noHBand="0" w:noVBand="1"/>
      </w:tblPr>
      <w:tblGrid>
        <w:gridCol w:w="1056"/>
        <w:gridCol w:w="1056"/>
        <w:gridCol w:w="1285"/>
        <w:gridCol w:w="1276"/>
        <w:gridCol w:w="1559"/>
        <w:gridCol w:w="1560"/>
        <w:gridCol w:w="1417"/>
        <w:gridCol w:w="1418"/>
      </w:tblGrid>
      <w:tr w:rsidR="00B8712A" w:rsidRPr="00B8712A" w14:paraId="2738E0F6" w14:textId="77777777" w:rsidTr="00151A4E">
        <w:trPr>
          <w:trHeight w:val="285"/>
          <w:jc w:val="center"/>
        </w:trPr>
        <w:tc>
          <w:tcPr>
            <w:tcW w:w="10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4216C" w14:textId="77777777" w:rsidR="00151A4E" w:rsidRPr="00B8712A" w:rsidRDefault="00151A4E" w:rsidP="00151A4E">
            <w:pPr>
              <w:widowControl/>
              <w:spacing w:line="240" w:lineRule="auto"/>
              <w:jc w:val="center"/>
              <w:rPr>
                <w:rFonts w:cs="Times New Roman"/>
                <w:kern w:val="0"/>
                <w:sz w:val="21"/>
                <w:szCs w:val="21"/>
              </w:rPr>
            </w:pPr>
            <w:r w:rsidRPr="00B8712A">
              <w:rPr>
                <w:rFonts w:cs="Times New Roman" w:hint="eastAsia"/>
                <w:kern w:val="0"/>
                <w:sz w:val="21"/>
                <w:szCs w:val="21"/>
              </w:rPr>
              <w:t>建筑类型</w:t>
            </w:r>
          </w:p>
        </w:tc>
        <w:tc>
          <w:tcPr>
            <w:tcW w:w="10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72FF1C" w14:textId="77777777" w:rsidR="00151A4E" w:rsidRPr="00B8712A" w:rsidRDefault="00151A4E" w:rsidP="00151A4E">
            <w:pPr>
              <w:widowControl/>
              <w:spacing w:line="240" w:lineRule="auto"/>
              <w:jc w:val="center"/>
              <w:rPr>
                <w:rFonts w:cs="Times New Roman"/>
                <w:kern w:val="0"/>
                <w:sz w:val="21"/>
                <w:szCs w:val="21"/>
              </w:rPr>
            </w:pPr>
            <w:r w:rsidRPr="00B8712A">
              <w:rPr>
                <w:rFonts w:cs="Times New Roman" w:hint="eastAsia"/>
                <w:kern w:val="0"/>
                <w:sz w:val="21"/>
                <w:szCs w:val="21"/>
              </w:rPr>
              <w:t>绿建等级</w:t>
            </w:r>
          </w:p>
        </w:tc>
        <w:tc>
          <w:tcPr>
            <w:tcW w:w="8515" w:type="dxa"/>
            <w:gridSpan w:val="6"/>
            <w:tcBorders>
              <w:top w:val="single" w:sz="4" w:space="0" w:color="auto"/>
              <w:left w:val="nil"/>
              <w:bottom w:val="single" w:sz="4" w:space="0" w:color="auto"/>
              <w:right w:val="single" w:sz="4" w:space="0" w:color="000000"/>
            </w:tcBorders>
            <w:shd w:val="clear" w:color="auto" w:fill="auto"/>
            <w:noWrap/>
            <w:vAlign w:val="bottom"/>
            <w:hideMark/>
          </w:tcPr>
          <w:p w14:paraId="1AB1849B" w14:textId="77777777" w:rsidR="00151A4E" w:rsidRPr="00B8712A" w:rsidRDefault="00151A4E" w:rsidP="00151A4E">
            <w:pPr>
              <w:widowControl/>
              <w:spacing w:line="240" w:lineRule="auto"/>
              <w:jc w:val="center"/>
              <w:rPr>
                <w:rFonts w:cs="Times New Roman"/>
                <w:kern w:val="0"/>
                <w:sz w:val="21"/>
                <w:szCs w:val="21"/>
              </w:rPr>
            </w:pPr>
            <w:r w:rsidRPr="00B8712A">
              <w:rPr>
                <w:rFonts w:cs="Times New Roman" w:hint="eastAsia"/>
                <w:kern w:val="0"/>
                <w:sz w:val="21"/>
                <w:szCs w:val="21"/>
              </w:rPr>
              <w:t>最低分值要求</w:t>
            </w:r>
          </w:p>
        </w:tc>
      </w:tr>
      <w:tr w:rsidR="00B8712A" w:rsidRPr="00B8712A" w14:paraId="5BE52297" w14:textId="77777777" w:rsidTr="006D026B">
        <w:trPr>
          <w:trHeight w:val="285"/>
          <w:jc w:val="center"/>
        </w:trPr>
        <w:tc>
          <w:tcPr>
            <w:tcW w:w="1056" w:type="dxa"/>
            <w:vMerge/>
            <w:tcBorders>
              <w:top w:val="single" w:sz="4" w:space="0" w:color="auto"/>
              <w:left w:val="single" w:sz="4" w:space="0" w:color="auto"/>
              <w:bottom w:val="single" w:sz="4" w:space="0" w:color="auto"/>
              <w:right w:val="single" w:sz="4" w:space="0" w:color="auto"/>
            </w:tcBorders>
            <w:vAlign w:val="center"/>
            <w:hideMark/>
          </w:tcPr>
          <w:p w14:paraId="4C1B0F1D" w14:textId="77777777" w:rsidR="00151A4E" w:rsidRPr="00B8712A" w:rsidRDefault="00151A4E" w:rsidP="00151A4E">
            <w:pPr>
              <w:widowControl/>
              <w:spacing w:line="240" w:lineRule="auto"/>
              <w:jc w:val="center"/>
              <w:rPr>
                <w:rFonts w:cs="Times New Roman"/>
                <w:kern w:val="0"/>
                <w:sz w:val="21"/>
                <w:szCs w:val="21"/>
              </w:rPr>
            </w:pPr>
          </w:p>
        </w:tc>
        <w:tc>
          <w:tcPr>
            <w:tcW w:w="1056" w:type="dxa"/>
            <w:vMerge/>
            <w:tcBorders>
              <w:top w:val="single" w:sz="4" w:space="0" w:color="auto"/>
              <w:left w:val="single" w:sz="4" w:space="0" w:color="auto"/>
              <w:bottom w:val="single" w:sz="4" w:space="0" w:color="auto"/>
              <w:right w:val="single" w:sz="4" w:space="0" w:color="auto"/>
            </w:tcBorders>
            <w:vAlign w:val="center"/>
            <w:hideMark/>
          </w:tcPr>
          <w:p w14:paraId="451FABE5" w14:textId="77777777" w:rsidR="00151A4E" w:rsidRPr="00B8712A" w:rsidRDefault="00151A4E" w:rsidP="00151A4E">
            <w:pPr>
              <w:widowControl/>
              <w:spacing w:line="240" w:lineRule="auto"/>
              <w:jc w:val="center"/>
              <w:rPr>
                <w:rFonts w:cs="Times New Roman"/>
                <w:kern w:val="0"/>
                <w:sz w:val="21"/>
                <w:szCs w:val="21"/>
              </w:rPr>
            </w:pPr>
          </w:p>
        </w:tc>
        <w:tc>
          <w:tcPr>
            <w:tcW w:w="1285" w:type="dxa"/>
            <w:tcBorders>
              <w:top w:val="nil"/>
              <w:left w:val="nil"/>
              <w:bottom w:val="single" w:sz="4" w:space="0" w:color="auto"/>
              <w:right w:val="single" w:sz="4" w:space="0" w:color="auto"/>
            </w:tcBorders>
            <w:shd w:val="clear" w:color="auto" w:fill="auto"/>
            <w:noWrap/>
            <w:vAlign w:val="bottom"/>
            <w:hideMark/>
          </w:tcPr>
          <w:p w14:paraId="6B123A4B" w14:textId="77777777" w:rsidR="00151A4E" w:rsidRPr="00B8712A" w:rsidRDefault="00151A4E" w:rsidP="00151A4E">
            <w:pPr>
              <w:widowControl/>
              <w:spacing w:line="240" w:lineRule="auto"/>
              <w:jc w:val="center"/>
              <w:rPr>
                <w:rFonts w:cs="Times New Roman"/>
                <w:kern w:val="0"/>
                <w:sz w:val="21"/>
                <w:szCs w:val="21"/>
              </w:rPr>
            </w:pPr>
            <w:r w:rsidRPr="00B8712A">
              <w:rPr>
                <w:rFonts w:cs="Times New Roman" w:hint="eastAsia"/>
                <w:kern w:val="0"/>
                <w:sz w:val="21"/>
                <w:szCs w:val="21"/>
              </w:rPr>
              <w:t>建筑专业</w:t>
            </w:r>
          </w:p>
        </w:tc>
        <w:tc>
          <w:tcPr>
            <w:tcW w:w="1276" w:type="dxa"/>
            <w:tcBorders>
              <w:top w:val="nil"/>
              <w:left w:val="nil"/>
              <w:bottom w:val="single" w:sz="4" w:space="0" w:color="auto"/>
              <w:right w:val="single" w:sz="4" w:space="0" w:color="auto"/>
            </w:tcBorders>
            <w:shd w:val="clear" w:color="auto" w:fill="auto"/>
            <w:noWrap/>
            <w:vAlign w:val="bottom"/>
            <w:hideMark/>
          </w:tcPr>
          <w:p w14:paraId="355341BD" w14:textId="77777777" w:rsidR="00151A4E" w:rsidRPr="00B8712A" w:rsidRDefault="00151A4E" w:rsidP="00151A4E">
            <w:pPr>
              <w:widowControl/>
              <w:spacing w:line="240" w:lineRule="auto"/>
              <w:jc w:val="center"/>
              <w:rPr>
                <w:rFonts w:cs="Times New Roman"/>
                <w:kern w:val="0"/>
                <w:sz w:val="21"/>
                <w:szCs w:val="21"/>
              </w:rPr>
            </w:pPr>
            <w:r w:rsidRPr="00B8712A">
              <w:rPr>
                <w:rFonts w:cs="Times New Roman" w:hint="eastAsia"/>
                <w:kern w:val="0"/>
                <w:sz w:val="21"/>
                <w:szCs w:val="21"/>
              </w:rPr>
              <w:t>结构专业</w:t>
            </w:r>
          </w:p>
        </w:tc>
        <w:tc>
          <w:tcPr>
            <w:tcW w:w="1559" w:type="dxa"/>
            <w:tcBorders>
              <w:top w:val="nil"/>
              <w:left w:val="nil"/>
              <w:bottom w:val="single" w:sz="4" w:space="0" w:color="auto"/>
              <w:right w:val="single" w:sz="4" w:space="0" w:color="auto"/>
            </w:tcBorders>
            <w:shd w:val="clear" w:color="auto" w:fill="auto"/>
            <w:noWrap/>
            <w:vAlign w:val="bottom"/>
            <w:hideMark/>
          </w:tcPr>
          <w:p w14:paraId="560DB81D" w14:textId="77777777" w:rsidR="00151A4E" w:rsidRPr="00B8712A" w:rsidRDefault="00151A4E" w:rsidP="00151A4E">
            <w:pPr>
              <w:widowControl/>
              <w:spacing w:line="240" w:lineRule="auto"/>
              <w:jc w:val="center"/>
              <w:rPr>
                <w:rFonts w:cs="Times New Roman"/>
                <w:kern w:val="0"/>
                <w:sz w:val="21"/>
                <w:szCs w:val="21"/>
              </w:rPr>
            </w:pPr>
            <w:r w:rsidRPr="00B8712A">
              <w:rPr>
                <w:rFonts w:cs="Times New Roman" w:hint="eastAsia"/>
                <w:kern w:val="0"/>
                <w:sz w:val="21"/>
                <w:szCs w:val="21"/>
              </w:rPr>
              <w:t>给水排水专业</w:t>
            </w:r>
          </w:p>
        </w:tc>
        <w:tc>
          <w:tcPr>
            <w:tcW w:w="1560" w:type="dxa"/>
            <w:tcBorders>
              <w:top w:val="nil"/>
              <w:left w:val="nil"/>
              <w:bottom w:val="single" w:sz="4" w:space="0" w:color="auto"/>
              <w:right w:val="single" w:sz="4" w:space="0" w:color="auto"/>
            </w:tcBorders>
            <w:shd w:val="clear" w:color="auto" w:fill="auto"/>
            <w:noWrap/>
            <w:vAlign w:val="bottom"/>
            <w:hideMark/>
          </w:tcPr>
          <w:p w14:paraId="675D232C" w14:textId="77777777" w:rsidR="00151A4E" w:rsidRPr="00B8712A" w:rsidRDefault="00151A4E" w:rsidP="00151A4E">
            <w:pPr>
              <w:widowControl/>
              <w:spacing w:line="240" w:lineRule="auto"/>
              <w:jc w:val="center"/>
              <w:rPr>
                <w:rFonts w:cs="Times New Roman"/>
                <w:kern w:val="0"/>
                <w:sz w:val="21"/>
                <w:szCs w:val="21"/>
              </w:rPr>
            </w:pPr>
            <w:r w:rsidRPr="00B8712A">
              <w:rPr>
                <w:rFonts w:cs="Times New Roman" w:hint="eastAsia"/>
                <w:kern w:val="0"/>
                <w:sz w:val="21"/>
                <w:szCs w:val="21"/>
              </w:rPr>
              <w:t>暖通空调专业</w:t>
            </w:r>
          </w:p>
        </w:tc>
        <w:tc>
          <w:tcPr>
            <w:tcW w:w="1417" w:type="dxa"/>
            <w:tcBorders>
              <w:top w:val="nil"/>
              <w:left w:val="nil"/>
              <w:bottom w:val="single" w:sz="4" w:space="0" w:color="auto"/>
              <w:right w:val="single" w:sz="4" w:space="0" w:color="auto"/>
            </w:tcBorders>
            <w:shd w:val="clear" w:color="auto" w:fill="auto"/>
            <w:noWrap/>
            <w:vAlign w:val="bottom"/>
            <w:hideMark/>
          </w:tcPr>
          <w:p w14:paraId="7B1B4BBD" w14:textId="77777777" w:rsidR="00151A4E" w:rsidRPr="00B8712A" w:rsidRDefault="00151A4E" w:rsidP="00151A4E">
            <w:pPr>
              <w:widowControl/>
              <w:spacing w:line="240" w:lineRule="auto"/>
              <w:jc w:val="center"/>
              <w:rPr>
                <w:rFonts w:cs="Times New Roman"/>
                <w:kern w:val="0"/>
                <w:sz w:val="21"/>
                <w:szCs w:val="21"/>
              </w:rPr>
            </w:pPr>
            <w:r w:rsidRPr="00B8712A">
              <w:rPr>
                <w:rFonts w:cs="Times New Roman" w:hint="eastAsia"/>
                <w:kern w:val="0"/>
                <w:sz w:val="21"/>
                <w:szCs w:val="21"/>
              </w:rPr>
              <w:t>电气专业</w:t>
            </w:r>
          </w:p>
        </w:tc>
        <w:tc>
          <w:tcPr>
            <w:tcW w:w="1418" w:type="dxa"/>
            <w:tcBorders>
              <w:top w:val="nil"/>
              <w:left w:val="nil"/>
              <w:bottom w:val="single" w:sz="4" w:space="0" w:color="auto"/>
              <w:right w:val="single" w:sz="4" w:space="0" w:color="auto"/>
            </w:tcBorders>
            <w:shd w:val="clear" w:color="auto" w:fill="auto"/>
            <w:noWrap/>
            <w:vAlign w:val="bottom"/>
            <w:hideMark/>
          </w:tcPr>
          <w:p w14:paraId="61357C0E" w14:textId="77777777" w:rsidR="00151A4E" w:rsidRPr="00B8712A" w:rsidRDefault="00151A4E" w:rsidP="00151A4E">
            <w:pPr>
              <w:widowControl/>
              <w:spacing w:line="240" w:lineRule="auto"/>
              <w:jc w:val="center"/>
              <w:rPr>
                <w:rFonts w:cs="Times New Roman"/>
                <w:kern w:val="0"/>
                <w:sz w:val="21"/>
                <w:szCs w:val="21"/>
              </w:rPr>
            </w:pPr>
            <w:r w:rsidRPr="00B8712A">
              <w:rPr>
                <w:rFonts w:cs="Times New Roman" w:hint="eastAsia"/>
                <w:kern w:val="0"/>
                <w:sz w:val="21"/>
                <w:szCs w:val="21"/>
              </w:rPr>
              <w:t>景观专业</w:t>
            </w:r>
          </w:p>
        </w:tc>
      </w:tr>
      <w:tr w:rsidR="00B8712A" w:rsidRPr="00B8712A" w14:paraId="296EF84A" w14:textId="77777777" w:rsidTr="006D026B">
        <w:trPr>
          <w:trHeight w:val="285"/>
          <w:jc w:val="center"/>
        </w:trPr>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6CDE37" w14:textId="77777777" w:rsidR="00151A4E" w:rsidRPr="00B8712A" w:rsidRDefault="00151A4E" w:rsidP="00151A4E">
            <w:pPr>
              <w:widowControl/>
              <w:spacing w:line="240" w:lineRule="auto"/>
              <w:jc w:val="center"/>
              <w:rPr>
                <w:rFonts w:cs="Times New Roman"/>
                <w:kern w:val="0"/>
                <w:sz w:val="21"/>
                <w:szCs w:val="21"/>
              </w:rPr>
            </w:pPr>
            <w:r w:rsidRPr="00B8712A">
              <w:rPr>
                <w:rFonts w:cs="Times New Roman" w:hint="eastAsia"/>
                <w:kern w:val="0"/>
                <w:sz w:val="21"/>
                <w:szCs w:val="21"/>
              </w:rPr>
              <w:t>居住建筑</w:t>
            </w:r>
          </w:p>
        </w:tc>
        <w:tc>
          <w:tcPr>
            <w:tcW w:w="1056" w:type="dxa"/>
            <w:tcBorders>
              <w:top w:val="nil"/>
              <w:left w:val="nil"/>
              <w:bottom w:val="single" w:sz="4" w:space="0" w:color="auto"/>
              <w:right w:val="single" w:sz="4" w:space="0" w:color="auto"/>
            </w:tcBorders>
            <w:shd w:val="clear" w:color="auto" w:fill="auto"/>
            <w:noWrap/>
            <w:vAlign w:val="bottom"/>
            <w:hideMark/>
          </w:tcPr>
          <w:p w14:paraId="6B9591E9" w14:textId="77777777" w:rsidR="00151A4E" w:rsidRPr="00B8712A" w:rsidRDefault="00151A4E" w:rsidP="00151A4E">
            <w:pPr>
              <w:widowControl/>
              <w:spacing w:line="240" w:lineRule="auto"/>
              <w:jc w:val="center"/>
              <w:rPr>
                <w:rFonts w:cs="Times New Roman"/>
                <w:kern w:val="0"/>
                <w:sz w:val="21"/>
                <w:szCs w:val="21"/>
              </w:rPr>
            </w:pPr>
            <w:r w:rsidRPr="00B8712A">
              <w:rPr>
                <w:rFonts w:cs="Times New Roman" w:hint="eastAsia"/>
                <w:kern w:val="0"/>
                <w:sz w:val="21"/>
                <w:szCs w:val="21"/>
              </w:rPr>
              <w:t>一星级</w:t>
            </w:r>
          </w:p>
        </w:tc>
        <w:tc>
          <w:tcPr>
            <w:tcW w:w="1285" w:type="dxa"/>
            <w:tcBorders>
              <w:top w:val="nil"/>
              <w:left w:val="nil"/>
              <w:bottom w:val="single" w:sz="4" w:space="0" w:color="auto"/>
              <w:right w:val="single" w:sz="4" w:space="0" w:color="auto"/>
            </w:tcBorders>
            <w:shd w:val="clear" w:color="auto" w:fill="auto"/>
            <w:noWrap/>
            <w:vAlign w:val="bottom"/>
            <w:hideMark/>
          </w:tcPr>
          <w:p w14:paraId="640B7EBF" w14:textId="77777777" w:rsidR="00151A4E" w:rsidRPr="00B8712A" w:rsidRDefault="00151A4E" w:rsidP="00151A4E">
            <w:pPr>
              <w:widowControl/>
              <w:spacing w:line="240" w:lineRule="auto"/>
              <w:jc w:val="center"/>
              <w:rPr>
                <w:rFonts w:cs="Times New Roman"/>
                <w:kern w:val="0"/>
                <w:sz w:val="21"/>
                <w:szCs w:val="21"/>
              </w:rPr>
            </w:pPr>
            <w:r w:rsidRPr="00B8712A">
              <w:rPr>
                <w:rFonts w:cs="Times New Roman" w:hint="eastAsia"/>
                <w:kern w:val="0"/>
                <w:sz w:val="21"/>
                <w:szCs w:val="21"/>
              </w:rPr>
              <w:t>60</w:t>
            </w:r>
            <w:r w:rsidRPr="00B8712A">
              <w:rPr>
                <w:rFonts w:cs="Times New Roman" w:hint="eastAsia"/>
                <w:kern w:val="0"/>
                <w:sz w:val="21"/>
                <w:szCs w:val="21"/>
              </w:rPr>
              <w:t>分</w:t>
            </w:r>
          </w:p>
        </w:tc>
        <w:tc>
          <w:tcPr>
            <w:tcW w:w="1276" w:type="dxa"/>
            <w:tcBorders>
              <w:top w:val="nil"/>
              <w:left w:val="nil"/>
              <w:bottom w:val="single" w:sz="4" w:space="0" w:color="auto"/>
              <w:right w:val="single" w:sz="4" w:space="0" w:color="auto"/>
            </w:tcBorders>
            <w:shd w:val="clear" w:color="auto" w:fill="auto"/>
            <w:noWrap/>
            <w:vAlign w:val="bottom"/>
            <w:hideMark/>
          </w:tcPr>
          <w:p w14:paraId="280A485E" w14:textId="27E2CA69" w:rsidR="00151A4E" w:rsidRPr="00B8712A" w:rsidRDefault="00C14055" w:rsidP="00151A4E">
            <w:pPr>
              <w:widowControl/>
              <w:spacing w:line="240" w:lineRule="auto"/>
              <w:jc w:val="center"/>
              <w:rPr>
                <w:rFonts w:cs="Times New Roman"/>
                <w:kern w:val="0"/>
                <w:sz w:val="21"/>
                <w:szCs w:val="21"/>
              </w:rPr>
            </w:pPr>
            <w:r w:rsidRPr="00B8712A">
              <w:rPr>
                <w:rFonts w:cs="Times New Roman"/>
                <w:kern w:val="0"/>
                <w:sz w:val="21"/>
                <w:szCs w:val="21"/>
              </w:rPr>
              <w:t>30</w:t>
            </w:r>
            <w:r w:rsidR="00151A4E" w:rsidRPr="00B8712A">
              <w:rPr>
                <w:rFonts w:cs="Times New Roman" w:hint="eastAsia"/>
                <w:kern w:val="0"/>
                <w:sz w:val="21"/>
                <w:szCs w:val="21"/>
              </w:rPr>
              <w:t>分</w:t>
            </w:r>
          </w:p>
        </w:tc>
        <w:tc>
          <w:tcPr>
            <w:tcW w:w="1559" w:type="dxa"/>
            <w:tcBorders>
              <w:top w:val="nil"/>
              <w:left w:val="nil"/>
              <w:bottom w:val="single" w:sz="4" w:space="0" w:color="auto"/>
              <w:right w:val="single" w:sz="4" w:space="0" w:color="auto"/>
            </w:tcBorders>
            <w:shd w:val="clear" w:color="auto" w:fill="auto"/>
            <w:noWrap/>
            <w:vAlign w:val="bottom"/>
            <w:hideMark/>
          </w:tcPr>
          <w:p w14:paraId="2D8715F7" w14:textId="77777777" w:rsidR="00151A4E" w:rsidRPr="00B8712A" w:rsidRDefault="00151A4E" w:rsidP="00151A4E">
            <w:pPr>
              <w:widowControl/>
              <w:spacing w:line="240" w:lineRule="auto"/>
              <w:jc w:val="center"/>
              <w:rPr>
                <w:rFonts w:cs="Times New Roman"/>
                <w:kern w:val="0"/>
                <w:sz w:val="21"/>
                <w:szCs w:val="21"/>
              </w:rPr>
            </w:pPr>
            <w:r w:rsidRPr="00B8712A">
              <w:rPr>
                <w:rFonts w:cs="Times New Roman" w:hint="eastAsia"/>
                <w:kern w:val="0"/>
                <w:sz w:val="21"/>
                <w:szCs w:val="21"/>
              </w:rPr>
              <w:t>50</w:t>
            </w:r>
            <w:r w:rsidRPr="00B8712A">
              <w:rPr>
                <w:rFonts w:cs="Times New Roman" w:hint="eastAsia"/>
                <w:kern w:val="0"/>
                <w:sz w:val="21"/>
                <w:szCs w:val="21"/>
              </w:rPr>
              <w:t>分</w:t>
            </w:r>
          </w:p>
        </w:tc>
        <w:tc>
          <w:tcPr>
            <w:tcW w:w="1560" w:type="dxa"/>
            <w:tcBorders>
              <w:top w:val="nil"/>
              <w:left w:val="nil"/>
              <w:bottom w:val="single" w:sz="4" w:space="0" w:color="auto"/>
              <w:right w:val="single" w:sz="4" w:space="0" w:color="auto"/>
            </w:tcBorders>
            <w:shd w:val="clear" w:color="auto" w:fill="auto"/>
            <w:noWrap/>
            <w:vAlign w:val="bottom"/>
            <w:hideMark/>
          </w:tcPr>
          <w:p w14:paraId="32627A13" w14:textId="77777777" w:rsidR="00151A4E" w:rsidRPr="00B8712A" w:rsidRDefault="00151A4E" w:rsidP="00151A4E">
            <w:pPr>
              <w:widowControl/>
              <w:spacing w:line="240" w:lineRule="auto"/>
              <w:jc w:val="center"/>
              <w:rPr>
                <w:rFonts w:cs="Times New Roman"/>
                <w:kern w:val="0"/>
                <w:sz w:val="21"/>
                <w:szCs w:val="21"/>
              </w:rPr>
            </w:pPr>
            <w:r w:rsidRPr="00B8712A">
              <w:rPr>
                <w:rFonts w:cs="Times New Roman" w:hint="eastAsia"/>
                <w:kern w:val="0"/>
                <w:sz w:val="21"/>
                <w:szCs w:val="21"/>
              </w:rPr>
              <w:t>40</w:t>
            </w:r>
            <w:r w:rsidRPr="00B8712A">
              <w:rPr>
                <w:rFonts w:cs="Times New Roman" w:hint="eastAsia"/>
                <w:kern w:val="0"/>
                <w:sz w:val="21"/>
                <w:szCs w:val="21"/>
              </w:rPr>
              <w:t>分</w:t>
            </w:r>
          </w:p>
        </w:tc>
        <w:tc>
          <w:tcPr>
            <w:tcW w:w="1417" w:type="dxa"/>
            <w:tcBorders>
              <w:top w:val="nil"/>
              <w:left w:val="nil"/>
              <w:bottom w:val="single" w:sz="4" w:space="0" w:color="auto"/>
              <w:right w:val="single" w:sz="4" w:space="0" w:color="auto"/>
            </w:tcBorders>
            <w:shd w:val="clear" w:color="auto" w:fill="auto"/>
            <w:noWrap/>
            <w:vAlign w:val="bottom"/>
            <w:hideMark/>
          </w:tcPr>
          <w:p w14:paraId="06F20079" w14:textId="77777777" w:rsidR="00151A4E" w:rsidRPr="00B8712A" w:rsidRDefault="00151A4E" w:rsidP="00151A4E">
            <w:pPr>
              <w:widowControl/>
              <w:spacing w:line="240" w:lineRule="auto"/>
              <w:jc w:val="center"/>
              <w:rPr>
                <w:rFonts w:cs="Times New Roman"/>
                <w:kern w:val="0"/>
                <w:sz w:val="21"/>
                <w:szCs w:val="21"/>
              </w:rPr>
            </w:pPr>
            <w:r w:rsidRPr="00B8712A">
              <w:rPr>
                <w:rFonts w:cs="Times New Roman" w:hint="eastAsia"/>
                <w:kern w:val="0"/>
                <w:sz w:val="21"/>
                <w:szCs w:val="21"/>
              </w:rPr>
              <w:t>60</w:t>
            </w:r>
            <w:r w:rsidRPr="00B8712A">
              <w:rPr>
                <w:rFonts w:cs="Times New Roman" w:hint="eastAsia"/>
                <w:kern w:val="0"/>
                <w:sz w:val="21"/>
                <w:szCs w:val="21"/>
              </w:rPr>
              <w:t>分</w:t>
            </w:r>
          </w:p>
        </w:tc>
        <w:tc>
          <w:tcPr>
            <w:tcW w:w="1418" w:type="dxa"/>
            <w:tcBorders>
              <w:top w:val="nil"/>
              <w:left w:val="nil"/>
              <w:bottom w:val="single" w:sz="4" w:space="0" w:color="auto"/>
              <w:right w:val="single" w:sz="4" w:space="0" w:color="auto"/>
            </w:tcBorders>
            <w:shd w:val="clear" w:color="auto" w:fill="auto"/>
            <w:noWrap/>
            <w:vAlign w:val="bottom"/>
            <w:hideMark/>
          </w:tcPr>
          <w:p w14:paraId="0D08E612" w14:textId="77777777" w:rsidR="00151A4E" w:rsidRPr="00B8712A" w:rsidRDefault="00151A4E" w:rsidP="00151A4E">
            <w:pPr>
              <w:widowControl/>
              <w:spacing w:line="240" w:lineRule="auto"/>
              <w:jc w:val="center"/>
              <w:rPr>
                <w:rFonts w:cs="Times New Roman"/>
                <w:kern w:val="0"/>
                <w:sz w:val="21"/>
                <w:szCs w:val="21"/>
              </w:rPr>
            </w:pPr>
            <w:r w:rsidRPr="00B8712A">
              <w:rPr>
                <w:rFonts w:cs="Times New Roman" w:hint="eastAsia"/>
                <w:kern w:val="0"/>
                <w:sz w:val="21"/>
                <w:szCs w:val="21"/>
              </w:rPr>
              <w:t>40</w:t>
            </w:r>
            <w:r w:rsidRPr="00B8712A">
              <w:rPr>
                <w:rFonts w:cs="Times New Roman" w:hint="eastAsia"/>
                <w:kern w:val="0"/>
                <w:sz w:val="21"/>
                <w:szCs w:val="21"/>
              </w:rPr>
              <w:t>分</w:t>
            </w:r>
          </w:p>
        </w:tc>
      </w:tr>
      <w:tr w:rsidR="00B8712A" w:rsidRPr="00B8712A" w14:paraId="71B0A4A2" w14:textId="77777777" w:rsidTr="006D026B">
        <w:trPr>
          <w:trHeight w:val="285"/>
          <w:jc w:val="center"/>
        </w:trPr>
        <w:tc>
          <w:tcPr>
            <w:tcW w:w="1056" w:type="dxa"/>
            <w:vMerge/>
            <w:tcBorders>
              <w:top w:val="nil"/>
              <w:left w:val="single" w:sz="4" w:space="0" w:color="auto"/>
              <w:bottom w:val="single" w:sz="4" w:space="0" w:color="auto"/>
              <w:right w:val="single" w:sz="4" w:space="0" w:color="auto"/>
            </w:tcBorders>
            <w:vAlign w:val="center"/>
            <w:hideMark/>
          </w:tcPr>
          <w:p w14:paraId="2137E7C1" w14:textId="77777777" w:rsidR="00151A4E" w:rsidRPr="00B8712A" w:rsidRDefault="00151A4E" w:rsidP="00151A4E">
            <w:pPr>
              <w:widowControl/>
              <w:spacing w:line="240" w:lineRule="auto"/>
              <w:jc w:val="center"/>
              <w:rPr>
                <w:rFonts w:cs="Times New Roman"/>
                <w:kern w:val="0"/>
                <w:sz w:val="21"/>
                <w:szCs w:val="21"/>
              </w:rPr>
            </w:pPr>
          </w:p>
        </w:tc>
        <w:tc>
          <w:tcPr>
            <w:tcW w:w="1056" w:type="dxa"/>
            <w:tcBorders>
              <w:top w:val="nil"/>
              <w:left w:val="nil"/>
              <w:bottom w:val="single" w:sz="4" w:space="0" w:color="auto"/>
              <w:right w:val="single" w:sz="4" w:space="0" w:color="auto"/>
            </w:tcBorders>
            <w:shd w:val="clear" w:color="auto" w:fill="auto"/>
            <w:noWrap/>
            <w:vAlign w:val="bottom"/>
            <w:hideMark/>
          </w:tcPr>
          <w:p w14:paraId="78C2ABC7" w14:textId="77777777" w:rsidR="00151A4E" w:rsidRPr="00B8712A" w:rsidRDefault="00151A4E" w:rsidP="00151A4E">
            <w:pPr>
              <w:widowControl/>
              <w:spacing w:line="240" w:lineRule="auto"/>
              <w:jc w:val="center"/>
              <w:rPr>
                <w:rFonts w:cs="Times New Roman"/>
                <w:kern w:val="0"/>
                <w:sz w:val="21"/>
                <w:szCs w:val="21"/>
              </w:rPr>
            </w:pPr>
            <w:r w:rsidRPr="00B8712A">
              <w:rPr>
                <w:rFonts w:cs="Times New Roman" w:hint="eastAsia"/>
                <w:kern w:val="0"/>
                <w:sz w:val="21"/>
                <w:szCs w:val="21"/>
              </w:rPr>
              <w:t>二星级</w:t>
            </w:r>
          </w:p>
        </w:tc>
        <w:tc>
          <w:tcPr>
            <w:tcW w:w="1285" w:type="dxa"/>
            <w:tcBorders>
              <w:top w:val="nil"/>
              <w:left w:val="nil"/>
              <w:bottom w:val="single" w:sz="4" w:space="0" w:color="auto"/>
              <w:right w:val="single" w:sz="4" w:space="0" w:color="auto"/>
            </w:tcBorders>
            <w:shd w:val="clear" w:color="auto" w:fill="auto"/>
            <w:noWrap/>
            <w:vAlign w:val="bottom"/>
            <w:hideMark/>
          </w:tcPr>
          <w:p w14:paraId="5F44FB3C" w14:textId="77777777" w:rsidR="00151A4E" w:rsidRPr="00B8712A" w:rsidRDefault="00151A4E" w:rsidP="00151A4E">
            <w:pPr>
              <w:widowControl/>
              <w:spacing w:line="240" w:lineRule="auto"/>
              <w:jc w:val="center"/>
              <w:rPr>
                <w:rFonts w:cs="Times New Roman"/>
                <w:kern w:val="0"/>
                <w:sz w:val="21"/>
                <w:szCs w:val="21"/>
              </w:rPr>
            </w:pPr>
            <w:r w:rsidRPr="00B8712A">
              <w:rPr>
                <w:rFonts w:cs="Times New Roman" w:hint="eastAsia"/>
                <w:kern w:val="0"/>
                <w:sz w:val="21"/>
                <w:szCs w:val="21"/>
              </w:rPr>
              <w:t>70</w:t>
            </w:r>
            <w:r w:rsidRPr="00B8712A">
              <w:rPr>
                <w:rFonts w:cs="Times New Roman" w:hint="eastAsia"/>
                <w:kern w:val="0"/>
                <w:sz w:val="21"/>
                <w:szCs w:val="21"/>
              </w:rPr>
              <w:t>分</w:t>
            </w:r>
          </w:p>
        </w:tc>
        <w:tc>
          <w:tcPr>
            <w:tcW w:w="1276" w:type="dxa"/>
            <w:tcBorders>
              <w:top w:val="nil"/>
              <w:left w:val="nil"/>
              <w:bottom w:val="single" w:sz="4" w:space="0" w:color="auto"/>
              <w:right w:val="single" w:sz="4" w:space="0" w:color="auto"/>
            </w:tcBorders>
            <w:shd w:val="clear" w:color="auto" w:fill="auto"/>
            <w:noWrap/>
            <w:vAlign w:val="bottom"/>
            <w:hideMark/>
          </w:tcPr>
          <w:p w14:paraId="74671611" w14:textId="7CF1FA08" w:rsidR="00151A4E" w:rsidRPr="00B8712A" w:rsidRDefault="00C14055" w:rsidP="00151A4E">
            <w:pPr>
              <w:widowControl/>
              <w:spacing w:line="240" w:lineRule="auto"/>
              <w:jc w:val="center"/>
              <w:rPr>
                <w:rFonts w:cs="Times New Roman"/>
                <w:kern w:val="0"/>
                <w:sz w:val="21"/>
                <w:szCs w:val="21"/>
              </w:rPr>
            </w:pPr>
            <w:r w:rsidRPr="00B8712A">
              <w:rPr>
                <w:rFonts w:cs="Times New Roman"/>
                <w:kern w:val="0"/>
                <w:sz w:val="21"/>
                <w:szCs w:val="21"/>
              </w:rPr>
              <w:t>40</w:t>
            </w:r>
            <w:r w:rsidR="00151A4E" w:rsidRPr="00B8712A">
              <w:rPr>
                <w:rFonts w:cs="Times New Roman" w:hint="eastAsia"/>
                <w:kern w:val="0"/>
                <w:sz w:val="21"/>
                <w:szCs w:val="21"/>
              </w:rPr>
              <w:t>分</w:t>
            </w:r>
          </w:p>
        </w:tc>
        <w:tc>
          <w:tcPr>
            <w:tcW w:w="1559" w:type="dxa"/>
            <w:tcBorders>
              <w:top w:val="nil"/>
              <w:left w:val="nil"/>
              <w:bottom w:val="single" w:sz="4" w:space="0" w:color="auto"/>
              <w:right w:val="single" w:sz="4" w:space="0" w:color="auto"/>
            </w:tcBorders>
            <w:shd w:val="clear" w:color="auto" w:fill="auto"/>
            <w:noWrap/>
            <w:vAlign w:val="bottom"/>
            <w:hideMark/>
          </w:tcPr>
          <w:p w14:paraId="31C6923F" w14:textId="77777777" w:rsidR="00151A4E" w:rsidRPr="00B8712A" w:rsidRDefault="00151A4E" w:rsidP="00151A4E">
            <w:pPr>
              <w:widowControl/>
              <w:spacing w:line="240" w:lineRule="auto"/>
              <w:jc w:val="center"/>
              <w:rPr>
                <w:rFonts w:cs="Times New Roman"/>
                <w:kern w:val="0"/>
                <w:sz w:val="21"/>
                <w:szCs w:val="21"/>
              </w:rPr>
            </w:pPr>
            <w:r w:rsidRPr="00B8712A">
              <w:rPr>
                <w:rFonts w:cs="Times New Roman" w:hint="eastAsia"/>
                <w:kern w:val="0"/>
                <w:sz w:val="21"/>
                <w:szCs w:val="21"/>
              </w:rPr>
              <w:t>70</w:t>
            </w:r>
            <w:r w:rsidRPr="00B8712A">
              <w:rPr>
                <w:rFonts w:cs="Times New Roman" w:hint="eastAsia"/>
                <w:kern w:val="0"/>
                <w:sz w:val="21"/>
                <w:szCs w:val="21"/>
              </w:rPr>
              <w:t>分</w:t>
            </w:r>
          </w:p>
        </w:tc>
        <w:tc>
          <w:tcPr>
            <w:tcW w:w="1560" w:type="dxa"/>
            <w:tcBorders>
              <w:top w:val="nil"/>
              <w:left w:val="nil"/>
              <w:bottom w:val="single" w:sz="4" w:space="0" w:color="auto"/>
              <w:right w:val="single" w:sz="4" w:space="0" w:color="auto"/>
            </w:tcBorders>
            <w:shd w:val="clear" w:color="auto" w:fill="auto"/>
            <w:noWrap/>
            <w:vAlign w:val="bottom"/>
            <w:hideMark/>
          </w:tcPr>
          <w:p w14:paraId="29E54F55" w14:textId="77777777" w:rsidR="00151A4E" w:rsidRPr="00B8712A" w:rsidRDefault="00151A4E" w:rsidP="00151A4E">
            <w:pPr>
              <w:widowControl/>
              <w:spacing w:line="240" w:lineRule="auto"/>
              <w:jc w:val="center"/>
              <w:rPr>
                <w:rFonts w:cs="Times New Roman"/>
                <w:kern w:val="0"/>
                <w:sz w:val="21"/>
                <w:szCs w:val="21"/>
              </w:rPr>
            </w:pPr>
            <w:r w:rsidRPr="00B8712A">
              <w:rPr>
                <w:rFonts w:cs="Times New Roman" w:hint="eastAsia"/>
                <w:kern w:val="0"/>
                <w:sz w:val="21"/>
                <w:szCs w:val="21"/>
              </w:rPr>
              <w:t>60</w:t>
            </w:r>
            <w:r w:rsidRPr="00B8712A">
              <w:rPr>
                <w:rFonts w:cs="Times New Roman" w:hint="eastAsia"/>
                <w:kern w:val="0"/>
                <w:sz w:val="21"/>
                <w:szCs w:val="21"/>
              </w:rPr>
              <w:t>分</w:t>
            </w:r>
          </w:p>
        </w:tc>
        <w:tc>
          <w:tcPr>
            <w:tcW w:w="1417" w:type="dxa"/>
            <w:tcBorders>
              <w:top w:val="nil"/>
              <w:left w:val="nil"/>
              <w:bottom w:val="single" w:sz="4" w:space="0" w:color="auto"/>
              <w:right w:val="single" w:sz="4" w:space="0" w:color="auto"/>
            </w:tcBorders>
            <w:shd w:val="clear" w:color="auto" w:fill="auto"/>
            <w:noWrap/>
            <w:vAlign w:val="bottom"/>
            <w:hideMark/>
          </w:tcPr>
          <w:p w14:paraId="5D213E8D" w14:textId="77777777" w:rsidR="00151A4E" w:rsidRPr="00B8712A" w:rsidRDefault="00151A4E" w:rsidP="00151A4E">
            <w:pPr>
              <w:widowControl/>
              <w:spacing w:line="240" w:lineRule="auto"/>
              <w:jc w:val="center"/>
              <w:rPr>
                <w:rFonts w:cs="Times New Roman"/>
                <w:kern w:val="0"/>
                <w:sz w:val="21"/>
                <w:szCs w:val="21"/>
              </w:rPr>
            </w:pPr>
            <w:r w:rsidRPr="00B8712A">
              <w:rPr>
                <w:rFonts w:cs="Times New Roman" w:hint="eastAsia"/>
                <w:kern w:val="0"/>
                <w:sz w:val="21"/>
                <w:szCs w:val="21"/>
              </w:rPr>
              <w:t>70</w:t>
            </w:r>
            <w:r w:rsidRPr="00B8712A">
              <w:rPr>
                <w:rFonts w:cs="Times New Roman" w:hint="eastAsia"/>
                <w:kern w:val="0"/>
                <w:sz w:val="21"/>
                <w:szCs w:val="21"/>
              </w:rPr>
              <w:t>分</w:t>
            </w:r>
          </w:p>
        </w:tc>
        <w:tc>
          <w:tcPr>
            <w:tcW w:w="1418" w:type="dxa"/>
            <w:tcBorders>
              <w:top w:val="nil"/>
              <w:left w:val="nil"/>
              <w:bottom w:val="single" w:sz="4" w:space="0" w:color="auto"/>
              <w:right w:val="single" w:sz="4" w:space="0" w:color="auto"/>
            </w:tcBorders>
            <w:shd w:val="clear" w:color="auto" w:fill="auto"/>
            <w:noWrap/>
            <w:vAlign w:val="bottom"/>
            <w:hideMark/>
          </w:tcPr>
          <w:p w14:paraId="5F699CC9" w14:textId="77777777" w:rsidR="00151A4E" w:rsidRPr="00B8712A" w:rsidRDefault="00151A4E" w:rsidP="00151A4E">
            <w:pPr>
              <w:widowControl/>
              <w:spacing w:line="240" w:lineRule="auto"/>
              <w:jc w:val="center"/>
              <w:rPr>
                <w:rFonts w:cs="Times New Roman"/>
                <w:kern w:val="0"/>
                <w:sz w:val="21"/>
                <w:szCs w:val="21"/>
              </w:rPr>
            </w:pPr>
            <w:r w:rsidRPr="00B8712A">
              <w:rPr>
                <w:rFonts w:cs="Times New Roman" w:hint="eastAsia"/>
                <w:kern w:val="0"/>
                <w:sz w:val="21"/>
                <w:szCs w:val="21"/>
              </w:rPr>
              <w:t>50</w:t>
            </w:r>
            <w:r w:rsidRPr="00B8712A">
              <w:rPr>
                <w:rFonts w:cs="Times New Roman" w:hint="eastAsia"/>
                <w:kern w:val="0"/>
                <w:sz w:val="21"/>
                <w:szCs w:val="21"/>
              </w:rPr>
              <w:t>分</w:t>
            </w:r>
          </w:p>
        </w:tc>
      </w:tr>
      <w:tr w:rsidR="00B8712A" w:rsidRPr="00B8712A" w14:paraId="2931BB99" w14:textId="77777777" w:rsidTr="006D026B">
        <w:trPr>
          <w:trHeight w:val="285"/>
          <w:jc w:val="center"/>
        </w:trPr>
        <w:tc>
          <w:tcPr>
            <w:tcW w:w="1056" w:type="dxa"/>
            <w:vMerge/>
            <w:tcBorders>
              <w:top w:val="nil"/>
              <w:left w:val="single" w:sz="4" w:space="0" w:color="auto"/>
              <w:bottom w:val="single" w:sz="4" w:space="0" w:color="auto"/>
              <w:right w:val="single" w:sz="4" w:space="0" w:color="auto"/>
            </w:tcBorders>
            <w:vAlign w:val="center"/>
            <w:hideMark/>
          </w:tcPr>
          <w:p w14:paraId="20A8BDFC" w14:textId="77777777" w:rsidR="00151A4E" w:rsidRPr="00B8712A" w:rsidRDefault="00151A4E" w:rsidP="00151A4E">
            <w:pPr>
              <w:widowControl/>
              <w:spacing w:line="240" w:lineRule="auto"/>
              <w:jc w:val="center"/>
              <w:rPr>
                <w:rFonts w:cs="Times New Roman"/>
                <w:kern w:val="0"/>
                <w:sz w:val="21"/>
                <w:szCs w:val="21"/>
              </w:rPr>
            </w:pPr>
          </w:p>
        </w:tc>
        <w:tc>
          <w:tcPr>
            <w:tcW w:w="1056" w:type="dxa"/>
            <w:tcBorders>
              <w:top w:val="nil"/>
              <w:left w:val="nil"/>
              <w:bottom w:val="single" w:sz="4" w:space="0" w:color="auto"/>
              <w:right w:val="single" w:sz="4" w:space="0" w:color="auto"/>
            </w:tcBorders>
            <w:shd w:val="clear" w:color="auto" w:fill="auto"/>
            <w:noWrap/>
            <w:vAlign w:val="bottom"/>
            <w:hideMark/>
          </w:tcPr>
          <w:p w14:paraId="048D2C04" w14:textId="77777777" w:rsidR="00151A4E" w:rsidRPr="00B8712A" w:rsidRDefault="00151A4E" w:rsidP="00151A4E">
            <w:pPr>
              <w:widowControl/>
              <w:spacing w:line="240" w:lineRule="auto"/>
              <w:jc w:val="center"/>
              <w:rPr>
                <w:rFonts w:cs="Times New Roman"/>
                <w:kern w:val="0"/>
                <w:sz w:val="21"/>
                <w:szCs w:val="21"/>
              </w:rPr>
            </w:pPr>
            <w:r w:rsidRPr="00B8712A">
              <w:rPr>
                <w:rFonts w:cs="Times New Roman" w:hint="eastAsia"/>
                <w:kern w:val="0"/>
                <w:sz w:val="21"/>
                <w:szCs w:val="21"/>
              </w:rPr>
              <w:t>三星级</w:t>
            </w:r>
          </w:p>
        </w:tc>
        <w:tc>
          <w:tcPr>
            <w:tcW w:w="1285" w:type="dxa"/>
            <w:tcBorders>
              <w:top w:val="nil"/>
              <w:left w:val="nil"/>
              <w:bottom w:val="single" w:sz="4" w:space="0" w:color="auto"/>
              <w:right w:val="single" w:sz="4" w:space="0" w:color="auto"/>
            </w:tcBorders>
            <w:shd w:val="clear" w:color="auto" w:fill="auto"/>
            <w:noWrap/>
            <w:vAlign w:val="bottom"/>
            <w:hideMark/>
          </w:tcPr>
          <w:p w14:paraId="36DE4329" w14:textId="77777777" w:rsidR="00151A4E" w:rsidRPr="00B8712A" w:rsidRDefault="00151A4E" w:rsidP="00151A4E">
            <w:pPr>
              <w:widowControl/>
              <w:spacing w:line="240" w:lineRule="auto"/>
              <w:jc w:val="center"/>
              <w:rPr>
                <w:rFonts w:cs="Times New Roman"/>
                <w:kern w:val="0"/>
                <w:sz w:val="21"/>
                <w:szCs w:val="21"/>
              </w:rPr>
            </w:pPr>
            <w:r w:rsidRPr="00B8712A">
              <w:rPr>
                <w:rFonts w:cs="Times New Roman" w:hint="eastAsia"/>
                <w:kern w:val="0"/>
                <w:sz w:val="21"/>
                <w:szCs w:val="21"/>
              </w:rPr>
              <w:t>80</w:t>
            </w:r>
            <w:r w:rsidRPr="00B8712A">
              <w:rPr>
                <w:rFonts w:cs="Times New Roman" w:hint="eastAsia"/>
                <w:kern w:val="0"/>
                <w:sz w:val="21"/>
                <w:szCs w:val="21"/>
              </w:rPr>
              <w:t>分</w:t>
            </w:r>
          </w:p>
        </w:tc>
        <w:tc>
          <w:tcPr>
            <w:tcW w:w="1276" w:type="dxa"/>
            <w:tcBorders>
              <w:top w:val="nil"/>
              <w:left w:val="nil"/>
              <w:bottom w:val="single" w:sz="4" w:space="0" w:color="auto"/>
              <w:right w:val="single" w:sz="4" w:space="0" w:color="auto"/>
            </w:tcBorders>
            <w:shd w:val="clear" w:color="auto" w:fill="auto"/>
            <w:noWrap/>
            <w:vAlign w:val="bottom"/>
            <w:hideMark/>
          </w:tcPr>
          <w:p w14:paraId="07C34E18" w14:textId="18E6D45E" w:rsidR="00151A4E" w:rsidRPr="00B8712A" w:rsidRDefault="00C14055" w:rsidP="00151A4E">
            <w:pPr>
              <w:widowControl/>
              <w:spacing w:line="240" w:lineRule="auto"/>
              <w:jc w:val="center"/>
              <w:rPr>
                <w:rFonts w:cs="Times New Roman"/>
                <w:kern w:val="0"/>
                <w:sz w:val="21"/>
                <w:szCs w:val="21"/>
              </w:rPr>
            </w:pPr>
            <w:r w:rsidRPr="00B8712A">
              <w:rPr>
                <w:rFonts w:cs="Times New Roman"/>
                <w:kern w:val="0"/>
                <w:sz w:val="21"/>
                <w:szCs w:val="21"/>
              </w:rPr>
              <w:t>50</w:t>
            </w:r>
            <w:r w:rsidR="00151A4E" w:rsidRPr="00B8712A">
              <w:rPr>
                <w:rFonts w:cs="Times New Roman" w:hint="eastAsia"/>
                <w:kern w:val="0"/>
                <w:sz w:val="21"/>
                <w:szCs w:val="21"/>
              </w:rPr>
              <w:t>分</w:t>
            </w:r>
          </w:p>
        </w:tc>
        <w:tc>
          <w:tcPr>
            <w:tcW w:w="1559" w:type="dxa"/>
            <w:tcBorders>
              <w:top w:val="nil"/>
              <w:left w:val="nil"/>
              <w:bottom w:val="single" w:sz="4" w:space="0" w:color="auto"/>
              <w:right w:val="single" w:sz="4" w:space="0" w:color="auto"/>
            </w:tcBorders>
            <w:shd w:val="clear" w:color="auto" w:fill="auto"/>
            <w:noWrap/>
            <w:vAlign w:val="bottom"/>
            <w:hideMark/>
          </w:tcPr>
          <w:p w14:paraId="6A97AC28" w14:textId="77777777" w:rsidR="00151A4E" w:rsidRPr="00B8712A" w:rsidRDefault="00151A4E" w:rsidP="00151A4E">
            <w:pPr>
              <w:widowControl/>
              <w:spacing w:line="240" w:lineRule="auto"/>
              <w:jc w:val="center"/>
              <w:rPr>
                <w:rFonts w:cs="Times New Roman"/>
                <w:kern w:val="0"/>
                <w:sz w:val="21"/>
                <w:szCs w:val="21"/>
              </w:rPr>
            </w:pPr>
            <w:r w:rsidRPr="00B8712A">
              <w:rPr>
                <w:rFonts w:cs="Times New Roman" w:hint="eastAsia"/>
                <w:kern w:val="0"/>
                <w:sz w:val="21"/>
                <w:szCs w:val="21"/>
              </w:rPr>
              <w:t>80</w:t>
            </w:r>
            <w:r w:rsidRPr="00B8712A">
              <w:rPr>
                <w:rFonts w:cs="Times New Roman" w:hint="eastAsia"/>
                <w:kern w:val="0"/>
                <w:sz w:val="21"/>
                <w:szCs w:val="21"/>
              </w:rPr>
              <w:t>分</w:t>
            </w:r>
          </w:p>
        </w:tc>
        <w:tc>
          <w:tcPr>
            <w:tcW w:w="1560" w:type="dxa"/>
            <w:tcBorders>
              <w:top w:val="nil"/>
              <w:left w:val="nil"/>
              <w:bottom w:val="single" w:sz="4" w:space="0" w:color="auto"/>
              <w:right w:val="single" w:sz="4" w:space="0" w:color="auto"/>
            </w:tcBorders>
            <w:shd w:val="clear" w:color="auto" w:fill="auto"/>
            <w:noWrap/>
            <w:vAlign w:val="bottom"/>
            <w:hideMark/>
          </w:tcPr>
          <w:p w14:paraId="57B478A2" w14:textId="77777777" w:rsidR="00151A4E" w:rsidRPr="00B8712A" w:rsidRDefault="00151A4E" w:rsidP="00151A4E">
            <w:pPr>
              <w:widowControl/>
              <w:spacing w:line="240" w:lineRule="auto"/>
              <w:jc w:val="center"/>
              <w:rPr>
                <w:rFonts w:cs="Times New Roman"/>
                <w:kern w:val="0"/>
                <w:sz w:val="21"/>
                <w:szCs w:val="21"/>
              </w:rPr>
            </w:pPr>
            <w:r w:rsidRPr="00B8712A">
              <w:rPr>
                <w:rFonts w:cs="Times New Roman" w:hint="eastAsia"/>
                <w:kern w:val="0"/>
                <w:sz w:val="21"/>
                <w:szCs w:val="21"/>
              </w:rPr>
              <w:t>70</w:t>
            </w:r>
            <w:r w:rsidRPr="00B8712A">
              <w:rPr>
                <w:rFonts w:cs="Times New Roman" w:hint="eastAsia"/>
                <w:kern w:val="0"/>
                <w:sz w:val="21"/>
                <w:szCs w:val="21"/>
              </w:rPr>
              <w:t>分</w:t>
            </w:r>
          </w:p>
        </w:tc>
        <w:tc>
          <w:tcPr>
            <w:tcW w:w="1417" w:type="dxa"/>
            <w:tcBorders>
              <w:top w:val="nil"/>
              <w:left w:val="nil"/>
              <w:bottom w:val="single" w:sz="4" w:space="0" w:color="auto"/>
              <w:right w:val="single" w:sz="4" w:space="0" w:color="auto"/>
            </w:tcBorders>
            <w:shd w:val="clear" w:color="auto" w:fill="auto"/>
            <w:noWrap/>
            <w:vAlign w:val="bottom"/>
            <w:hideMark/>
          </w:tcPr>
          <w:p w14:paraId="4184D397" w14:textId="77777777" w:rsidR="00151A4E" w:rsidRPr="00B8712A" w:rsidRDefault="00151A4E" w:rsidP="00151A4E">
            <w:pPr>
              <w:widowControl/>
              <w:spacing w:line="240" w:lineRule="auto"/>
              <w:jc w:val="center"/>
              <w:rPr>
                <w:rFonts w:cs="Times New Roman"/>
                <w:kern w:val="0"/>
                <w:sz w:val="21"/>
                <w:szCs w:val="21"/>
              </w:rPr>
            </w:pPr>
            <w:r w:rsidRPr="00B8712A">
              <w:rPr>
                <w:rFonts w:cs="Times New Roman" w:hint="eastAsia"/>
                <w:kern w:val="0"/>
                <w:sz w:val="21"/>
                <w:szCs w:val="21"/>
              </w:rPr>
              <w:t>80</w:t>
            </w:r>
            <w:r w:rsidRPr="00B8712A">
              <w:rPr>
                <w:rFonts w:cs="Times New Roman" w:hint="eastAsia"/>
                <w:kern w:val="0"/>
                <w:sz w:val="21"/>
                <w:szCs w:val="21"/>
              </w:rPr>
              <w:t>分</w:t>
            </w:r>
          </w:p>
        </w:tc>
        <w:tc>
          <w:tcPr>
            <w:tcW w:w="1418" w:type="dxa"/>
            <w:tcBorders>
              <w:top w:val="nil"/>
              <w:left w:val="nil"/>
              <w:bottom w:val="single" w:sz="4" w:space="0" w:color="auto"/>
              <w:right w:val="single" w:sz="4" w:space="0" w:color="auto"/>
            </w:tcBorders>
            <w:shd w:val="clear" w:color="auto" w:fill="auto"/>
            <w:noWrap/>
            <w:vAlign w:val="bottom"/>
            <w:hideMark/>
          </w:tcPr>
          <w:p w14:paraId="1FB6218C" w14:textId="77777777" w:rsidR="00151A4E" w:rsidRPr="00B8712A" w:rsidRDefault="00151A4E" w:rsidP="00151A4E">
            <w:pPr>
              <w:widowControl/>
              <w:spacing w:line="240" w:lineRule="auto"/>
              <w:jc w:val="center"/>
              <w:rPr>
                <w:rFonts w:cs="Times New Roman"/>
                <w:kern w:val="0"/>
                <w:sz w:val="21"/>
                <w:szCs w:val="21"/>
              </w:rPr>
            </w:pPr>
            <w:r w:rsidRPr="00B8712A">
              <w:rPr>
                <w:rFonts w:cs="Times New Roman" w:hint="eastAsia"/>
                <w:kern w:val="0"/>
                <w:sz w:val="21"/>
                <w:szCs w:val="21"/>
              </w:rPr>
              <w:t>60</w:t>
            </w:r>
            <w:r w:rsidRPr="00B8712A">
              <w:rPr>
                <w:rFonts w:cs="Times New Roman" w:hint="eastAsia"/>
                <w:kern w:val="0"/>
                <w:sz w:val="21"/>
                <w:szCs w:val="21"/>
              </w:rPr>
              <w:t>分</w:t>
            </w:r>
          </w:p>
        </w:tc>
      </w:tr>
      <w:tr w:rsidR="00B8712A" w:rsidRPr="00B8712A" w14:paraId="61C1D612" w14:textId="77777777" w:rsidTr="006D026B">
        <w:trPr>
          <w:trHeight w:val="285"/>
          <w:jc w:val="center"/>
        </w:trPr>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3F697D9" w14:textId="77777777" w:rsidR="00C14055" w:rsidRPr="00B8712A" w:rsidRDefault="00C14055" w:rsidP="00C14055">
            <w:pPr>
              <w:widowControl/>
              <w:spacing w:line="240" w:lineRule="auto"/>
              <w:jc w:val="center"/>
              <w:rPr>
                <w:rFonts w:cs="Times New Roman"/>
                <w:kern w:val="0"/>
                <w:sz w:val="21"/>
                <w:szCs w:val="21"/>
              </w:rPr>
            </w:pPr>
            <w:r w:rsidRPr="00B8712A">
              <w:rPr>
                <w:rFonts w:cs="Times New Roman" w:hint="eastAsia"/>
                <w:kern w:val="0"/>
                <w:sz w:val="21"/>
                <w:szCs w:val="21"/>
              </w:rPr>
              <w:t>公共建筑</w:t>
            </w:r>
          </w:p>
        </w:tc>
        <w:tc>
          <w:tcPr>
            <w:tcW w:w="1056" w:type="dxa"/>
            <w:tcBorders>
              <w:top w:val="nil"/>
              <w:left w:val="nil"/>
              <w:bottom w:val="single" w:sz="4" w:space="0" w:color="auto"/>
              <w:right w:val="single" w:sz="4" w:space="0" w:color="auto"/>
            </w:tcBorders>
            <w:shd w:val="clear" w:color="auto" w:fill="auto"/>
            <w:noWrap/>
            <w:vAlign w:val="bottom"/>
            <w:hideMark/>
          </w:tcPr>
          <w:p w14:paraId="562C53AC" w14:textId="77777777" w:rsidR="00C14055" w:rsidRPr="00B8712A" w:rsidRDefault="00C14055" w:rsidP="00C14055">
            <w:pPr>
              <w:widowControl/>
              <w:spacing w:line="240" w:lineRule="auto"/>
              <w:jc w:val="center"/>
              <w:rPr>
                <w:rFonts w:cs="Times New Roman"/>
                <w:kern w:val="0"/>
                <w:sz w:val="21"/>
                <w:szCs w:val="21"/>
              </w:rPr>
            </w:pPr>
            <w:r w:rsidRPr="00B8712A">
              <w:rPr>
                <w:rFonts w:cs="Times New Roman" w:hint="eastAsia"/>
                <w:kern w:val="0"/>
                <w:sz w:val="21"/>
                <w:szCs w:val="21"/>
              </w:rPr>
              <w:t>一星级</w:t>
            </w:r>
          </w:p>
        </w:tc>
        <w:tc>
          <w:tcPr>
            <w:tcW w:w="1285" w:type="dxa"/>
            <w:tcBorders>
              <w:top w:val="nil"/>
              <w:left w:val="nil"/>
              <w:bottom w:val="single" w:sz="4" w:space="0" w:color="auto"/>
              <w:right w:val="single" w:sz="4" w:space="0" w:color="auto"/>
            </w:tcBorders>
            <w:shd w:val="clear" w:color="auto" w:fill="auto"/>
            <w:noWrap/>
            <w:vAlign w:val="bottom"/>
            <w:hideMark/>
          </w:tcPr>
          <w:p w14:paraId="7D92C06D" w14:textId="77777777" w:rsidR="00C14055" w:rsidRPr="00B8712A" w:rsidRDefault="00C14055" w:rsidP="00C14055">
            <w:pPr>
              <w:widowControl/>
              <w:spacing w:line="240" w:lineRule="auto"/>
              <w:jc w:val="center"/>
              <w:rPr>
                <w:rFonts w:cs="Times New Roman"/>
                <w:kern w:val="0"/>
                <w:sz w:val="21"/>
                <w:szCs w:val="21"/>
              </w:rPr>
            </w:pPr>
            <w:r w:rsidRPr="00B8712A">
              <w:rPr>
                <w:rFonts w:cs="Times New Roman" w:hint="eastAsia"/>
                <w:kern w:val="0"/>
                <w:sz w:val="21"/>
                <w:szCs w:val="21"/>
              </w:rPr>
              <w:t>60</w:t>
            </w:r>
            <w:r w:rsidRPr="00B8712A">
              <w:rPr>
                <w:rFonts w:cs="Times New Roman" w:hint="eastAsia"/>
                <w:kern w:val="0"/>
                <w:sz w:val="21"/>
                <w:szCs w:val="21"/>
              </w:rPr>
              <w:t>分</w:t>
            </w:r>
          </w:p>
        </w:tc>
        <w:tc>
          <w:tcPr>
            <w:tcW w:w="1276" w:type="dxa"/>
            <w:tcBorders>
              <w:top w:val="nil"/>
              <w:left w:val="nil"/>
              <w:bottom w:val="single" w:sz="4" w:space="0" w:color="auto"/>
              <w:right w:val="single" w:sz="4" w:space="0" w:color="auto"/>
            </w:tcBorders>
            <w:shd w:val="clear" w:color="auto" w:fill="auto"/>
            <w:noWrap/>
            <w:vAlign w:val="bottom"/>
            <w:hideMark/>
          </w:tcPr>
          <w:p w14:paraId="01ED18BA" w14:textId="35E1843D" w:rsidR="00C14055" w:rsidRPr="00B8712A" w:rsidRDefault="00C14055" w:rsidP="00C14055">
            <w:pPr>
              <w:widowControl/>
              <w:spacing w:line="240" w:lineRule="auto"/>
              <w:jc w:val="center"/>
              <w:rPr>
                <w:rFonts w:cs="Times New Roman"/>
                <w:kern w:val="0"/>
                <w:sz w:val="21"/>
                <w:szCs w:val="21"/>
              </w:rPr>
            </w:pPr>
            <w:r w:rsidRPr="00B8712A">
              <w:rPr>
                <w:rFonts w:cs="Times New Roman"/>
                <w:kern w:val="0"/>
                <w:sz w:val="21"/>
                <w:szCs w:val="21"/>
              </w:rPr>
              <w:t>30</w:t>
            </w:r>
            <w:r w:rsidRPr="00B8712A">
              <w:rPr>
                <w:rFonts w:cs="Times New Roman" w:hint="eastAsia"/>
                <w:kern w:val="0"/>
                <w:sz w:val="21"/>
                <w:szCs w:val="21"/>
              </w:rPr>
              <w:t>分</w:t>
            </w:r>
          </w:p>
        </w:tc>
        <w:tc>
          <w:tcPr>
            <w:tcW w:w="1559" w:type="dxa"/>
            <w:tcBorders>
              <w:top w:val="nil"/>
              <w:left w:val="nil"/>
              <w:bottom w:val="single" w:sz="4" w:space="0" w:color="auto"/>
              <w:right w:val="single" w:sz="4" w:space="0" w:color="auto"/>
            </w:tcBorders>
            <w:shd w:val="clear" w:color="auto" w:fill="auto"/>
            <w:noWrap/>
            <w:vAlign w:val="bottom"/>
            <w:hideMark/>
          </w:tcPr>
          <w:p w14:paraId="7FDA463F" w14:textId="77777777" w:rsidR="00C14055" w:rsidRPr="00B8712A" w:rsidRDefault="00C14055" w:rsidP="00C14055">
            <w:pPr>
              <w:widowControl/>
              <w:spacing w:line="240" w:lineRule="auto"/>
              <w:jc w:val="center"/>
              <w:rPr>
                <w:rFonts w:cs="Times New Roman"/>
                <w:kern w:val="0"/>
                <w:sz w:val="21"/>
                <w:szCs w:val="21"/>
              </w:rPr>
            </w:pPr>
            <w:r w:rsidRPr="00B8712A">
              <w:rPr>
                <w:rFonts w:cs="Times New Roman" w:hint="eastAsia"/>
                <w:kern w:val="0"/>
                <w:sz w:val="21"/>
                <w:szCs w:val="21"/>
              </w:rPr>
              <w:t>40</w:t>
            </w:r>
            <w:r w:rsidRPr="00B8712A">
              <w:rPr>
                <w:rFonts w:cs="Times New Roman" w:hint="eastAsia"/>
                <w:kern w:val="0"/>
                <w:sz w:val="21"/>
                <w:szCs w:val="21"/>
              </w:rPr>
              <w:t>分</w:t>
            </w:r>
          </w:p>
        </w:tc>
        <w:tc>
          <w:tcPr>
            <w:tcW w:w="1560" w:type="dxa"/>
            <w:tcBorders>
              <w:top w:val="nil"/>
              <w:left w:val="nil"/>
              <w:bottom w:val="single" w:sz="4" w:space="0" w:color="auto"/>
              <w:right w:val="single" w:sz="4" w:space="0" w:color="auto"/>
            </w:tcBorders>
            <w:shd w:val="clear" w:color="auto" w:fill="auto"/>
            <w:noWrap/>
            <w:vAlign w:val="bottom"/>
            <w:hideMark/>
          </w:tcPr>
          <w:p w14:paraId="73C5E54F" w14:textId="77777777" w:rsidR="00C14055" w:rsidRPr="00B8712A" w:rsidRDefault="00C14055" w:rsidP="00C14055">
            <w:pPr>
              <w:widowControl/>
              <w:spacing w:line="240" w:lineRule="auto"/>
              <w:jc w:val="center"/>
              <w:rPr>
                <w:rFonts w:cs="Times New Roman"/>
                <w:kern w:val="0"/>
                <w:sz w:val="21"/>
                <w:szCs w:val="21"/>
              </w:rPr>
            </w:pPr>
            <w:r w:rsidRPr="00B8712A">
              <w:rPr>
                <w:rFonts w:cs="Times New Roman" w:hint="eastAsia"/>
                <w:kern w:val="0"/>
                <w:sz w:val="21"/>
                <w:szCs w:val="21"/>
              </w:rPr>
              <w:t>40</w:t>
            </w:r>
            <w:r w:rsidRPr="00B8712A">
              <w:rPr>
                <w:rFonts w:cs="Times New Roman" w:hint="eastAsia"/>
                <w:kern w:val="0"/>
                <w:sz w:val="21"/>
                <w:szCs w:val="21"/>
              </w:rPr>
              <w:t>分</w:t>
            </w:r>
          </w:p>
        </w:tc>
        <w:tc>
          <w:tcPr>
            <w:tcW w:w="1417" w:type="dxa"/>
            <w:tcBorders>
              <w:top w:val="nil"/>
              <w:left w:val="nil"/>
              <w:bottom w:val="single" w:sz="4" w:space="0" w:color="auto"/>
              <w:right w:val="single" w:sz="4" w:space="0" w:color="auto"/>
            </w:tcBorders>
            <w:shd w:val="clear" w:color="auto" w:fill="auto"/>
            <w:noWrap/>
            <w:vAlign w:val="bottom"/>
            <w:hideMark/>
          </w:tcPr>
          <w:p w14:paraId="09FAF360" w14:textId="77777777" w:rsidR="00C14055" w:rsidRPr="00B8712A" w:rsidRDefault="00C14055" w:rsidP="00C14055">
            <w:pPr>
              <w:widowControl/>
              <w:spacing w:line="240" w:lineRule="auto"/>
              <w:jc w:val="center"/>
              <w:rPr>
                <w:rFonts w:cs="Times New Roman"/>
                <w:kern w:val="0"/>
                <w:sz w:val="21"/>
                <w:szCs w:val="21"/>
              </w:rPr>
            </w:pPr>
            <w:r w:rsidRPr="00B8712A">
              <w:rPr>
                <w:rFonts w:cs="Times New Roman" w:hint="eastAsia"/>
                <w:kern w:val="0"/>
                <w:sz w:val="21"/>
                <w:szCs w:val="21"/>
              </w:rPr>
              <w:t>60</w:t>
            </w:r>
            <w:r w:rsidRPr="00B8712A">
              <w:rPr>
                <w:rFonts w:cs="Times New Roman" w:hint="eastAsia"/>
                <w:kern w:val="0"/>
                <w:sz w:val="21"/>
                <w:szCs w:val="21"/>
              </w:rPr>
              <w:t>分</w:t>
            </w:r>
          </w:p>
        </w:tc>
        <w:tc>
          <w:tcPr>
            <w:tcW w:w="1418" w:type="dxa"/>
            <w:tcBorders>
              <w:top w:val="nil"/>
              <w:left w:val="nil"/>
              <w:bottom w:val="single" w:sz="4" w:space="0" w:color="auto"/>
              <w:right w:val="single" w:sz="4" w:space="0" w:color="auto"/>
            </w:tcBorders>
            <w:shd w:val="clear" w:color="auto" w:fill="auto"/>
            <w:noWrap/>
            <w:vAlign w:val="bottom"/>
            <w:hideMark/>
          </w:tcPr>
          <w:p w14:paraId="7B575E19" w14:textId="77777777" w:rsidR="00C14055" w:rsidRPr="00B8712A" w:rsidRDefault="00C14055" w:rsidP="00C14055">
            <w:pPr>
              <w:widowControl/>
              <w:spacing w:line="240" w:lineRule="auto"/>
              <w:jc w:val="center"/>
              <w:rPr>
                <w:rFonts w:cs="Times New Roman"/>
                <w:kern w:val="0"/>
                <w:sz w:val="21"/>
                <w:szCs w:val="21"/>
              </w:rPr>
            </w:pPr>
            <w:r w:rsidRPr="00B8712A">
              <w:rPr>
                <w:rFonts w:cs="Times New Roman" w:hint="eastAsia"/>
                <w:kern w:val="0"/>
                <w:sz w:val="21"/>
                <w:szCs w:val="21"/>
              </w:rPr>
              <w:t>40</w:t>
            </w:r>
            <w:r w:rsidRPr="00B8712A">
              <w:rPr>
                <w:rFonts w:cs="Times New Roman" w:hint="eastAsia"/>
                <w:kern w:val="0"/>
                <w:sz w:val="21"/>
                <w:szCs w:val="21"/>
              </w:rPr>
              <w:t>分</w:t>
            </w:r>
          </w:p>
        </w:tc>
      </w:tr>
      <w:tr w:rsidR="00B8712A" w:rsidRPr="00B8712A" w14:paraId="2C895CAF" w14:textId="77777777" w:rsidTr="006D026B">
        <w:trPr>
          <w:trHeight w:val="285"/>
          <w:jc w:val="center"/>
        </w:trPr>
        <w:tc>
          <w:tcPr>
            <w:tcW w:w="1056" w:type="dxa"/>
            <w:vMerge/>
            <w:tcBorders>
              <w:top w:val="nil"/>
              <w:left w:val="single" w:sz="4" w:space="0" w:color="auto"/>
              <w:bottom w:val="single" w:sz="4" w:space="0" w:color="auto"/>
              <w:right w:val="single" w:sz="4" w:space="0" w:color="auto"/>
            </w:tcBorders>
            <w:vAlign w:val="center"/>
            <w:hideMark/>
          </w:tcPr>
          <w:p w14:paraId="643E6D71" w14:textId="77777777" w:rsidR="00C14055" w:rsidRPr="00B8712A" w:rsidRDefault="00C14055" w:rsidP="00C14055">
            <w:pPr>
              <w:widowControl/>
              <w:spacing w:line="240" w:lineRule="auto"/>
              <w:jc w:val="center"/>
              <w:rPr>
                <w:rFonts w:cs="Times New Roman"/>
                <w:kern w:val="0"/>
                <w:sz w:val="21"/>
                <w:szCs w:val="21"/>
              </w:rPr>
            </w:pPr>
          </w:p>
        </w:tc>
        <w:tc>
          <w:tcPr>
            <w:tcW w:w="1056" w:type="dxa"/>
            <w:tcBorders>
              <w:top w:val="nil"/>
              <w:left w:val="nil"/>
              <w:bottom w:val="single" w:sz="4" w:space="0" w:color="auto"/>
              <w:right w:val="single" w:sz="4" w:space="0" w:color="auto"/>
            </w:tcBorders>
            <w:shd w:val="clear" w:color="auto" w:fill="auto"/>
            <w:noWrap/>
            <w:vAlign w:val="bottom"/>
            <w:hideMark/>
          </w:tcPr>
          <w:p w14:paraId="49F98063" w14:textId="77777777" w:rsidR="00C14055" w:rsidRPr="00B8712A" w:rsidRDefault="00C14055" w:rsidP="00C14055">
            <w:pPr>
              <w:widowControl/>
              <w:spacing w:line="240" w:lineRule="auto"/>
              <w:jc w:val="center"/>
              <w:rPr>
                <w:rFonts w:cs="Times New Roman"/>
                <w:kern w:val="0"/>
                <w:sz w:val="21"/>
                <w:szCs w:val="21"/>
              </w:rPr>
            </w:pPr>
            <w:r w:rsidRPr="00B8712A">
              <w:rPr>
                <w:rFonts w:cs="Times New Roman" w:hint="eastAsia"/>
                <w:kern w:val="0"/>
                <w:sz w:val="21"/>
                <w:szCs w:val="21"/>
              </w:rPr>
              <w:t>二星级</w:t>
            </w:r>
          </w:p>
        </w:tc>
        <w:tc>
          <w:tcPr>
            <w:tcW w:w="1285" w:type="dxa"/>
            <w:tcBorders>
              <w:top w:val="nil"/>
              <w:left w:val="nil"/>
              <w:bottom w:val="single" w:sz="4" w:space="0" w:color="auto"/>
              <w:right w:val="single" w:sz="4" w:space="0" w:color="auto"/>
            </w:tcBorders>
            <w:shd w:val="clear" w:color="auto" w:fill="auto"/>
            <w:noWrap/>
            <w:vAlign w:val="bottom"/>
            <w:hideMark/>
          </w:tcPr>
          <w:p w14:paraId="03BF24DE" w14:textId="77777777" w:rsidR="00C14055" w:rsidRPr="00B8712A" w:rsidRDefault="00C14055" w:rsidP="00C14055">
            <w:pPr>
              <w:widowControl/>
              <w:spacing w:line="240" w:lineRule="auto"/>
              <w:jc w:val="center"/>
              <w:rPr>
                <w:rFonts w:cs="Times New Roman"/>
                <w:kern w:val="0"/>
                <w:sz w:val="21"/>
                <w:szCs w:val="21"/>
              </w:rPr>
            </w:pPr>
            <w:r w:rsidRPr="00B8712A">
              <w:rPr>
                <w:rFonts w:cs="Times New Roman" w:hint="eastAsia"/>
                <w:kern w:val="0"/>
                <w:sz w:val="21"/>
                <w:szCs w:val="21"/>
              </w:rPr>
              <w:t>70</w:t>
            </w:r>
            <w:r w:rsidRPr="00B8712A">
              <w:rPr>
                <w:rFonts w:cs="Times New Roman" w:hint="eastAsia"/>
                <w:kern w:val="0"/>
                <w:sz w:val="21"/>
                <w:szCs w:val="21"/>
              </w:rPr>
              <w:t>分</w:t>
            </w:r>
          </w:p>
        </w:tc>
        <w:tc>
          <w:tcPr>
            <w:tcW w:w="1276" w:type="dxa"/>
            <w:tcBorders>
              <w:top w:val="nil"/>
              <w:left w:val="nil"/>
              <w:bottom w:val="single" w:sz="4" w:space="0" w:color="auto"/>
              <w:right w:val="single" w:sz="4" w:space="0" w:color="auto"/>
            </w:tcBorders>
            <w:shd w:val="clear" w:color="auto" w:fill="auto"/>
            <w:noWrap/>
            <w:vAlign w:val="bottom"/>
            <w:hideMark/>
          </w:tcPr>
          <w:p w14:paraId="56F61663" w14:textId="7F1D31D7" w:rsidR="00C14055" w:rsidRPr="00B8712A" w:rsidRDefault="00C14055" w:rsidP="00C14055">
            <w:pPr>
              <w:widowControl/>
              <w:spacing w:line="240" w:lineRule="auto"/>
              <w:jc w:val="center"/>
              <w:rPr>
                <w:rFonts w:cs="Times New Roman"/>
                <w:kern w:val="0"/>
                <w:sz w:val="21"/>
                <w:szCs w:val="21"/>
              </w:rPr>
            </w:pPr>
            <w:r w:rsidRPr="00B8712A">
              <w:rPr>
                <w:rFonts w:cs="Times New Roman"/>
                <w:kern w:val="0"/>
                <w:sz w:val="21"/>
                <w:szCs w:val="21"/>
              </w:rPr>
              <w:t>40</w:t>
            </w:r>
            <w:r w:rsidRPr="00B8712A">
              <w:rPr>
                <w:rFonts w:cs="Times New Roman" w:hint="eastAsia"/>
                <w:kern w:val="0"/>
                <w:sz w:val="21"/>
                <w:szCs w:val="21"/>
              </w:rPr>
              <w:t>分</w:t>
            </w:r>
          </w:p>
        </w:tc>
        <w:tc>
          <w:tcPr>
            <w:tcW w:w="1559" w:type="dxa"/>
            <w:tcBorders>
              <w:top w:val="nil"/>
              <w:left w:val="nil"/>
              <w:bottom w:val="single" w:sz="4" w:space="0" w:color="auto"/>
              <w:right w:val="single" w:sz="4" w:space="0" w:color="auto"/>
            </w:tcBorders>
            <w:shd w:val="clear" w:color="auto" w:fill="auto"/>
            <w:noWrap/>
            <w:vAlign w:val="bottom"/>
            <w:hideMark/>
          </w:tcPr>
          <w:p w14:paraId="39C5C794" w14:textId="77777777" w:rsidR="00C14055" w:rsidRPr="00B8712A" w:rsidRDefault="00C14055" w:rsidP="00C14055">
            <w:pPr>
              <w:widowControl/>
              <w:spacing w:line="240" w:lineRule="auto"/>
              <w:jc w:val="center"/>
              <w:rPr>
                <w:rFonts w:cs="Times New Roman"/>
                <w:kern w:val="0"/>
                <w:sz w:val="21"/>
                <w:szCs w:val="21"/>
              </w:rPr>
            </w:pPr>
            <w:r w:rsidRPr="00B8712A">
              <w:rPr>
                <w:rFonts w:cs="Times New Roman" w:hint="eastAsia"/>
                <w:kern w:val="0"/>
                <w:sz w:val="21"/>
                <w:szCs w:val="21"/>
              </w:rPr>
              <w:t>60</w:t>
            </w:r>
            <w:r w:rsidRPr="00B8712A">
              <w:rPr>
                <w:rFonts w:cs="Times New Roman" w:hint="eastAsia"/>
                <w:kern w:val="0"/>
                <w:sz w:val="21"/>
                <w:szCs w:val="21"/>
              </w:rPr>
              <w:t>分</w:t>
            </w:r>
          </w:p>
        </w:tc>
        <w:tc>
          <w:tcPr>
            <w:tcW w:w="1560" w:type="dxa"/>
            <w:tcBorders>
              <w:top w:val="nil"/>
              <w:left w:val="nil"/>
              <w:bottom w:val="single" w:sz="4" w:space="0" w:color="auto"/>
              <w:right w:val="single" w:sz="4" w:space="0" w:color="auto"/>
            </w:tcBorders>
            <w:shd w:val="clear" w:color="auto" w:fill="auto"/>
            <w:noWrap/>
            <w:vAlign w:val="bottom"/>
            <w:hideMark/>
          </w:tcPr>
          <w:p w14:paraId="73865D04" w14:textId="77777777" w:rsidR="00C14055" w:rsidRPr="00B8712A" w:rsidRDefault="00C14055" w:rsidP="00C14055">
            <w:pPr>
              <w:widowControl/>
              <w:spacing w:line="240" w:lineRule="auto"/>
              <w:jc w:val="center"/>
              <w:rPr>
                <w:rFonts w:cs="Times New Roman"/>
                <w:kern w:val="0"/>
                <w:sz w:val="21"/>
                <w:szCs w:val="21"/>
              </w:rPr>
            </w:pPr>
            <w:r w:rsidRPr="00B8712A">
              <w:rPr>
                <w:rFonts w:cs="Times New Roman" w:hint="eastAsia"/>
                <w:kern w:val="0"/>
                <w:sz w:val="21"/>
                <w:szCs w:val="21"/>
              </w:rPr>
              <w:t>60</w:t>
            </w:r>
            <w:r w:rsidRPr="00B8712A">
              <w:rPr>
                <w:rFonts w:cs="Times New Roman" w:hint="eastAsia"/>
                <w:kern w:val="0"/>
                <w:sz w:val="21"/>
                <w:szCs w:val="21"/>
              </w:rPr>
              <w:t>分</w:t>
            </w:r>
          </w:p>
        </w:tc>
        <w:tc>
          <w:tcPr>
            <w:tcW w:w="1417" w:type="dxa"/>
            <w:tcBorders>
              <w:top w:val="nil"/>
              <w:left w:val="nil"/>
              <w:bottom w:val="single" w:sz="4" w:space="0" w:color="auto"/>
              <w:right w:val="single" w:sz="4" w:space="0" w:color="auto"/>
            </w:tcBorders>
            <w:shd w:val="clear" w:color="auto" w:fill="auto"/>
            <w:noWrap/>
            <w:vAlign w:val="bottom"/>
            <w:hideMark/>
          </w:tcPr>
          <w:p w14:paraId="04AB6402" w14:textId="77777777" w:rsidR="00C14055" w:rsidRPr="00B8712A" w:rsidRDefault="00C14055" w:rsidP="00C14055">
            <w:pPr>
              <w:widowControl/>
              <w:spacing w:line="240" w:lineRule="auto"/>
              <w:jc w:val="center"/>
              <w:rPr>
                <w:rFonts w:cs="Times New Roman"/>
                <w:kern w:val="0"/>
                <w:sz w:val="21"/>
                <w:szCs w:val="21"/>
              </w:rPr>
            </w:pPr>
            <w:r w:rsidRPr="00B8712A">
              <w:rPr>
                <w:rFonts w:cs="Times New Roman" w:hint="eastAsia"/>
                <w:kern w:val="0"/>
                <w:sz w:val="21"/>
                <w:szCs w:val="21"/>
              </w:rPr>
              <w:t>70</w:t>
            </w:r>
            <w:r w:rsidRPr="00B8712A">
              <w:rPr>
                <w:rFonts w:cs="Times New Roman" w:hint="eastAsia"/>
                <w:kern w:val="0"/>
                <w:sz w:val="21"/>
                <w:szCs w:val="21"/>
              </w:rPr>
              <w:t>分</w:t>
            </w:r>
          </w:p>
        </w:tc>
        <w:tc>
          <w:tcPr>
            <w:tcW w:w="1418" w:type="dxa"/>
            <w:tcBorders>
              <w:top w:val="nil"/>
              <w:left w:val="nil"/>
              <w:bottom w:val="single" w:sz="4" w:space="0" w:color="auto"/>
              <w:right w:val="single" w:sz="4" w:space="0" w:color="auto"/>
            </w:tcBorders>
            <w:shd w:val="clear" w:color="auto" w:fill="auto"/>
            <w:noWrap/>
            <w:vAlign w:val="bottom"/>
            <w:hideMark/>
          </w:tcPr>
          <w:p w14:paraId="3E285673" w14:textId="77777777" w:rsidR="00C14055" w:rsidRPr="00B8712A" w:rsidRDefault="00C14055" w:rsidP="00C14055">
            <w:pPr>
              <w:widowControl/>
              <w:spacing w:line="240" w:lineRule="auto"/>
              <w:jc w:val="center"/>
              <w:rPr>
                <w:rFonts w:cs="Times New Roman"/>
                <w:kern w:val="0"/>
                <w:sz w:val="21"/>
                <w:szCs w:val="21"/>
              </w:rPr>
            </w:pPr>
            <w:r w:rsidRPr="00B8712A">
              <w:rPr>
                <w:rFonts w:cs="Times New Roman" w:hint="eastAsia"/>
                <w:kern w:val="0"/>
                <w:sz w:val="21"/>
                <w:szCs w:val="21"/>
              </w:rPr>
              <w:t>50</w:t>
            </w:r>
            <w:r w:rsidRPr="00B8712A">
              <w:rPr>
                <w:rFonts w:cs="Times New Roman" w:hint="eastAsia"/>
                <w:kern w:val="0"/>
                <w:sz w:val="21"/>
                <w:szCs w:val="21"/>
              </w:rPr>
              <w:t>分</w:t>
            </w:r>
          </w:p>
        </w:tc>
      </w:tr>
      <w:tr w:rsidR="00B8712A" w:rsidRPr="00B8712A" w14:paraId="694BEEA0" w14:textId="77777777" w:rsidTr="006D026B">
        <w:trPr>
          <w:trHeight w:val="285"/>
          <w:jc w:val="center"/>
        </w:trPr>
        <w:tc>
          <w:tcPr>
            <w:tcW w:w="1056" w:type="dxa"/>
            <w:vMerge/>
            <w:tcBorders>
              <w:top w:val="nil"/>
              <w:left w:val="single" w:sz="4" w:space="0" w:color="auto"/>
              <w:bottom w:val="single" w:sz="4" w:space="0" w:color="auto"/>
              <w:right w:val="single" w:sz="4" w:space="0" w:color="auto"/>
            </w:tcBorders>
            <w:vAlign w:val="center"/>
            <w:hideMark/>
          </w:tcPr>
          <w:p w14:paraId="2CB5766C" w14:textId="77777777" w:rsidR="00C14055" w:rsidRPr="00B8712A" w:rsidRDefault="00C14055" w:rsidP="00C14055">
            <w:pPr>
              <w:widowControl/>
              <w:spacing w:line="240" w:lineRule="auto"/>
              <w:jc w:val="center"/>
              <w:rPr>
                <w:rFonts w:cs="Times New Roman"/>
                <w:kern w:val="0"/>
                <w:sz w:val="21"/>
                <w:szCs w:val="21"/>
              </w:rPr>
            </w:pPr>
          </w:p>
        </w:tc>
        <w:tc>
          <w:tcPr>
            <w:tcW w:w="1056" w:type="dxa"/>
            <w:tcBorders>
              <w:top w:val="nil"/>
              <w:left w:val="nil"/>
              <w:bottom w:val="single" w:sz="4" w:space="0" w:color="auto"/>
              <w:right w:val="single" w:sz="4" w:space="0" w:color="auto"/>
            </w:tcBorders>
            <w:shd w:val="clear" w:color="auto" w:fill="auto"/>
            <w:noWrap/>
            <w:vAlign w:val="bottom"/>
            <w:hideMark/>
          </w:tcPr>
          <w:p w14:paraId="488CE6B3" w14:textId="77777777" w:rsidR="00C14055" w:rsidRPr="00B8712A" w:rsidRDefault="00C14055" w:rsidP="00C14055">
            <w:pPr>
              <w:widowControl/>
              <w:spacing w:line="240" w:lineRule="auto"/>
              <w:jc w:val="center"/>
              <w:rPr>
                <w:rFonts w:cs="Times New Roman"/>
                <w:kern w:val="0"/>
                <w:sz w:val="21"/>
                <w:szCs w:val="21"/>
              </w:rPr>
            </w:pPr>
            <w:r w:rsidRPr="00B8712A">
              <w:rPr>
                <w:rFonts w:cs="Times New Roman" w:hint="eastAsia"/>
                <w:kern w:val="0"/>
                <w:sz w:val="21"/>
                <w:szCs w:val="21"/>
              </w:rPr>
              <w:t>三星级</w:t>
            </w:r>
          </w:p>
        </w:tc>
        <w:tc>
          <w:tcPr>
            <w:tcW w:w="1285" w:type="dxa"/>
            <w:tcBorders>
              <w:top w:val="nil"/>
              <w:left w:val="nil"/>
              <w:bottom w:val="single" w:sz="4" w:space="0" w:color="auto"/>
              <w:right w:val="single" w:sz="4" w:space="0" w:color="auto"/>
            </w:tcBorders>
            <w:shd w:val="clear" w:color="auto" w:fill="auto"/>
            <w:noWrap/>
            <w:vAlign w:val="bottom"/>
            <w:hideMark/>
          </w:tcPr>
          <w:p w14:paraId="607B3638" w14:textId="77777777" w:rsidR="00C14055" w:rsidRPr="00B8712A" w:rsidRDefault="00C14055" w:rsidP="00C14055">
            <w:pPr>
              <w:widowControl/>
              <w:spacing w:line="240" w:lineRule="auto"/>
              <w:jc w:val="center"/>
              <w:rPr>
                <w:rFonts w:cs="Times New Roman"/>
                <w:kern w:val="0"/>
                <w:sz w:val="21"/>
                <w:szCs w:val="21"/>
              </w:rPr>
            </w:pPr>
            <w:r w:rsidRPr="00B8712A">
              <w:rPr>
                <w:rFonts w:cs="Times New Roman" w:hint="eastAsia"/>
                <w:kern w:val="0"/>
                <w:sz w:val="21"/>
                <w:szCs w:val="21"/>
              </w:rPr>
              <w:t>80</w:t>
            </w:r>
            <w:r w:rsidRPr="00B8712A">
              <w:rPr>
                <w:rFonts w:cs="Times New Roman" w:hint="eastAsia"/>
                <w:kern w:val="0"/>
                <w:sz w:val="21"/>
                <w:szCs w:val="21"/>
              </w:rPr>
              <w:t>分</w:t>
            </w:r>
          </w:p>
        </w:tc>
        <w:tc>
          <w:tcPr>
            <w:tcW w:w="1276" w:type="dxa"/>
            <w:tcBorders>
              <w:top w:val="nil"/>
              <w:left w:val="nil"/>
              <w:bottom w:val="single" w:sz="4" w:space="0" w:color="auto"/>
              <w:right w:val="single" w:sz="4" w:space="0" w:color="auto"/>
            </w:tcBorders>
            <w:shd w:val="clear" w:color="auto" w:fill="auto"/>
            <w:noWrap/>
            <w:vAlign w:val="bottom"/>
            <w:hideMark/>
          </w:tcPr>
          <w:p w14:paraId="71DBF056" w14:textId="19EBC517" w:rsidR="00C14055" w:rsidRPr="00B8712A" w:rsidRDefault="00C14055" w:rsidP="00C14055">
            <w:pPr>
              <w:widowControl/>
              <w:spacing w:line="240" w:lineRule="auto"/>
              <w:jc w:val="center"/>
              <w:rPr>
                <w:rFonts w:cs="Times New Roman"/>
                <w:kern w:val="0"/>
                <w:sz w:val="21"/>
                <w:szCs w:val="21"/>
              </w:rPr>
            </w:pPr>
            <w:r w:rsidRPr="00B8712A">
              <w:rPr>
                <w:rFonts w:cs="Times New Roman"/>
                <w:kern w:val="0"/>
                <w:sz w:val="21"/>
                <w:szCs w:val="21"/>
              </w:rPr>
              <w:t>50</w:t>
            </w:r>
            <w:r w:rsidRPr="00B8712A">
              <w:rPr>
                <w:rFonts w:cs="Times New Roman" w:hint="eastAsia"/>
                <w:kern w:val="0"/>
                <w:sz w:val="21"/>
                <w:szCs w:val="21"/>
              </w:rPr>
              <w:t>分</w:t>
            </w:r>
          </w:p>
        </w:tc>
        <w:tc>
          <w:tcPr>
            <w:tcW w:w="1559" w:type="dxa"/>
            <w:tcBorders>
              <w:top w:val="nil"/>
              <w:left w:val="nil"/>
              <w:bottom w:val="single" w:sz="4" w:space="0" w:color="auto"/>
              <w:right w:val="single" w:sz="4" w:space="0" w:color="auto"/>
            </w:tcBorders>
            <w:shd w:val="clear" w:color="auto" w:fill="auto"/>
            <w:noWrap/>
            <w:vAlign w:val="bottom"/>
            <w:hideMark/>
          </w:tcPr>
          <w:p w14:paraId="1DA005F6" w14:textId="77777777" w:rsidR="00C14055" w:rsidRPr="00B8712A" w:rsidRDefault="00C14055" w:rsidP="00C14055">
            <w:pPr>
              <w:widowControl/>
              <w:spacing w:line="240" w:lineRule="auto"/>
              <w:jc w:val="center"/>
              <w:rPr>
                <w:rFonts w:cs="Times New Roman"/>
                <w:kern w:val="0"/>
                <w:sz w:val="21"/>
                <w:szCs w:val="21"/>
              </w:rPr>
            </w:pPr>
            <w:r w:rsidRPr="00B8712A">
              <w:rPr>
                <w:rFonts w:cs="Times New Roman" w:hint="eastAsia"/>
                <w:kern w:val="0"/>
                <w:sz w:val="21"/>
                <w:szCs w:val="21"/>
              </w:rPr>
              <w:t>80</w:t>
            </w:r>
            <w:r w:rsidRPr="00B8712A">
              <w:rPr>
                <w:rFonts w:cs="Times New Roman" w:hint="eastAsia"/>
                <w:kern w:val="0"/>
                <w:sz w:val="21"/>
                <w:szCs w:val="21"/>
              </w:rPr>
              <w:t>分</w:t>
            </w:r>
          </w:p>
        </w:tc>
        <w:tc>
          <w:tcPr>
            <w:tcW w:w="1560" w:type="dxa"/>
            <w:tcBorders>
              <w:top w:val="nil"/>
              <w:left w:val="nil"/>
              <w:bottom w:val="single" w:sz="4" w:space="0" w:color="auto"/>
              <w:right w:val="single" w:sz="4" w:space="0" w:color="auto"/>
            </w:tcBorders>
            <w:shd w:val="clear" w:color="auto" w:fill="auto"/>
            <w:noWrap/>
            <w:vAlign w:val="bottom"/>
            <w:hideMark/>
          </w:tcPr>
          <w:p w14:paraId="1F116571" w14:textId="77777777" w:rsidR="00C14055" w:rsidRPr="00B8712A" w:rsidRDefault="00C14055" w:rsidP="00C14055">
            <w:pPr>
              <w:widowControl/>
              <w:spacing w:line="240" w:lineRule="auto"/>
              <w:jc w:val="center"/>
              <w:rPr>
                <w:rFonts w:cs="Times New Roman"/>
                <w:kern w:val="0"/>
                <w:sz w:val="21"/>
                <w:szCs w:val="21"/>
              </w:rPr>
            </w:pPr>
            <w:r w:rsidRPr="00B8712A">
              <w:rPr>
                <w:rFonts w:cs="Times New Roman" w:hint="eastAsia"/>
                <w:kern w:val="0"/>
                <w:sz w:val="21"/>
                <w:szCs w:val="21"/>
              </w:rPr>
              <w:t>70</w:t>
            </w:r>
            <w:r w:rsidRPr="00B8712A">
              <w:rPr>
                <w:rFonts w:cs="Times New Roman" w:hint="eastAsia"/>
                <w:kern w:val="0"/>
                <w:sz w:val="21"/>
                <w:szCs w:val="21"/>
              </w:rPr>
              <w:t>分</w:t>
            </w:r>
          </w:p>
        </w:tc>
        <w:tc>
          <w:tcPr>
            <w:tcW w:w="1417" w:type="dxa"/>
            <w:tcBorders>
              <w:top w:val="nil"/>
              <w:left w:val="nil"/>
              <w:bottom w:val="single" w:sz="4" w:space="0" w:color="auto"/>
              <w:right w:val="single" w:sz="4" w:space="0" w:color="auto"/>
            </w:tcBorders>
            <w:shd w:val="clear" w:color="auto" w:fill="auto"/>
            <w:noWrap/>
            <w:vAlign w:val="bottom"/>
            <w:hideMark/>
          </w:tcPr>
          <w:p w14:paraId="796D66EE" w14:textId="77777777" w:rsidR="00C14055" w:rsidRPr="00B8712A" w:rsidRDefault="00C14055" w:rsidP="00C14055">
            <w:pPr>
              <w:widowControl/>
              <w:spacing w:line="240" w:lineRule="auto"/>
              <w:jc w:val="center"/>
              <w:rPr>
                <w:rFonts w:cs="Times New Roman"/>
                <w:kern w:val="0"/>
                <w:sz w:val="21"/>
                <w:szCs w:val="21"/>
              </w:rPr>
            </w:pPr>
            <w:r w:rsidRPr="00B8712A">
              <w:rPr>
                <w:rFonts w:cs="Times New Roman" w:hint="eastAsia"/>
                <w:kern w:val="0"/>
                <w:sz w:val="21"/>
                <w:szCs w:val="21"/>
              </w:rPr>
              <w:t>80</w:t>
            </w:r>
            <w:r w:rsidRPr="00B8712A">
              <w:rPr>
                <w:rFonts w:cs="Times New Roman" w:hint="eastAsia"/>
                <w:kern w:val="0"/>
                <w:sz w:val="21"/>
                <w:szCs w:val="21"/>
              </w:rPr>
              <w:t>分</w:t>
            </w:r>
          </w:p>
        </w:tc>
        <w:tc>
          <w:tcPr>
            <w:tcW w:w="1418" w:type="dxa"/>
            <w:tcBorders>
              <w:top w:val="nil"/>
              <w:left w:val="nil"/>
              <w:bottom w:val="single" w:sz="4" w:space="0" w:color="auto"/>
              <w:right w:val="single" w:sz="4" w:space="0" w:color="auto"/>
            </w:tcBorders>
            <w:shd w:val="clear" w:color="auto" w:fill="auto"/>
            <w:noWrap/>
            <w:vAlign w:val="bottom"/>
            <w:hideMark/>
          </w:tcPr>
          <w:p w14:paraId="7512B237" w14:textId="77777777" w:rsidR="00C14055" w:rsidRPr="00B8712A" w:rsidRDefault="00C14055" w:rsidP="00C14055">
            <w:pPr>
              <w:widowControl/>
              <w:spacing w:line="240" w:lineRule="auto"/>
              <w:jc w:val="center"/>
              <w:rPr>
                <w:rFonts w:cs="Times New Roman"/>
                <w:kern w:val="0"/>
                <w:sz w:val="21"/>
                <w:szCs w:val="21"/>
              </w:rPr>
            </w:pPr>
            <w:r w:rsidRPr="00B8712A">
              <w:rPr>
                <w:rFonts w:cs="Times New Roman" w:hint="eastAsia"/>
                <w:kern w:val="0"/>
                <w:sz w:val="21"/>
                <w:szCs w:val="21"/>
              </w:rPr>
              <w:t>60</w:t>
            </w:r>
            <w:r w:rsidRPr="00B8712A">
              <w:rPr>
                <w:rFonts w:cs="Times New Roman" w:hint="eastAsia"/>
                <w:kern w:val="0"/>
                <w:sz w:val="21"/>
                <w:szCs w:val="21"/>
              </w:rPr>
              <w:t>分</w:t>
            </w:r>
          </w:p>
        </w:tc>
      </w:tr>
      <w:tr w:rsidR="00B8712A" w:rsidRPr="00B8712A" w14:paraId="6283324E" w14:textId="77777777" w:rsidTr="006D026B">
        <w:trPr>
          <w:trHeight w:val="285"/>
          <w:jc w:val="center"/>
        </w:trPr>
        <w:tc>
          <w:tcPr>
            <w:tcW w:w="1056"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0E59B4" w14:textId="77777777" w:rsidR="00C14055" w:rsidRPr="00B8712A" w:rsidRDefault="00C14055" w:rsidP="00C14055">
            <w:pPr>
              <w:widowControl/>
              <w:spacing w:line="240" w:lineRule="auto"/>
              <w:jc w:val="center"/>
              <w:rPr>
                <w:rFonts w:cs="Times New Roman"/>
                <w:kern w:val="0"/>
                <w:sz w:val="21"/>
                <w:szCs w:val="21"/>
              </w:rPr>
            </w:pPr>
            <w:r w:rsidRPr="00B8712A">
              <w:rPr>
                <w:rFonts w:cs="Times New Roman" w:hint="eastAsia"/>
                <w:kern w:val="0"/>
                <w:sz w:val="21"/>
                <w:szCs w:val="21"/>
              </w:rPr>
              <w:t>工业建筑</w:t>
            </w:r>
          </w:p>
        </w:tc>
        <w:tc>
          <w:tcPr>
            <w:tcW w:w="1056" w:type="dxa"/>
            <w:tcBorders>
              <w:top w:val="nil"/>
              <w:left w:val="nil"/>
              <w:bottom w:val="single" w:sz="4" w:space="0" w:color="auto"/>
              <w:right w:val="single" w:sz="4" w:space="0" w:color="auto"/>
            </w:tcBorders>
            <w:shd w:val="clear" w:color="auto" w:fill="auto"/>
            <w:noWrap/>
            <w:vAlign w:val="bottom"/>
            <w:hideMark/>
          </w:tcPr>
          <w:p w14:paraId="3E93FF3F" w14:textId="77777777" w:rsidR="00C14055" w:rsidRPr="00B8712A" w:rsidRDefault="00C14055" w:rsidP="00C14055">
            <w:pPr>
              <w:widowControl/>
              <w:spacing w:line="240" w:lineRule="auto"/>
              <w:jc w:val="center"/>
              <w:rPr>
                <w:rFonts w:cs="Times New Roman"/>
                <w:kern w:val="0"/>
                <w:sz w:val="21"/>
                <w:szCs w:val="21"/>
              </w:rPr>
            </w:pPr>
            <w:r w:rsidRPr="00B8712A">
              <w:rPr>
                <w:rFonts w:cs="Times New Roman" w:hint="eastAsia"/>
                <w:kern w:val="0"/>
                <w:sz w:val="21"/>
                <w:szCs w:val="21"/>
              </w:rPr>
              <w:t>一星级</w:t>
            </w:r>
          </w:p>
        </w:tc>
        <w:tc>
          <w:tcPr>
            <w:tcW w:w="1285" w:type="dxa"/>
            <w:tcBorders>
              <w:top w:val="nil"/>
              <w:left w:val="nil"/>
              <w:bottom w:val="single" w:sz="4" w:space="0" w:color="auto"/>
              <w:right w:val="single" w:sz="4" w:space="0" w:color="auto"/>
            </w:tcBorders>
            <w:shd w:val="clear" w:color="auto" w:fill="auto"/>
            <w:noWrap/>
            <w:vAlign w:val="bottom"/>
            <w:hideMark/>
          </w:tcPr>
          <w:p w14:paraId="4EB3D7D9" w14:textId="77777777" w:rsidR="00C14055" w:rsidRPr="00B8712A" w:rsidRDefault="00C14055" w:rsidP="00C14055">
            <w:pPr>
              <w:widowControl/>
              <w:spacing w:line="240" w:lineRule="auto"/>
              <w:jc w:val="center"/>
              <w:rPr>
                <w:rFonts w:cs="Times New Roman"/>
                <w:kern w:val="0"/>
                <w:sz w:val="21"/>
                <w:szCs w:val="21"/>
              </w:rPr>
            </w:pPr>
            <w:r w:rsidRPr="00B8712A">
              <w:rPr>
                <w:rFonts w:cs="Times New Roman" w:hint="eastAsia"/>
                <w:kern w:val="0"/>
                <w:sz w:val="21"/>
                <w:szCs w:val="21"/>
              </w:rPr>
              <w:t>50</w:t>
            </w:r>
            <w:r w:rsidRPr="00B8712A">
              <w:rPr>
                <w:rFonts w:cs="Times New Roman" w:hint="eastAsia"/>
                <w:kern w:val="0"/>
                <w:sz w:val="21"/>
                <w:szCs w:val="21"/>
              </w:rPr>
              <w:t>分</w:t>
            </w:r>
          </w:p>
        </w:tc>
        <w:tc>
          <w:tcPr>
            <w:tcW w:w="1276" w:type="dxa"/>
            <w:tcBorders>
              <w:top w:val="nil"/>
              <w:left w:val="nil"/>
              <w:bottom w:val="single" w:sz="4" w:space="0" w:color="auto"/>
              <w:right w:val="single" w:sz="4" w:space="0" w:color="auto"/>
            </w:tcBorders>
            <w:shd w:val="clear" w:color="auto" w:fill="auto"/>
            <w:noWrap/>
            <w:vAlign w:val="bottom"/>
            <w:hideMark/>
          </w:tcPr>
          <w:p w14:paraId="646C7001" w14:textId="0ACBF2F7" w:rsidR="00C14055" w:rsidRPr="00B8712A" w:rsidRDefault="00C14055" w:rsidP="00C14055">
            <w:pPr>
              <w:widowControl/>
              <w:spacing w:line="240" w:lineRule="auto"/>
              <w:jc w:val="center"/>
              <w:rPr>
                <w:rFonts w:cs="Times New Roman"/>
                <w:kern w:val="0"/>
                <w:sz w:val="21"/>
                <w:szCs w:val="21"/>
              </w:rPr>
            </w:pPr>
            <w:r w:rsidRPr="00B8712A">
              <w:rPr>
                <w:rFonts w:cs="Times New Roman"/>
                <w:kern w:val="0"/>
                <w:sz w:val="21"/>
                <w:szCs w:val="21"/>
              </w:rPr>
              <w:t>30</w:t>
            </w:r>
            <w:r w:rsidRPr="00B8712A">
              <w:rPr>
                <w:rFonts w:cs="Times New Roman" w:hint="eastAsia"/>
                <w:kern w:val="0"/>
                <w:sz w:val="21"/>
                <w:szCs w:val="21"/>
              </w:rPr>
              <w:t>分</w:t>
            </w:r>
          </w:p>
        </w:tc>
        <w:tc>
          <w:tcPr>
            <w:tcW w:w="1559" w:type="dxa"/>
            <w:tcBorders>
              <w:top w:val="nil"/>
              <w:left w:val="nil"/>
              <w:bottom w:val="single" w:sz="4" w:space="0" w:color="auto"/>
              <w:right w:val="single" w:sz="4" w:space="0" w:color="auto"/>
            </w:tcBorders>
            <w:shd w:val="clear" w:color="auto" w:fill="auto"/>
            <w:noWrap/>
            <w:vAlign w:val="bottom"/>
            <w:hideMark/>
          </w:tcPr>
          <w:p w14:paraId="2F11BDD7" w14:textId="77777777" w:rsidR="00C14055" w:rsidRPr="00B8712A" w:rsidRDefault="00C14055" w:rsidP="00C14055">
            <w:pPr>
              <w:widowControl/>
              <w:spacing w:line="240" w:lineRule="auto"/>
              <w:jc w:val="center"/>
              <w:rPr>
                <w:rFonts w:cs="Times New Roman"/>
                <w:kern w:val="0"/>
                <w:sz w:val="21"/>
                <w:szCs w:val="21"/>
              </w:rPr>
            </w:pPr>
            <w:r w:rsidRPr="00B8712A">
              <w:rPr>
                <w:rFonts w:cs="Times New Roman" w:hint="eastAsia"/>
                <w:kern w:val="0"/>
                <w:sz w:val="21"/>
                <w:szCs w:val="21"/>
              </w:rPr>
              <w:t>30</w:t>
            </w:r>
            <w:r w:rsidRPr="00B8712A">
              <w:rPr>
                <w:rFonts w:cs="Times New Roman" w:hint="eastAsia"/>
                <w:kern w:val="0"/>
                <w:sz w:val="21"/>
                <w:szCs w:val="21"/>
              </w:rPr>
              <w:t>分</w:t>
            </w:r>
          </w:p>
        </w:tc>
        <w:tc>
          <w:tcPr>
            <w:tcW w:w="1560" w:type="dxa"/>
            <w:tcBorders>
              <w:top w:val="nil"/>
              <w:left w:val="nil"/>
              <w:bottom w:val="single" w:sz="4" w:space="0" w:color="auto"/>
              <w:right w:val="single" w:sz="4" w:space="0" w:color="auto"/>
            </w:tcBorders>
            <w:shd w:val="clear" w:color="auto" w:fill="auto"/>
            <w:noWrap/>
            <w:vAlign w:val="bottom"/>
            <w:hideMark/>
          </w:tcPr>
          <w:p w14:paraId="56ACB506" w14:textId="77777777" w:rsidR="00C14055" w:rsidRPr="00B8712A" w:rsidRDefault="00C14055" w:rsidP="00C14055">
            <w:pPr>
              <w:widowControl/>
              <w:spacing w:line="240" w:lineRule="auto"/>
              <w:jc w:val="center"/>
              <w:rPr>
                <w:rFonts w:cs="Times New Roman"/>
                <w:kern w:val="0"/>
                <w:sz w:val="21"/>
                <w:szCs w:val="21"/>
              </w:rPr>
            </w:pPr>
            <w:r w:rsidRPr="00B8712A">
              <w:rPr>
                <w:rFonts w:cs="Times New Roman" w:hint="eastAsia"/>
                <w:kern w:val="0"/>
                <w:sz w:val="21"/>
                <w:szCs w:val="21"/>
              </w:rPr>
              <w:t>40</w:t>
            </w:r>
            <w:r w:rsidRPr="00B8712A">
              <w:rPr>
                <w:rFonts w:cs="Times New Roman" w:hint="eastAsia"/>
                <w:kern w:val="0"/>
                <w:sz w:val="21"/>
                <w:szCs w:val="21"/>
              </w:rPr>
              <w:t>分</w:t>
            </w:r>
          </w:p>
        </w:tc>
        <w:tc>
          <w:tcPr>
            <w:tcW w:w="1417" w:type="dxa"/>
            <w:tcBorders>
              <w:top w:val="nil"/>
              <w:left w:val="nil"/>
              <w:bottom w:val="single" w:sz="4" w:space="0" w:color="auto"/>
              <w:right w:val="single" w:sz="4" w:space="0" w:color="auto"/>
            </w:tcBorders>
            <w:shd w:val="clear" w:color="auto" w:fill="auto"/>
            <w:noWrap/>
            <w:vAlign w:val="bottom"/>
            <w:hideMark/>
          </w:tcPr>
          <w:p w14:paraId="3AA991CE" w14:textId="77777777" w:rsidR="00C14055" w:rsidRPr="00B8712A" w:rsidRDefault="00C14055" w:rsidP="00C14055">
            <w:pPr>
              <w:widowControl/>
              <w:spacing w:line="240" w:lineRule="auto"/>
              <w:jc w:val="center"/>
              <w:rPr>
                <w:rFonts w:cs="Times New Roman"/>
                <w:kern w:val="0"/>
                <w:sz w:val="21"/>
                <w:szCs w:val="21"/>
              </w:rPr>
            </w:pPr>
            <w:r w:rsidRPr="00B8712A">
              <w:rPr>
                <w:rFonts w:cs="Times New Roman" w:hint="eastAsia"/>
                <w:kern w:val="0"/>
                <w:sz w:val="21"/>
                <w:szCs w:val="21"/>
              </w:rPr>
              <w:t>60</w:t>
            </w:r>
            <w:r w:rsidRPr="00B8712A">
              <w:rPr>
                <w:rFonts w:cs="Times New Roman" w:hint="eastAsia"/>
                <w:kern w:val="0"/>
                <w:sz w:val="21"/>
                <w:szCs w:val="21"/>
              </w:rPr>
              <w:t>分</w:t>
            </w:r>
          </w:p>
        </w:tc>
        <w:tc>
          <w:tcPr>
            <w:tcW w:w="1418" w:type="dxa"/>
            <w:tcBorders>
              <w:top w:val="nil"/>
              <w:left w:val="nil"/>
              <w:bottom w:val="single" w:sz="4" w:space="0" w:color="auto"/>
              <w:right w:val="single" w:sz="4" w:space="0" w:color="auto"/>
            </w:tcBorders>
            <w:shd w:val="clear" w:color="auto" w:fill="auto"/>
            <w:noWrap/>
            <w:vAlign w:val="bottom"/>
            <w:hideMark/>
          </w:tcPr>
          <w:p w14:paraId="164B5186" w14:textId="77777777" w:rsidR="00C14055" w:rsidRPr="00B8712A" w:rsidRDefault="00C14055" w:rsidP="00C14055">
            <w:pPr>
              <w:widowControl/>
              <w:spacing w:line="240" w:lineRule="auto"/>
              <w:jc w:val="center"/>
              <w:rPr>
                <w:rFonts w:cs="Times New Roman"/>
                <w:kern w:val="0"/>
                <w:sz w:val="21"/>
                <w:szCs w:val="21"/>
              </w:rPr>
            </w:pPr>
            <w:r w:rsidRPr="00B8712A">
              <w:rPr>
                <w:rFonts w:cs="Times New Roman" w:hint="eastAsia"/>
                <w:kern w:val="0"/>
                <w:sz w:val="21"/>
                <w:szCs w:val="21"/>
              </w:rPr>
              <w:t>40</w:t>
            </w:r>
            <w:r w:rsidRPr="00B8712A">
              <w:rPr>
                <w:rFonts w:cs="Times New Roman" w:hint="eastAsia"/>
                <w:kern w:val="0"/>
                <w:sz w:val="21"/>
                <w:szCs w:val="21"/>
              </w:rPr>
              <w:t>分</w:t>
            </w:r>
          </w:p>
        </w:tc>
      </w:tr>
      <w:tr w:rsidR="00B8712A" w:rsidRPr="00B8712A" w14:paraId="72778682" w14:textId="77777777" w:rsidTr="006D026B">
        <w:trPr>
          <w:trHeight w:val="285"/>
          <w:jc w:val="center"/>
        </w:trPr>
        <w:tc>
          <w:tcPr>
            <w:tcW w:w="1056" w:type="dxa"/>
            <w:vMerge/>
            <w:tcBorders>
              <w:top w:val="nil"/>
              <w:left w:val="single" w:sz="4" w:space="0" w:color="auto"/>
              <w:bottom w:val="single" w:sz="4" w:space="0" w:color="auto"/>
              <w:right w:val="single" w:sz="4" w:space="0" w:color="auto"/>
            </w:tcBorders>
            <w:vAlign w:val="center"/>
            <w:hideMark/>
          </w:tcPr>
          <w:p w14:paraId="5E2DD61E" w14:textId="77777777" w:rsidR="00C14055" w:rsidRPr="00B8712A" w:rsidRDefault="00C14055" w:rsidP="00C14055">
            <w:pPr>
              <w:widowControl/>
              <w:spacing w:line="240" w:lineRule="auto"/>
              <w:jc w:val="center"/>
              <w:rPr>
                <w:rFonts w:cs="Times New Roman"/>
                <w:kern w:val="0"/>
                <w:sz w:val="21"/>
                <w:szCs w:val="21"/>
              </w:rPr>
            </w:pPr>
          </w:p>
        </w:tc>
        <w:tc>
          <w:tcPr>
            <w:tcW w:w="1056" w:type="dxa"/>
            <w:tcBorders>
              <w:top w:val="nil"/>
              <w:left w:val="nil"/>
              <w:bottom w:val="single" w:sz="4" w:space="0" w:color="auto"/>
              <w:right w:val="single" w:sz="4" w:space="0" w:color="auto"/>
            </w:tcBorders>
            <w:shd w:val="clear" w:color="auto" w:fill="auto"/>
            <w:noWrap/>
            <w:vAlign w:val="bottom"/>
            <w:hideMark/>
          </w:tcPr>
          <w:p w14:paraId="1F7C1970" w14:textId="77777777" w:rsidR="00C14055" w:rsidRPr="00B8712A" w:rsidRDefault="00C14055" w:rsidP="00C14055">
            <w:pPr>
              <w:widowControl/>
              <w:spacing w:line="240" w:lineRule="auto"/>
              <w:jc w:val="center"/>
              <w:rPr>
                <w:rFonts w:cs="Times New Roman"/>
                <w:kern w:val="0"/>
                <w:sz w:val="21"/>
                <w:szCs w:val="21"/>
              </w:rPr>
            </w:pPr>
            <w:r w:rsidRPr="00B8712A">
              <w:rPr>
                <w:rFonts w:cs="Times New Roman" w:hint="eastAsia"/>
                <w:kern w:val="0"/>
                <w:sz w:val="21"/>
                <w:szCs w:val="21"/>
              </w:rPr>
              <w:t>二星级</w:t>
            </w:r>
          </w:p>
        </w:tc>
        <w:tc>
          <w:tcPr>
            <w:tcW w:w="1285" w:type="dxa"/>
            <w:tcBorders>
              <w:top w:val="nil"/>
              <w:left w:val="nil"/>
              <w:bottom w:val="single" w:sz="4" w:space="0" w:color="auto"/>
              <w:right w:val="single" w:sz="4" w:space="0" w:color="auto"/>
            </w:tcBorders>
            <w:shd w:val="clear" w:color="auto" w:fill="auto"/>
            <w:noWrap/>
            <w:vAlign w:val="bottom"/>
            <w:hideMark/>
          </w:tcPr>
          <w:p w14:paraId="76E89DAC" w14:textId="77777777" w:rsidR="00C14055" w:rsidRPr="00B8712A" w:rsidRDefault="00C14055" w:rsidP="00C14055">
            <w:pPr>
              <w:widowControl/>
              <w:spacing w:line="240" w:lineRule="auto"/>
              <w:jc w:val="center"/>
              <w:rPr>
                <w:rFonts w:cs="Times New Roman"/>
                <w:kern w:val="0"/>
                <w:sz w:val="21"/>
                <w:szCs w:val="21"/>
              </w:rPr>
            </w:pPr>
            <w:r w:rsidRPr="00B8712A">
              <w:rPr>
                <w:rFonts w:cs="Times New Roman" w:hint="eastAsia"/>
                <w:kern w:val="0"/>
                <w:sz w:val="21"/>
                <w:szCs w:val="21"/>
              </w:rPr>
              <w:t>70</w:t>
            </w:r>
            <w:r w:rsidRPr="00B8712A">
              <w:rPr>
                <w:rFonts w:cs="Times New Roman" w:hint="eastAsia"/>
                <w:kern w:val="0"/>
                <w:sz w:val="21"/>
                <w:szCs w:val="21"/>
              </w:rPr>
              <w:t>分</w:t>
            </w:r>
          </w:p>
        </w:tc>
        <w:tc>
          <w:tcPr>
            <w:tcW w:w="1276" w:type="dxa"/>
            <w:tcBorders>
              <w:top w:val="nil"/>
              <w:left w:val="nil"/>
              <w:bottom w:val="single" w:sz="4" w:space="0" w:color="auto"/>
              <w:right w:val="single" w:sz="4" w:space="0" w:color="auto"/>
            </w:tcBorders>
            <w:shd w:val="clear" w:color="auto" w:fill="auto"/>
            <w:noWrap/>
            <w:vAlign w:val="bottom"/>
            <w:hideMark/>
          </w:tcPr>
          <w:p w14:paraId="54F5D455" w14:textId="77D9D742" w:rsidR="00C14055" w:rsidRPr="00B8712A" w:rsidRDefault="00C14055" w:rsidP="00C14055">
            <w:pPr>
              <w:widowControl/>
              <w:spacing w:line="240" w:lineRule="auto"/>
              <w:jc w:val="center"/>
              <w:rPr>
                <w:rFonts w:cs="Times New Roman"/>
                <w:kern w:val="0"/>
                <w:sz w:val="21"/>
                <w:szCs w:val="21"/>
              </w:rPr>
            </w:pPr>
            <w:r w:rsidRPr="00B8712A">
              <w:rPr>
                <w:rFonts w:cs="Times New Roman"/>
                <w:kern w:val="0"/>
                <w:sz w:val="21"/>
                <w:szCs w:val="21"/>
              </w:rPr>
              <w:t>40</w:t>
            </w:r>
            <w:r w:rsidRPr="00B8712A">
              <w:rPr>
                <w:rFonts w:cs="Times New Roman" w:hint="eastAsia"/>
                <w:kern w:val="0"/>
                <w:sz w:val="21"/>
                <w:szCs w:val="21"/>
              </w:rPr>
              <w:t>分</w:t>
            </w:r>
          </w:p>
        </w:tc>
        <w:tc>
          <w:tcPr>
            <w:tcW w:w="1559" w:type="dxa"/>
            <w:tcBorders>
              <w:top w:val="nil"/>
              <w:left w:val="nil"/>
              <w:bottom w:val="single" w:sz="4" w:space="0" w:color="auto"/>
              <w:right w:val="single" w:sz="4" w:space="0" w:color="auto"/>
            </w:tcBorders>
            <w:shd w:val="clear" w:color="auto" w:fill="auto"/>
            <w:noWrap/>
            <w:vAlign w:val="bottom"/>
            <w:hideMark/>
          </w:tcPr>
          <w:p w14:paraId="75DF9CAA" w14:textId="77777777" w:rsidR="00C14055" w:rsidRPr="00B8712A" w:rsidRDefault="00C14055" w:rsidP="00C14055">
            <w:pPr>
              <w:widowControl/>
              <w:spacing w:line="240" w:lineRule="auto"/>
              <w:jc w:val="center"/>
              <w:rPr>
                <w:rFonts w:cs="Times New Roman"/>
                <w:kern w:val="0"/>
                <w:sz w:val="21"/>
                <w:szCs w:val="21"/>
              </w:rPr>
            </w:pPr>
            <w:r w:rsidRPr="00B8712A">
              <w:rPr>
                <w:rFonts w:cs="Times New Roman" w:hint="eastAsia"/>
                <w:kern w:val="0"/>
                <w:sz w:val="21"/>
                <w:szCs w:val="21"/>
              </w:rPr>
              <w:t>40</w:t>
            </w:r>
            <w:r w:rsidRPr="00B8712A">
              <w:rPr>
                <w:rFonts w:cs="Times New Roman" w:hint="eastAsia"/>
                <w:kern w:val="0"/>
                <w:sz w:val="21"/>
                <w:szCs w:val="21"/>
              </w:rPr>
              <w:t>分</w:t>
            </w:r>
          </w:p>
        </w:tc>
        <w:tc>
          <w:tcPr>
            <w:tcW w:w="1560" w:type="dxa"/>
            <w:tcBorders>
              <w:top w:val="nil"/>
              <w:left w:val="nil"/>
              <w:bottom w:val="single" w:sz="4" w:space="0" w:color="auto"/>
              <w:right w:val="single" w:sz="4" w:space="0" w:color="auto"/>
            </w:tcBorders>
            <w:shd w:val="clear" w:color="auto" w:fill="auto"/>
            <w:noWrap/>
            <w:vAlign w:val="bottom"/>
            <w:hideMark/>
          </w:tcPr>
          <w:p w14:paraId="1E8A1328" w14:textId="77777777" w:rsidR="00C14055" w:rsidRPr="00B8712A" w:rsidRDefault="00C14055" w:rsidP="00C14055">
            <w:pPr>
              <w:widowControl/>
              <w:spacing w:line="240" w:lineRule="auto"/>
              <w:jc w:val="center"/>
              <w:rPr>
                <w:rFonts w:cs="Times New Roman"/>
                <w:kern w:val="0"/>
                <w:sz w:val="21"/>
                <w:szCs w:val="21"/>
              </w:rPr>
            </w:pPr>
            <w:r w:rsidRPr="00B8712A">
              <w:rPr>
                <w:rFonts w:cs="Times New Roman" w:hint="eastAsia"/>
                <w:kern w:val="0"/>
                <w:sz w:val="21"/>
                <w:szCs w:val="21"/>
              </w:rPr>
              <w:t>50</w:t>
            </w:r>
            <w:r w:rsidRPr="00B8712A">
              <w:rPr>
                <w:rFonts w:cs="Times New Roman" w:hint="eastAsia"/>
                <w:kern w:val="0"/>
                <w:sz w:val="21"/>
                <w:szCs w:val="21"/>
              </w:rPr>
              <w:t>分</w:t>
            </w:r>
          </w:p>
        </w:tc>
        <w:tc>
          <w:tcPr>
            <w:tcW w:w="1417" w:type="dxa"/>
            <w:tcBorders>
              <w:top w:val="nil"/>
              <w:left w:val="nil"/>
              <w:bottom w:val="single" w:sz="4" w:space="0" w:color="auto"/>
              <w:right w:val="single" w:sz="4" w:space="0" w:color="auto"/>
            </w:tcBorders>
            <w:shd w:val="clear" w:color="auto" w:fill="auto"/>
            <w:noWrap/>
            <w:vAlign w:val="bottom"/>
            <w:hideMark/>
          </w:tcPr>
          <w:p w14:paraId="320DA080" w14:textId="77777777" w:rsidR="00C14055" w:rsidRPr="00B8712A" w:rsidRDefault="00C14055" w:rsidP="00C14055">
            <w:pPr>
              <w:widowControl/>
              <w:spacing w:line="240" w:lineRule="auto"/>
              <w:jc w:val="center"/>
              <w:rPr>
                <w:rFonts w:cs="Times New Roman"/>
                <w:kern w:val="0"/>
                <w:sz w:val="21"/>
                <w:szCs w:val="21"/>
              </w:rPr>
            </w:pPr>
            <w:r w:rsidRPr="00B8712A">
              <w:rPr>
                <w:rFonts w:cs="Times New Roman" w:hint="eastAsia"/>
                <w:kern w:val="0"/>
                <w:sz w:val="21"/>
                <w:szCs w:val="21"/>
              </w:rPr>
              <w:t>70</w:t>
            </w:r>
            <w:r w:rsidRPr="00B8712A">
              <w:rPr>
                <w:rFonts w:cs="Times New Roman" w:hint="eastAsia"/>
                <w:kern w:val="0"/>
                <w:sz w:val="21"/>
                <w:szCs w:val="21"/>
              </w:rPr>
              <w:t>分</w:t>
            </w:r>
          </w:p>
        </w:tc>
        <w:tc>
          <w:tcPr>
            <w:tcW w:w="1418" w:type="dxa"/>
            <w:tcBorders>
              <w:top w:val="nil"/>
              <w:left w:val="nil"/>
              <w:bottom w:val="single" w:sz="4" w:space="0" w:color="auto"/>
              <w:right w:val="single" w:sz="4" w:space="0" w:color="auto"/>
            </w:tcBorders>
            <w:shd w:val="clear" w:color="auto" w:fill="auto"/>
            <w:noWrap/>
            <w:vAlign w:val="bottom"/>
            <w:hideMark/>
          </w:tcPr>
          <w:p w14:paraId="4FD32677" w14:textId="77777777" w:rsidR="00C14055" w:rsidRPr="00B8712A" w:rsidRDefault="00C14055" w:rsidP="00C14055">
            <w:pPr>
              <w:widowControl/>
              <w:spacing w:line="240" w:lineRule="auto"/>
              <w:jc w:val="center"/>
              <w:rPr>
                <w:rFonts w:cs="Times New Roman"/>
                <w:kern w:val="0"/>
                <w:sz w:val="21"/>
                <w:szCs w:val="21"/>
              </w:rPr>
            </w:pPr>
            <w:r w:rsidRPr="00B8712A">
              <w:rPr>
                <w:rFonts w:cs="Times New Roman" w:hint="eastAsia"/>
                <w:kern w:val="0"/>
                <w:sz w:val="21"/>
                <w:szCs w:val="21"/>
              </w:rPr>
              <w:t>50</w:t>
            </w:r>
            <w:r w:rsidRPr="00B8712A">
              <w:rPr>
                <w:rFonts w:cs="Times New Roman" w:hint="eastAsia"/>
                <w:kern w:val="0"/>
                <w:sz w:val="21"/>
                <w:szCs w:val="21"/>
              </w:rPr>
              <w:t>分</w:t>
            </w:r>
          </w:p>
        </w:tc>
      </w:tr>
      <w:tr w:rsidR="00C14055" w:rsidRPr="00B8712A" w14:paraId="62842942" w14:textId="77777777" w:rsidTr="006D026B">
        <w:trPr>
          <w:trHeight w:val="285"/>
          <w:jc w:val="center"/>
        </w:trPr>
        <w:tc>
          <w:tcPr>
            <w:tcW w:w="1056" w:type="dxa"/>
            <w:vMerge/>
            <w:tcBorders>
              <w:top w:val="nil"/>
              <w:left w:val="single" w:sz="4" w:space="0" w:color="auto"/>
              <w:bottom w:val="single" w:sz="4" w:space="0" w:color="auto"/>
              <w:right w:val="single" w:sz="4" w:space="0" w:color="auto"/>
            </w:tcBorders>
            <w:vAlign w:val="center"/>
            <w:hideMark/>
          </w:tcPr>
          <w:p w14:paraId="6E701CEA" w14:textId="77777777" w:rsidR="00C14055" w:rsidRPr="00B8712A" w:rsidRDefault="00C14055" w:rsidP="00C14055">
            <w:pPr>
              <w:widowControl/>
              <w:spacing w:line="240" w:lineRule="auto"/>
              <w:jc w:val="center"/>
              <w:rPr>
                <w:rFonts w:cs="Times New Roman"/>
                <w:kern w:val="0"/>
                <w:sz w:val="21"/>
                <w:szCs w:val="21"/>
              </w:rPr>
            </w:pPr>
          </w:p>
        </w:tc>
        <w:tc>
          <w:tcPr>
            <w:tcW w:w="1056" w:type="dxa"/>
            <w:tcBorders>
              <w:top w:val="nil"/>
              <w:left w:val="nil"/>
              <w:bottom w:val="single" w:sz="4" w:space="0" w:color="auto"/>
              <w:right w:val="single" w:sz="4" w:space="0" w:color="auto"/>
            </w:tcBorders>
            <w:shd w:val="clear" w:color="auto" w:fill="auto"/>
            <w:noWrap/>
            <w:vAlign w:val="bottom"/>
            <w:hideMark/>
          </w:tcPr>
          <w:p w14:paraId="5E12283B" w14:textId="77777777" w:rsidR="00C14055" w:rsidRPr="00B8712A" w:rsidRDefault="00C14055" w:rsidP="00C14055">
            <w:pPr>
              <w:widowControl/>
              <w:spacing w:line="240" w:lineRule="auto"/>
              <w:jc w:val="center"/>
              <w:rPr>
                <w:rFonts w:cs="Times New Roman"/>
                <w:kern w:val="0"/>
                <w:sz w:val="21"/>
                <w:szCs w:val="21"/>
              </w:rPr>
            </w:pPr>
            <w:r w:rsidRPr="00B8712A">
              <w:rPr>
                <w:rFonts w:cs="Times New Roman" w:hint="eastAsia"/>
                <w:kern w:val="0"/>
                <w:sz w:val="21"/>
                <w:szCs w:val="21"/>
              </w:rPr>
              <w:t>三星级</w:t>
            </w:r>
          </w:p>
        </w:tc>
        <w:tc>
          <w:tcPr>
            <w:tcW w:w="1285" w:type="dxa"/>
            <w:tcBorders>
              <w:top w:val="nil"/>
              <w:left w:val="nil"/>
              <w:bottom w:val="single" w:sz="4" w:space="0" w:color="auto"/>
              <w:right w:val="single" w:sz="4" w:space="0" w:color="auto"/>
            </w:tcBorders>
            <w:shd w:val="clear" w:color="auto" w:fill="auto"/>
            <w:noWrap/>
            <w:vAlign w:val="bottom"/>
            <w:hideMark/>
          </w:tcPr>
          <w:p w14:paraId="799E3692" w14:textId="77777777" w:rsidR="00C14055" w:rsidRPr="00B8712A" w:rsidRDefault="00C14055" w:rsidP="00C14055">
            <w:pPr>
              <w:widowControl/>
              <w:spacing w:line="240" w:lineRule="auto"/>
              <w:jc w:val="center"/>
              <w:rPr>
                <w:rFonts w:cs="Times New Roman"/>
                <w:kern w:val="0"/>
                <w:sz w:val="21"/>
                <w:szCs w:val="21"/>
              </w:rPr>
            </w:pPr>
            <w:r w:rsidRPr="00B8712A">
              <w:rPr>
                <w:rFonts w:cs="Times New Roman" w:hint="eastAsia"/>
                <w:kern w:val="0"/>
                <w:sz w:val="21"/>
                <w:szCs w:val="21"/>
              </w:rPr>
              <w:t>80</w:t>
            </w:r>
            <w:r w:rsidRPr="00B8712A">
              <w:rPr>
                <w:rFonts w:cs="Times New Roman" w:hint="eastAsia"/>
                <w:kern w:val="0"/>
                <w:sz w:val="21"/>
                <w:szCs w:val="21"/>
              </w:rPr>
              <w:t>分</w:t>
            </w:r>
          </w:p>
        </w:tc>
        <w:tc>
          <w:tcPr>
            <w:tcW w:w="1276" w:type="dxa"/>
            <w:tcBorders>
              <w:top w:val="nil"/>
              <w:left w:val="nil"/>
              <w:bottom w:val="single" w:sz="4" w:space="0" w:color="auto"/>
              <w:right w:val="single" w:sz="4" w:space="0" w:color="auto"/>
            </w:tcBorders>
            <w:shd w:val="clear" w:color="auto" w:fill="auto"/>
            <w:noWrap/>
            <w:vAlign w:val="bottom"/>
            <w:hideMark/>
          </w:tcPr>
          <w:p w14:paraId="45A088C2" w14:textId="2DCDC739" w:rsidR="00C14055" w:rsidRPr="00B8712A" w:rsidRDefault="00C14055" w:rsidP="00C14055">
            <w:pPr>
              <w:widowControl/>
              <w:spacing w:line="240" w:lineRule="auto"/>
              <w:jc w:val="center"/>
              <w:rPr>
                <w:rFonts w:cs="Times New Roman"/>
                <w:kern w:val="0"/>
                <w:sz w:val="21"/>
                <w:szCs w:val="21"/>
              </w:rPr>
            </w:pPr>
            <w:r w:rsidRPr="00B8712A">
              <w:rPr>
                <w:rFonts w:cs="Times New Roman"/>
                <w:kern w:val="0"/>
                <w:sz w:val="21"/>
                <w:szCs w:val="21"/>
              </w:rPr>
              <w:t>50</w:t>
            </w:r>
            <w:r w:rsidRPr="00B8712A">
              <w:rPr>
                <w:rFonts w:cs="Times New Roman" w:hint="eastAsia"/>
                <w:kern w:val="0"/>
                <w:sz w:val="21"/>
                <w:szCs w:val="21"/>
              </w:rPr>
              <w:t>分</w:t>
            </w:r>
          </w:p>
        </w:tc>
        <w:tc>
          <w:tcPr>
            <w:tcW w:w="1559" w:type="dxa"/>
            <w:tcBorders>
              <w:top w:val="nil"/>
              <w:left w:val="nil"/>
              <w:bottom w:val="single" w:sz="4" w:space="0" w:color="auto"/>
              <w:right w:val="single" w:sz="4" w:space="0" w:color="auto"/>
            </w:tcBorders>
            <w:shd w:val="clear" w:color="auto" w:fill="auto"/>
            <w:noWrap/>
            <w:vAlign w:val="bottom"/>
            <w:hideMark/>
          </w:tcPr>
          <w:p w14:paraId="3AAB4EEC" w14:textId="77777777" w:rsidR="00C14055" w:rsidRPr="00B8712A" w:rsidRDefault="00C14055" w:rsidP="00C14055">
            <w:pPr>
              <w:widowControl/>
              <w:spacing w:line="240" w:lineRule="auto"/>
              <w:jc w:val="center"/>
              <w:rPr>
                <w:rFonts w:cs="Times New Roman"/>
                <w:kern w:val="0"/>
                <w:sz w:val="21"/>
                <w:szCs w:val="21"/>
              </w:rPr>
            </w:pPr>
            <w:r w:rsidRPr="00B8712A">
              <w:rPr>
                <w:rFonts w:cs="Times New Roman" w:hint="eastAsia"/>
                <w:kern w:val="0"/>
                <w:sz w:val="21"/>
                <w:szCs w:val="21"/>
              </w:rPr>
              <w:t>50</w:t>
            </w:r>
            <w:r w:rsidRPr="00B8712A">
              <w:rPr>
                <w:rFonts w:cs="Times New Roman" w:hint="eastAsia"/>
                <w:kern w:val="0"/>
                <w:sz w:val="21"/>
                <w:szCs w:val="21"/>
              </w:rPr>
              <w:t>分</w:t>
            </w:r>
          </w:p>
        </w:tc>
        <w:tc>
          <w:tcPr>
            <w:tcW w:w="1560" w:type="dxa"/>
            <w:tcBorders>
              <w:top w:val="nil"/>
              <w:left w:val="nil"/>
              <w:bottom w:val="single" w:sz="4" w:space="0" w:color="auto"/>
              <w:right w:val="single" w:sz="4" w:space="0" w:color="auto"/>
            </w:tcBorders>
            <w:shd w:val="clear" w:color="auto" w:fill="auto"/>
            <w:noWrap/>
            <w:vAlign w:val="bottom"/>
            <w:hideMark/>
          </w:tcPr>
          <w:p w14:paraId="58FF8268" w14:textId="77777777" w:rsidR="00C14055" w:rsidRPr="00B8712A" w:rsidRDefault="00C14055" w:rsidP="00C14055">
            <w:pPr>
              <w:widowControl/>
              <w:spacing w:line="240" w:lineRule="auto"/>
              <w:jc w:val="center"/>
              <w:rPr>
                <w:rFonts w:cs="Times New Roman"/>
                <w:kern w:val="0"/>
                <w:sz w:val="21"/>
                <w:szCs w:val="21"/>
              </w:rPr>
            </w:pPr>
            <w:r w:rsidRPr="00B8712A">
              <w:rPr>
                <w:rFonts w:cs="Times New Roman" w:hint="eastAsia"/>
                <w:kern w:val="0"/>
                <w:sz w:val="21"/>
                <w:szCs w:val="21"/>
              </w:rPr>
              <w:t>70</w:t>
            </w:r>
            <w:r w:rsidRPr="00B8712A">
              <w:rPr>
                <w:rFonts w:cs="Times New Roman" w:hint="eastAsia"/>
                <w:kern w:val="0"/>
                <w:sz w:val="21"/>
                <w:szCs w:val="21"/>
              </w:rPr>
              <w:t>分</w:t>
            </w:r>
          </w:p>
        </w:tc>
        <w:tc>
          <w:tcPr>
            <w:tcW w:w="1417" w:type="dxa"/>
            <w:tcBorders>
              <w:top w:val="nil"/>
              <w:left w:val="nil"/>
              <w:bottom w:val="single" w:sz="4" w:space="0" w:color="auto"/>
              <w:right w:val="single" w:sz="4" w:space="0" w:color="auto"/>
            </w:tcBorders>
            <w:shd w:val="clear" w:color="auto" w:fill="auto"/>
            <w:noWrap/>
            <w:vAlign w:val="bottom"/>
            <w:hideMark/>
          </w:tcPr>
          <w:p w14:paraId="5D3AC558" w14:textId="77777777" w:rsidR="00C14055" w:rsidRPr="00B8712A" w:rsidRDefault="00C14055" w:rsidP="00C14055">
            <w:pPr>
              <w:widowControl/>
              <w:spacing w:line="240" w:lineRule="auto"/>
              <w:jc w:val="center"/>
              <w:rPr>
                <w:rFonts w:cs="Times New Roman"/>
                <w:kern w:val="0"/>
                <w:sz w:val="21"/>
                <w:szCs w:val="21"/>
              </w:rPr>
            </w:pPr>
            <w:r w:rsidRPr="00B8712A">
              <w:rPr>
                <w:rFonts w:cs="Times New Roman" w:hint="eastAsia"/>
                <w:kern w:val="0"/>
                <w:sz w:val="21"/>
                <w:szCs w:val="21"/>
              </w:rPr>
              <w:t>90</w:t>
            </w:r>
            <w:r w:rsidRPr="00B8712A">
              <w:rPr>
                <w:rFonts w:cs="Times New Roman" w:hint="eastAsia"/>
                <w:kern w:val="0"/>
                <w:sz w:val="21"/>
                <w:szCs w:val="21"/>
              </w:rPr>
              <w:t>分</w:t>
            </w:r>
          </w:p>
        </w:tc>
        <w:tc>
          <w:tcPr>
            <w:tcW w:w="1418" w:type="dxa"/>
            <w:tcBorders>
              <w:top w:val="nil"/>
              <w:left w:val="nil"/>
              <w:bottom w:val="single" w:sz="4" w:space="0" w:color="auto"/>
              <w:right w:val="single" w:sz="4" w:space="0" w:color="auto"/>
            </w:tcBorders>
            <w:shd w:val="clear" w:color="auto" w:fill="auto"/>
            <w:noWrap/>
            <w:vAlign w:val="bottom"/>
            <w:hideMark/>
          </w:tcPr>
          <w:p w14:paraId="32B19A96" w14:textId="77777777" w:rsidR="00C14055" w:rsidRPr="00B8712A" w:rsidRDefault="00C14055" w:rsidP="00C14055">
            <w:pPr>
              <w:widowControl/>
              <w:spacing w:line="240" w:lineRule="auto"/>
              <w:jc w:val="center"/>
              <w:rPr>
                <w:rFonts w:cs="Times New Roman"/>
                <w:kern w:val="0"/>
                <w:sz w:val="21"/>
                <w:szCs w:val="21"/>
              </w:rPr>
            </w:pPr>
            <w:r w:rsidRPr="00B8712A">
              <w:rPr>
                <w:rFonts w:cs="Times New Roman" w:hint="eastAsia"/>
                <w:kern w:val="0"/>
                <w:sz w:val="21"/>
                <w:szCs w:val="21"/>
              </w:rPr>
              <w:t>60</w:t>
            </w:r>
            <w:r w:rsidRPr="00B8712A">
              <w:rPr>
                <w:rFonts w:cs="Times New Roman" w:hint="eastAsia"/>
                <w:kern w:val="0"/>
                <w:sz w:val="21"/>
                <w:szCs w:val="21"/>
              </w:rPr>
              <w:t>分</w:t>
            </w:r>
          </w:p>
        </w:tc>
      </w:tr>
    </w:tbl>
    <w:p w14:paraId="6097C8E8" w14:textId="54DA5081" w:rsidR="00F44C4C" w:rsidRPr="00B8712A" w:rsidRDefault="00F44C4C" w:rsidP="00077095">
      <w:pPr>
        <w:rPr>
          <w:rFonts w:cs="Times New Roman"/>
        </w:rPr>
      </w:pPr>
    </w:p>
    <w:p w14:paraId="0FCA333F" w14:textId="77777777" w:rsidR="00077095" w:rsidRPr="00B8712A" w:rsidRDefault="00077095" w:rsidP="00077095">
      <w:pPr>
        <w:rPr>
          <w:rFonts w:cs="Times New Roman"/>
        </w:rPr>
      </w:pPr>
      <w:r w:rsidRPr="00B8712A">
        <w:rPr>
          <w:rFonts w:cs="Times New Roman"/>
          <w:b/>
        </w:rPr>
        <w:lastRenderedPageBreak/>
        <w:t xml:space="preserve">1.0.6  </w:t>
      </w:r>
      <w:r w:rsidRPr="00B8712A">
        <w:rPr>
          <w:rFonts w:cs="Times New Roman"/>
        </w:rPr>
        <w:t>建筑绿色设计审查除应符合本审查要点的要求外，尚应符合国家、四川省和成都市现行有关规范、标准的规定。</w:t>
      </w:r>
    </w:p>
    <w:p w14:paraId="5B1CC330" w14:textId="77777777" w:rsidR="00077095" w:rsidRPr="00B8712A" w:rsidRDefault="00077095" w:rsidP="00077095">
      <w:pPr>
        <w:rPr>
          <w:rFonts w:cs="Times New Roman"/>
        </w:rPr>
      </w:pPr>
      <w:r w:rsidRPr="00B8712A">
        <w:rPr>
          <w:rFonts w:cs="Times New Roman"/>
          <w:b/>
        </w:rPr>
        <w:t>1.0.7</w:t>
      </w:r>
      <w:r w:rsidRPr="00B8712A">
        <w:rPr>
          <w:rFonts w:cs="Times New Roman"/>
        </w:rPr>
        <w:t xml:space="preserve">  </w:t>
      </w:r>
      <w:r w:rsidRPr="00B8712A">
        <w:rPr>
          <w:rFonts w:cs="Times New Roman"/>
        </w:rPr>
        <w:t>施工图设计中应包括建筑绿色设计专篇。</w:t>
      </w:r>
    </w:p>
    <w:p w14:paraId="7978F754" w14:textId="77777777" w:rsidR="00077095" w:rsidRPr="00B8712A" w:rsidRDefault="00077095" w:rsidP="00077095">
      <w:pPr>
        <w:rPr>
          <w:rFonts w:cs="Times New Roman"/>
        </w:rPr>
      </w:pPr>
      <w:r w:rsidRPr="00B8712A">
        <w:rPr>
          <w:rFonts w:cs="Times New Roman"/>
          <w:b/>
        </w:rPr>
        <w:t xml:space="preserve">1.0.8  </w:t>
      </w:r>
      <w:r w:rsidRPr="00B8712A">
        <w:rPr>
          <w:rFonts w:cs="Times New Roman"/>
        </w:rPr>
        <w:t>建筑绿色设计文件进行施工图审查时，设计单位应报送项目建筑绿色设计施工图审查申报表（附表</w:t>
      </w:r>
      <w:r w:rsidRPr="00B8712A">
        <w:rPr>
          <w:rFonts w:cs="Times New Roman"/>
        </w:rPr>
        <w:t>1~4</w:t>
      </w:r>
      <w:r w:rsidRPr="00B8712A">
        <w:rPr>
          <w:rFonts w:cs="Times New Roman"/>
        </w:rPr>
        <w:t>），施工图审查机构应审查申报表，并出具审查报告。</w:t>
      </w:r>
    </w:p>
    <w:p w14:paraId="30B54B20" w14:textId="7EE23398" w:rsidR="00077095" w:rsidRPr="00B8712A" w:rsidRDefault="00077095" w:rsidP="00077095">
      <w:pPr>
        <w:rPr>
          <w:rFonts w:cs="Times New Roman"/>
        </w:rPr>
      </w:pPr>
      <w:r w:rsidRPr="00B8712A">
        <w:rPr>
          <w:rFonts w:cs="Times New Roman"/>
          <w:b/>
        </w:rPr>
        <w:t>1.0.</w:t>
      </w:r>
      <w:bookmarkStart w:id="3" w:name="_Hlk485981808"/>
      <w:r w:rsidRPr="00B8712A">
        <w:rPr>
          <w:rFonts w:cs="Times New Roman"/>
          <w:b/>
        </w:rPr>
        <w:t xml:space="preserve">9  </w:t>
      </w:r>
      <w:r w:rsidRPr="00B8712A">
        <w:rPr>
          <w:rFonts w:cs="Times New Roman"/>
        </w:rPr>
        <w:t>项目如需进行绿色建筑评价标识认证，应根据当地绿色建筑标识评价办公室的相关要求按流程申报。</w:t>
      </w:r>
      <w:bookmarkEnd w:id="3"/>
    </w:p>
    <w:p w14:paraId="360FDCF9" w14:textId="2B7743EC" w:rsidR="00077095" w:rsidRPr="00B8712A" w:rsidRDefault="00077095" w:rsidP="00077095">
      <w:pPr>
        <w:rPr>
          <w:rFonts w:cs="Times New Roman"/>
        </w:rPr>
      </w:pPr>
      <w:r w:rsidRPr="00B8712A">
        <w:rPr>
          <w:rFonts w:cs="Times New Roman"/>
          <w:b/>
        </w:rPr>
        <w:t xml:space="preserve">1.0.10 </w:t>
      </w:r>
      <w:r w:rsidRPr="00B8712A">
        <w:rPr>
          <w:rFonts w:cs="Times New Roman"/>
        </w:rPr>
        <w:t>凡是未注明日期的引用文件，其最新版本适用于本审查要点。</w:t>
      </w:r>
    </w:p>
    <w:p w14:paraId="3E1FCB3A" w14:textId="77777777" w:rsidR="008F6840" w:rsidRPr="00B8712A" w:rsidRDefault="008F6840" w:rsidP="00EF51D4">
      <w:pPr>
        <w:spacing w:line="240" w:lineRule="auto"/>
        <w:jc w:val="center"/>
        <w:rPr>
          <w:rFonts w:cs="Times New Roman"/>
        </w:rPr>
        <w:sectPr w:rsidR="008F6840" w:rsidRPr="00B8712A" w:rsidSect="004D74D4">
          <w:pgSz w:w="16838" w:h="11906" w:orient="landscape"/>
          <w:pgMar w:top="1083" w:right="1134" w:bottom="1083" w:left="1134" w:header="851" w:footer="992" w:gutter="0"/>
          <w:pgNumType w:start="1"/>
          <w:cols w:space="425"/>
          <w:docGrid w:type="lines" w:linePitch="312"/>
        </w:sectPr>
      </w:pPr>
    </w:p>
    <w:p w14:paraId="64C44E41" w14:textId="7314150E" w:rsidR="008F6840" w:rsidRPr="00B8712A" w:rsidRDefault="008F6840" w:rsidP="004E2075">
      <w:pPr>
        <w:pStyle w:val="1"/>
        <w:rPr>
          <w:rFonts w:cs="Times New Roman"/>
        </w:rPr>
      </w:pPr>
      <w:bookmarkStart w:id="4" w:name="_Toc523753840"/>
      <w:bookmarkStart w:id="5" w:name="_Toc14857840"/>
      <w:r w:rsidRPr="00B8712A">
        <w:rPr>
          <w:rFonts w:cs="Times New Roman"/>
        </w:rPr>
        <w:lastRenderedPageBreak/>
        <w:t xml:space="preserve">2  </w:t>
      </w:r>
      <w:r w:rsidR="005F7931" w:rsidRPr="00B8712A">
        <w:rPr>
          <w:rFonts w:cs="Times New Roman"/>
        </w:rPr>
        <w:t>民用</w:t>
      </w:r>
      <w:r w:rsidRPr="00B8712A">
        <w:rPr>
          <w:rFonts w:cs="Times New Roman"/>
        </w:rPr>
        <w:t>建筑</w:t>
      </w:r>
      <w:bookmarkEnd w:id="4"/>
      <w:bookmarkEnd w:id="5"/>
    </w:p>
    <w:p w14:paraId="59FAF9D0" w14:textId="189C6E7F" w:rsidR="006746E3" w:rsidRPr="00B8712A" w:rsidRDefault="008F6840" w:rsidP="004E2075">
      <w:pPr>
        <w:pStyle w:val="2"/>
        <w:rPr>
          <w:rFonts w:cs="Times New Roman"/>
        </w:rPr>
      </w:pPr>
      <w:bookmarkStart w:id="6" w:name="_Toc523753841"/>
      <w:bookmarkStart w:id="7" w:name="_Toc14857841"/>
      <w:r w:rsidRPr="00B8712A">
        <w:rPr>
          <w:rFonts w:cs="Times New Roman"/>
        </w:rPr>
        <w:t xml:space="preserve">2.1 </w:t>
      </w:r>
      <w:r w:rsidRPr="00B8712A">
        <w:rPr>
          <w:rFonts w:cs="Times New Roman"/>
        </w:rPr>
        <w:t>建筑专业</w:t>
      </w:r>
      <w:bookmarkEnd w:id="6"/>
      <w:bookmarkEnd w:id="7"/>
    </w:p>
    <w:p w14:paraId="54C52948" w14:textId="292C106A" w:rsidR="00D57A4E" w:rsidRPr="00B8712A" w:rsidRDefault="00E338D0" w:rsidP="00B76B1F">
      <w:pPr>
        <w:spacing w:line="240" w:lineRule="auto"/>
        <w:rPr>
          <w:rFonts w:cs="Times New Roman"/>
        </w:rPr>
      </w:pPr>
      <w:r w:rsidRPr="00B8712A">
        <w:rPr>
          <w:rFonts w:cs="Times New Roman"/>
        </w:rPr>
        <w:t>建筑</w:t>
      </w:r>
      <w:r w:rsidR="00AA3C78" w:rsidRPr="00B8712A">
        <w:rPr>
          <w:rFonts w:cs="Times New Roman"/>
        </w:rPr>
        <w:t>专业</w:t>
      </w:r>
      <w:r w:rsidR="000924A3" w:rsidRPr="00B8712A">
        <w:rPr>
          <w:rFonts w:cs="Times New Roman"/>
        </w:rPr>
        <w:t>控制项共</w:t>
      </w:r>
      <w:r w:rsidR="000924A3" w:rsidRPr="00B8712A">
        <w:rPr>
          <w:rFonts w:cs="Times New Roman"/>
        </w:rPr>
        <w:t>1</w:t>
      </w:r>
      <w:r w:rsidR="008835AB" w:rsidRPr="00B8712A">
        <w:rPr>
          <w:rFonts w:cs="Times New Roman"/>
        </w:rPr>
        <w:t>6</w:t>
      </w:r>
      <w:r w:rsidR="000924A3" w:rsidRPr="00B8712A">
        <w:rPr>
          <w:rFonts w:cs="Times New Roman"/>
        </w:rPr>
        <w:t>项，需全部满足</w:t>
      </w:r>
      <w:r w:rsidR="00D57A4E" w:rsidRPr="00B8712A">
        <w:rPr>
          <w:rFonts w:cs="Times New Roman"/>
        </w:rPr>
        <w:t>。</w:t>
      </w:r>
      <w:r w:rsidR="00AA3C78" w:rsidRPr="00B8712A">
        <w:rPr>
          <w:rFonts w:cs="Times New Roman"/>
        </w:rPr>
        <w:t>评分项总分为</w:t>
      </w:r>
      <w:r w:rsidR="00AA3C78" w:rsidRPr="00B8712A">
        <w:rPr>
          <w:rFonts w:cs="Times New Roman"/>
        </w:rPr>
        <w:t>100</w:t>
      </w:r>
      <w:r w:rsidR="00AA3C78" w:rsidRPr="00B8712A">
        <w:rPr>
          <w:rFonts w:cs="Times New Roman"/>
        </w:rPr>
        <w:t>分，分为一星级、二星级及三星级</w:t>
      </w:r>
      <w:r w:rsidR="00AA3C78" w:rsidRPr="00B8712A">
        <w:rPr>
          <w:rFonts w:cs="Times New Roman"/>
        </w:rPr>
        <w:t>3</w:t>
      </w:r>
      <w:r w:rsidR="00AA3C78" w:rsidRPr="00B8712A">
        <w:rPr>
          <w:rFonts w:cs="Times New Roman"/>
        </w:rPr>
        <w:t>个等级。</w:t>
      </w:r>
    </w:p>
    <w:p w14:paraId="70190A91" w14:textId="76A78BFD" w:rsidR="00AA3C78" w:rsidRPr="00B8712A" w:rsidRDefault="00C77DBF" w:rsidP="00B76B1F">
      <w:pPr>
        <w:spacing w:line="240" w:lineRule="auto"/>
        <w:rPr>
          <w:rFonts w:cs="Times New Roman"/>
        </w:rPr>
      </w:pPr>
      <w:r w:rsidRPr="00B8712A">
        <w:rPr>
          <w:rFonts w:cs="Times New Roman"/>
        </w:rPr>
        <w:t>居住建筑建筑专业一星级、二星级、三星级对应的评分项分值</w:t>
      </w:r>
      <w:r w:rsidR="00841CA6" w:rsidRPr="00B8712A">
        <w:rPr>
          <w:rFonts w:cs="Times New Roman"/>
        </w:rPr>
        <w:t>要求分别</w:t>
      </w:r>
      <w:r w:rsidRPr="00B8712A">
        <w:rPr>
          <w:rFonts w:cs="Times New Roman"/>
        </w:rPr>
        <w:t>为</w:t>
      </w:r>
      <w:r w:rsidR="00B867F5" w:rsidRPr="00B8712A">
        <w:rPr>
          <w:rFonts w:cs="Times New Roman"/>
        </w:rPr>
        <w:t>60</w:t>
      </w:r>
      <w:r w:rsidR="00B867F5" w:rsidRPr="00B8712A">
        <w:rPr>
          <w:rFonts w:cs="Times New Roman"/>
        </w:rPr>
        <w:t>分、</w:t>
      </w:r>
      <w:r w:rsidR="00B867F5" w:rsidRPr="00B8712A">
        <w:rPr>
          <w:rFonts w:cs="Times New Roman"/>
        </w:rPr>
        <w:t>70</w:t>
      </w:r>
      <w:r w:rsidR="00B867F5" w:rsidRPr="00B8712A">
        <w:rPr>
          <w:rFonts w:cs="Times New Roman"/>
        </w:rPr>
        <w:t>分、</w:t>
      </w:r>
      <w:r w:rsidR="00B867F5" w:rsidRPr="00B8712A">
        <w:rPr>
          <w:rFonts w:cs="Times New Roman"/>
        </w:rPr>
        <w:t>80</w:t>
      </w:r>
      <w:r w:rsidR="00B867F5" w:rsidRPr="00B8712A">
        <w:rPr>
          <w:rFonts w:cs="Times New Roman"/>
        </w:rPr>
        <w:t>分。公共建筑建筑专业一星级、二星级、三星级对应的评分项分值</w:t>
      </w:r>
      <w:r w:rsidR="00B66B1D" w:rsidRPr="00B8712A">
        <w:rPr>
          <w:rFonts w:cs="Times New Roman"/>
        </w:rPr>
        <w:t>要求分别</w:t>
      </w:r>
      <w:r w:rsidR="00B867F5" w:rsidRPr="00B8712A">
        <w:rPr>
          <w:rFonts w:cs="Times New Roman"/>
        </w:rPr>
        <w:t>为</w:t>
      </w:r>
      <w:r w:rsidR="00B867F5" w:rsidRPr="00B8712A">
        <w:rPr>
          <w:rFonts w:cs="Times New Roman"/>
        </w:rPr>
        <w:t>60</w:t>
      </w:r>
      <w:r w:rsidR="00B867F5" w:rsidRPr="00B8712A">
        <w:rPr>
          <w:rFonts w:cs="Times New Roman"/>
        </w:rPr>
        <w:t>分、</w:t>
      </w:r>
      <w:r w:rsidR="00B867F5" w:rsidRPr="00B8712A">
        <w:rPr>
          <w:rFonts w:cs="Times New Roman"/>
        </w:rPr>
        <w:t>70</w:t>
      </w:r>
      <w:r w:rsidR="00B867F5" w:rsidRPr="00B8712A">
        <w:rPr>
          <w:rFonts w:cs="Times New Roman"/>
        </w:rPr>
        <w:t>分、</w:t>
      </w:r>
      <w:r w:rsidR="00B867F5" w:rsidRPr="00B8712A">
        <w:rPr>
          <w:rFonts w:cs="Times New Roman"/>
        </w:rPr>
        <w:t>80</w:t>
      </w:r>
      <w:r w:rsidR="00B867F5" w:rsidRPr="00B8712A">
        <w:rPr>
          <w:rFonts w:cs="Times New Roman"/>
        </w:rPr>
        <w:t>分。</w:t>
      </w:r>
    </w:p>
    <w:p w14:paraId="3E15E0E9" w14:textId="52D43AF9" w:rsidR="00BB0702" w:rsidRPr="00B8712A" w:rsidRDefault="00723A44" w:rsidP="004E2075">
      <w:pPr>
        <w:pStyle w:val="3"/>
        <w:rPr>
          <w:rFonts w:cs="Times New Roman"/>
        </w:rPr>
      </w:pPr>
      <w:bookmarkStart w:id="8" w:name="_Toc14857842"/>
      <w:bookmarkStart w:id="9" w:name="_Toc523753842"/>
      <w:r w:rsidRPr="00B8712A">
        <w:rPr>
          <w:rFonts w:cs="Times New Roman"/>
        </w:rPr>
        <w:t>2.1.1</w:t>
      </w:r>
      <w:r w:rsidR="00BB0702" w:rsidRPr="00B8712A">
        <w:rPr>
          <w:rFonts w:cs="Times New Roman"/>
        </w:rPr>
        <w:t xml:space="preserve">  </w:t>
      </w:r>
      <w:r w:rsidR="00BB0702" w:rsidRPr="00B8712A">
        <w:rPr>
          <w:rFonts w:cs="Times New Roman"/>
        </w:rPr>
        <w:t>控</w:t>
      </w:r>
      <w:r w:rsidR="00C8029F" w:rsidRPr="00B8712A">
        <w:rPr>
          <w:rFonts w:cs="Times New Roman"/>
        </w:rPr>
        <w:t xml:space="preserve"> </w:t>
      </w:r>
      <w:r w:rsidR="00BB0702" w:rsidRPr="00B8712A">
        <w:rPr>
          <w:rFonts w:cs="Times New Roman"/>
        </w:rPr>
        <w:t>制</w:t>
      </w:r>
      <w:r w:rsidR="00C8029F" w:rsidRPr="00B8712A">
        <w:rPr>
          <w:rFonts w:cs="Times New Roman"/>
        </w:rPr>
        <w:t xml:space="preserve"> </w:t>
      </w:r>
      <w:r w:rsidR="00BB0702" w:rsidRPr="00B8712A">
        <w:rPr>
          <w:rFonts w:cs="Times New Roman"/>
        </w:rPr>
        <w:t>项</w:t>
      </w:r>
      <w:bookmarkEnd w:id="8"/>
    </w:p>
    <w:tbl>
      <w:tblPr>
        <w:tblStyle w:val="a3"/>
        <w:tblW w:w="14593" w:type="dxa"/>
        <w:tblLayout w:type="fixed"/>
        <w:tblLook w:val="04A0" w:firstRow="1" w:lastRow="0" w:firstColumn="1" w:lastColumn="0" w:noHBand="0" w:noVBand="1"/>
      </w:tblPr>
      <w:tblGrid>
        <w:gridCol w:w="1128"/>
        <w:gridCol w:w="4110"/>
        <w:gridCol w:w="2835"/>
        <w:gridCol w:w="6520"/>
      </w:tblGrid>
      <w:tr w:rsidR="00B8712A" w:rsidRPr="00B8712A" w14:paraId="59E6E862" w14:textId="77777777" w:rsidTr="0097522C">
        <w:trPr>
          <w:tblHeader/>
        </w:trPr>
        <w:tc>
          <w:tcPr>
            <w:tcW w:w="1128" w:type="dxa"/>
            <w:vAlign w:val="center"/>
          </w:tcPr>
          <w:p w14:paraId="68623052" w14:textId="77777777" w:rsidR="00C6515C" w:rsidRPr="00B8712A" w:rsidRDefault="00C6515C" w:rsidP="00355082">
            <w:pPr>
              <w:pStyle w:val="a9"/>
              <w:spacing w:line="240" w:lineRule="auto"/>
              <w:jc w:val="center"/>
              <w:rPr>
                <w:b/>
              </w:rPr>
            </w:pPr>
            <w:r w:rsidRPr="00B8712A">
              <w:rPr>
                <w:b/>
              </w:rPr>
              <w:t>条文编号</w:t>
            </w:r>
          </w:p>
        </w:tc>
        <w:tc>
          <w:tcPr>
            <w:tcW w:w="4110" w:type="dxa"/>
            <w:vAlign w:val="center"/>
          </w:tcPr>
          <w:p w14:paraId="19E4A64A" w14:textId="77777777" w:rsidR="00C6515C" w:rsidRPr="00B8712A" w:rsidRDefault="00C6515C" w:rsidP="009060A8">
            <w:pPr>
              <w:pStyle w:val="a9"/>
              <w:spacing w:line="240" w:lineRule="auto"/>
              <w:jc w:val="center"/>
              <w:rPr>
                <w:b/>
              </w:rPr>
            </w:pPr>
            <w:r w:rsidRPr="00B8712A">
              <w:rPr>
                <w:b/>
              </w:rPr>
              <w:t>审查条文</w:t>
            </w:r>
          </w:p>
        </w:tc>
        <w:tc>
          <w:tcPr>
            <w:tcW w:w="2835" w:type="dxa"/>
            <w:vAlign w:val="center"/>
          </w:tcPr>
          <w:p w14:paraId="73CC18F5" w14:textId="77777777" w:rsidR="00C6515C" w:rsidRPr="00B8712A" w:rsidRDefault="00C6515C" w:rsidP="009060A8">
            <w:pPr>
              <w:pStyle w:val="a9"/>
              <w:spacing w:line="240" w:lineRule="auto"/>
              <w:jc w:val="center"/>
              <w:rPr>
                <w:b/>
              </w:rPr>
            </w:pPr>
            <w:r w:rsidRPr="00B8712A">
              <w:rPr>
                <w:b/>
              </w:rPr>
              <w:t>审查材料</w:t>
            </w:r>
          </w:p>
        </w:tc>
        <w:tc>
          <w:tcPr>
            <w:tcW w:w="6520" w:type="dxa"/>
            <w:vAlign w:val="center"/>
          </w:tcPr>
          <w:p w14:paraId="77E6520E" w14:textId="77777777" w:rsidR="00C6515C" w:rsidRPr="00B8712A" w:rsidRDefault="00C6515C" w:rsidP="009060A8">
            <w:pPr>
              <w:pStyle w:val="a9"/>
              <w:spacing w:line="240" w:lineRule="auto"/>
              <w:jc w:val="center"/>
              <w:rPr>
                <w:b/>
              </w:rPr>
            </w:pPr>
            <w:r w:rsidRPr="00B8712A">
              <w:rPr>
                <w:b/>
              </w:rPr>
              <w:t>审查要点</w:t>
            </w:r>
          </w:p>
        </w:tc>
      </w:tr>
      <w:tr w:rsidR="00B8712A" w:rsidRPr="00B8712A" w14:paraId="0FB70A45" w14:textId="77777777" w:rsidTr="0097522C">
        <w:tc>
          <w:tcPr>
            <w:tcW w:w="1128" w:type="dxa"/>
            <w:vAlign w:val="center"/>
          </w:tcPr>
          <w:p w14:paraId="0A6DD6D7" w14:textId="49576F45" w:rsidR="000423BD" w:rsidRPr="00B8712A" w:rsidRDefault="000423BD" w:rsidP="000423BD">
            <w:pPr>
              <w:pStyle w:val="a9"/>
              <w:spacing w:line="240" w:lineRule="auto"/>
              <w:jc w:val="center"/>
            </w:pPr>
            <w:r w:rsidRPr="00B8712A">
              <w:t>2.1.1.1</w:t>
            </w:r>
          </w:p>
        </w:tc>
        <w:tc>
          <w:tcPr>
            <w:tcW w:w="4110" w:type="dxa"/>
          </w:tcPr>
          <w:p w14:paraId="32D7A46A" w14:textId="35DD35E4" w:rsidR="000423BD" w:rsidRPr="00B8712A" w:rsidRDefault="000423BD" w:rsidP="000423BD">
            <w:pPr>
              <w:pStyle w:val="a9"/>
              <w:spacing w:line="240" w:lineRule="auto"/>
              <w:jc w:val="both"/>
            </w:pPr>
            <w:r w:rsidRPr="00B8712A">
              <w:t>项目选址应符合所在地城乡规划，且符合各类保护区、文物古迹保护的建设控制要求，场地安全，无排放超标的污染源。</w:t>
            </w:r>
          </w:p>
        </w:tc>
        <w:tc>
          <w:tcPr>
            <w:tcW w:w="2835" w:type="dxa"/>
          </w:tcPr>
          <w:p w14:paraId="1B382795" w14:textId="77777777" w:rsidR="000423BD" w:rsidRPr="00B8712A" w:rsidRDefault="000423BD" w:rsidP="000423BD">
            <w:pPr>
              <w:pStyle w:val="a9"/>
              <w:spacing w:line="240" w:lineRule="auto"/>
              <w:jc w:val="both"/>
            </w:pPr>
            <w:r w:rsidRPr="00B8712A">
              <w:t>1</w:t>
            </w:r>
            <w:r w:rsidRPr="00B8712A">
              <w:t>、绿色建筑设计专篇；</w:t>
            </w:r>
          </w:p>
          <w:p w14:paraId="5453312F" w14:textId="77777777" w:rsidR="000423BD" w:rsidRPr="00B8712A" w:rsidRDefault="000423BD" w:rsidP="000423BD">
            <w:pPr>
              <w:pStyle w:val="a9"/>
              <w:spacing w:line="240" w:lineRule="auto"/>
              <w:jc w:val="both"/>
            </w:pPr>
            <w:r w:rsidRPr="00B8712A">
              <w:t>2</w:t>
            </w:r>
            <w:r w:rsidRPr="00B8712A">
              <w:t>、项目场地区位图；</w:t>
            </w:r>
          </w:p>
          <w:p w14:paraId="2F1D5585" w14:textId="1692AF72" w:rsidR="000423BD" w:rsidRPr="00B8712A" w:rsidRDefault="000423BD" w:rsidP="000423BD">
            <w:pPr>
              <w:pStyle w:val="a9"/>
              <w:spacing w:line="240" w:lineRule="auto"/>
              <w:jc w:val="both"/>
            </w:pPr>
            <w:r w:rsidRPr="00B8712A">
              <w:t>3</w:t>
            </w:r>
            <w:r w:rsidRPr="00B8712A">
              <w:t>、总平面图。</w:t>
            </w:r>
          </w:p>
        </w:tc>
        <w:tc>
          <w:tcPr>
            <w:tcW w:w="6520" w:type="dxa"/>
          </w:tcPr>
          <w:p w14:paraId="74DE5935" w14:textId="77777777" w:rsidR="000423BD" w:rsidRPr="00B8712A" w:rsidRDefault="000423BD" w:rsidP="000423BD">
            <w:pPr>
              <w:pStyle w:val="a9"/>
              <w:spacing w:line="240" w:lineRule="auto"/>
              <w:jc w:val="both"/>
            </w:pPr>
            <w:r w:rsidRPr="00B8712A">
              <w:t>1</w:t>
            </w:r>
            <w:r w:rsidRPr="00B8712A">
              <w:t>、总平面图和施工图设计说明中的技术经济指标应符合相关规划要求。</w:t>
            </w:r>
          </w:p>
          <w:p w14:paraId="11112E7B" w14:textId="77777777" w:rsidR="000423BD" w:rsidRPr="00B8712A" w:rsidRDefault="000423BD" w:rsidP="000423BD">
            <w:pPr>
              <w:pStyle w:val="a9"/>
              <w:spacing w:line="240" w:lineRule="auto"/>
              <w:jc w:val="both"/>
            </w:pPr>
            <w:r w:rsidRPr="00B8712A">
              <w:t>2</w:t>
            </w:r>
            <w:r w:rsidRPr="00B8712A">
              <w:t>、施工图设计说明及绿色建筑设计专篇中详述以下相关内容：</w:t>
            </w:r>
          </w:p>
          <w:p w14:paraId="0A057DC8" w14:textId="7C06BED6" w:rsidR="000423BD" w:rsidRPr="00B8712A" w:rsidRDefault="000423BD" w:rsidP="000423BD">
            <w:pPr>
              <w:pStyle w:val="a9"/>
              <w:spacing w:line="240" w:lineRule="auto"/>
              <w:jc w:val="both"/>
            </w:pPr>
            <w:r w:rsidRPr="00B8712A">
              <w:t>1</w:t>
            </w:r>
            <w:r w:rsidRPr="00B8712A">
              <w:t>）如有保留和利用原有场地的地形地貌、水系和植被等自然资源，需在总平面图中标明；确需改造的，应说明采取的生态补偿措施；</w:t>
            </w:r>
            <w:r w:rsidRPr="00B8712A">
              <w:t>2</w:t>
            </w:r>
            <w:r w:rsidRPr="00B8712A">
              <w:t>）基地内变电站或基地周边区域变电站与建筑的距离应</w:t>
            </w:r>
            <w:r w:rsidRPr="00EF5FE7">
              <w:t>满足安全要求；</w:t>
            </w:r>
            <w:r w:rsidRPr="00EF5FE7">
              <w:t>3</w:t>
            </w:r>
            <w:r w:rsidRPr="00EF5FE7">
              <w:rPr>
                <w:rFonts w:hint="eastAsia"/>
              </w:rPr>
              <w:t>）根据环评报告，对有安全或受污染风险（如洪涝、土壤氡污染、高压线、加油加气站、通讯、变电站、电磁辐射等）的用地，是否正确提出场地安全达标的标准及安全控制措施；</w:t>
            </w:r>
            <w:r w:rsidRPr="00EF5FE7">
              <w:t>4</w:t>
            </w:r>
            <w:r w:rsidRPr="00EF5FE7">
              <w:t>）厨房油</w:t>
            </w:r>
            <w:r w:rsidRPr="00B8712A">
              <w:t>烟应设置专用井道高空排放；车库废气应按规定高度排放；排烟、排气风口应避开住宅的主要朝向；</w:t>
            </w:r>
            <w:r w:rsidRPr="00B8712A">
              <w:t>5</w:t>
            </w:r>
            <w:r w:rsidRPr="00B8712A">
              <w:t>）场地内市政公用设施的布置应避免对场地环境质量的影响。住宅建筑与餐饮类商业建筑、变电站、垃圾站、地面停车场、地下车库出入口的间距应符合相关标准的规定；</w:t>
            </w:r>
            <w:r w:rsidRPr="00B8712A">
              <w:t>6</w:t>
            </w:r>
            <w:r w:rsidRPr="00B8712A">
              <w:t>）污染源主要指：易产生烟、气、尘、噪声的餐饮商业建筑、修理铺、锅炉房、机动车库和垃圾转运站等。设计说明应明确污染物的</w:t>
            </w:r>
            <w:r w:rsidR="00B81795">
              <w:rPr>
                <w:rFonts w:hint="eastAsia"/>
              </w:rPr>
              <w:t>位置</w:t>
            </w:r>
            <w:r w:rsidRPr="00B8712A">
              <w:t>和性质。</w:t>
            </w:r>
          </w:p>
        </w:tc>
      </w:tr>
      <w:tr w:rsidR="00B8712A" w:rsidRPr="00B8712A" w14:paraId="13870559" w14:textId="77777777" w:rsidTr="0097522C">
        <w:tc>
          <w:tcPr>
            <w:tcW w:w="1128" w:type="dxa"/>
            <w:vAlign w:val="center"/>
          </w:tcPr>
          <w:p w14:paraId="7C11BDC6" w14:textId="4A78BBD4" w:rsidR="000423BD" w:rsidRPr="00B8712A" w:rsidRDefault="000423BD" w:rsidP="000423BD">
            <w:pPr>
              <w:pStyle w:val="a9"/>
              <w:spacing w:line="240" w:lineRule="auto"/>
              <w:jc w:val="center"/>
            </w:pPr>
            <w:r w:rsidRPr="00B8712A">
              <w:lastRenderedPageBreak/>
              <w:t>2.1.1.2</w:t>
            </w:r>
          </w:p>
        </w:tc>
        <w:tc>
          <w:tcPr>
            <w:tcW w:w="4110" w:type="dxa"/>
          </w:tcPr>
          <w:p w14:paraId="4FAA446C" w14:textId="07E02CE5" w:rsidR="000423BD" w:rsidRPr="00B8712A" w:rsidRDefault="000423BD" w:rsidP="000423BD">
            <w:pPr>
              <w:pStyle w:val="a9"/>
              <w:spacing w:line="240" w:lineRule="auto"/>
              <w:jc w:val="both"/>
            </w:pPr>
            <w:r w:rsidRPr="00B8712A">
              <w:t>容积率、绿地率、建筑密度、停车数量等土地利用相关指标严格按照当地规划部门批准设计条件执行。</w:t>
            </w:r>
          </w:p>
        </w:tc>
        <w:tc>
          <w:tcPr>
            <w:tcW w:w="2835" w:type="dxa"/>
          </w:tcPr>
          <w:p w14:paraId="796E307F" w14:textId="77777777" w:rsidR="000423BD" w:rsidRPr="00B8712A" w:rsidRDefault="000423BD" w:rsidP="000423BD">
            <w:pPr>
              <w:pStyle w:val="a9"/>
              <w:spacing w:line="240" w:lineRule="auto"/>
              <w:jc w:val="both"/>
            </w:pPr>
            <w:r w:rsidRPr="00B8712A">
              <w:t>1</w:t>
            </w:r>
            <w:r w:rsidRPr="00B8712A">
              <w:t>、绿色建筑设计专篇；</w:t>
            </w:r>
          </w:p>
          <w:p w14:paraId="5A8F980C" w14:textId="1347750C" w:rsidR="000423BD" w:rsidRPr="00B8712A" w:rsidRDefault="000423BD" w:rsidP="000423BD">
            <w:pPr>
              <w:pStyle w:val="a9"/>
              <w:spacing w:line="240" w:lineRule="auto"/>
              <w:jc w:val="both"/>
            </w:pPr>
            <w:r w:rsidRPr="00B8712A">
              <w:t>2</w:t>
            </w:r>
            <w:r w:rsidRPr="00B8712A">
              <w:t>、总平面图。</w:t>
            </w:r>
          </w:p>
        </w:tc>
        <w:tc>
          <w:tcPr>
            <w:tcW w:w="6520" w:type="dxa"/>
          </w:tcPr>
          <w:p w14:paraId="7437961E" w14:textId="449BF0DD" w:rsidR="000423BD" w:rsidRPr="00B8712A" w:rsidRDefault="000423BD" w:rsidP="000423BD">
            <w:pPr>
              <w:pStyle w:val="a9"/>
              <w:spacing w:line="240" w:lineRule="auto"/>
              <w:jc w:val="both"/>
            </w:pPr>
            <w:r w:rsidRPr="00B8712A">
              <w:t>总平面图应注明建筑面积、容积率、绿地率、建筑密度、停车数量等相关指标。</w:t>
            </w:r>
          </w:p>
        </w:tc>
      </w:tr>
      <w:tr w:rsidR="00B8712A" w:rsidRPr="00B8712A" w14:paraId="2379B3AF" w14:textId="77777777" w:rsidTr="0097522C">
        <w:tc>
          <w:tcPr>
            <w:tcW w:w="1128" w:type="dxa"/>
            <w:vAlign w:val="center"/>
          </w:tcPr>
          <w:p w14:paraId="3DE4D1F7" w14:textId="6F025B71" w:rsidR="000423BD" w:rsidRPr="00B8712A" w:rsidRDefault="000423BD" w:rsidP="000423BD">
            <w:pPr>
              <w:pStyle w:val="a9"/>
              <w:spacing w:line="240" w:lineRule="auto"/>
              <w:jc w:val="center"/>
            </w:pPr>
            <w:r w:rsidRPr="00B8712A">
              <w:t>2.1.1.3</w:t>
            </w:r>
          </w:p>
        </w:tc>
        <w:tc>
          <w:tcPr>
            <w:tcW w:w="4110" w:type="dxa"/>
          </w:tcPr>
          <w:p w14:paraId="0E57D823" w14:textId="5D1FDAB1" w:rsidR="000423BD" w:rsidRPr="00B8712A" w:rsidRDefault="000423BD" w:rsidP="000423BD">
            <w:pPr>
              <w:pStyle w:val="a9"/>
              <w:spacing w:line="240" w:lineRule="auto"/>
              <w:jc w:val="both"/>
            </w:pPr>
            <w:r w:rsidRPr="00B8712A">
              <w:t>建筑规划与设计应尊重自然地貌，充分利用地形条件和自然资源，不宜深挖高填；建筑总体布局应结合当地的自然与地理环境特征，不应破坏自然生态环境。</w:t>
            </w:r>
          </w:p>
        </w:tc>
        <w:tc>
          <w:tcPr>
            <w:tcW w:w="2835" w:type="dxa"/>
          </w:tcPr>
          <w:p w14:paraId="199CB4DB" w14:textId="77777777" w:rsidR="000423BD" w:rsidRPr="00B8712A" w:rsidRDefault="000423BD" w:rsidP="000423BD">
            <w:pPr>
              <w:pStyle w:val="a9"/>
              <w:spacing w:line="240" w:lineRule="auto"/>
              <w:jc w:val="both"/>
            </w:pPr>
            <w:r w:rsidRPr="00B8712A">
              <w:t>1</w:t>
            </w:r>
            <w:r w:rsidRPr="00B8712A">
              <w:t>、绿色建筑设计专篇；</w:t>
            </w:r>
          </w:p>
          <w:p w14:paraId="5E0741B7" w14:textId="2BD2ED15" w:rsidR="000423BD" w:rsidRPr="00B8712A" w:rsidRDefault="000423BD" w:rsidP="000423BD">
            <w:pPr>
              <w:pStyle w:val="a9"/>
              <w:spacing w:line="240" w:lineRule="auto"/>
              <w:jc w:val="both"/>
            </w:pPr>
            <w:r w:rsidRPr="00B8712A">
              <w:t>2</w:t>
            </w:r>
            <w:r w:rsidRPr="00B8712A">
              <w:t>、总平面图。</w:t>
            </w:r>
          </w:p>
        </w:tc>
        <w:tc>
          <w:tcPr>
            <w:tcW w:w="6520" w:type="dxa"/>
          </w:tcPr>
          <w:p w14:paraId="5770F527" w14:textId="72F8E45D" w:rsidR="000423BD" w:rsidRPr="00B8712A" w:rsidRDefault="000423BD" w:rsidP="000423BD">
            <w:pPr>
              <w:pStyle w:val="a9"/>
              <w:spacing w:line="240" w:lineRule="auto"/>
              <w:jc w:val="both"/>
            </w:pPr>
            <w:r w:rsidRPr="00B8712A">
              <w:t>建筑应适应建设场地的地形地貌、气候特点，尊重场地内的植被等现状，从平面布局、空间构成到建筑造型不改变原有环境形态，强调对地形与自然的适应关系。</w:t>
            </w:r>
          </w:p>
        </w:tc>
      </w:tr>
      <w:tr w:rsidR="00B8712A" w:rsidRPr="00B8712A" w14:paraId="36184B1D" w14:textId="77777777" w:rsidTr="0097522C">
        <w:tc>
          <w:tcPr>
            <w:tcW w:w="1128" w:type="dxa"/>
            <w:vAlign w:val="center"/>
          </w:tcPr>
          <w:p w14:paraId="0EEF043D" w14:textId="0954474F" w:rsidR="000423BD" w:rsidRPr="00B8712A" w:rsidRDefault="000423BD" w:rsidP="000423BD">
            <w:pPr>
              <w:pStyle w:val="a9"/>
              <w:spacing w:line="240" w:lineRule="auto"/>
              <w:jc w:val="center"/>
            </w:pPr>
            <w:r w:rsidRPr="00B8712A">
              <w:t>2.1.1.4</w:t>
            </w:r>
          </w:p>
        </w:tc>
        <w:tc>
          <w:tcPr>
            <w:tcW w:w="4110" w:type="dxa"/>
          </w:tcPr>
          <w:p w14:paraId="5BBC1C76" w14:textId="26D49BF9" w:rsidR="000423BD" w:rsidRPr="00B8712A" w:rsidRDefault="000423BD" w:rsidP="000423BD">
            <w:pPr>
              <w:pStyle w:val="a9"/>
              <w:spacing w:line="240" w:lineRule="auto"/>
              <w:jc w:val="both"/>
            </w:pPr>
            <w:r w:rsidRPr="00B8712A">
              <w:t>建筑的总体规划和总平面设计应有利于自然通风和冬季日照，建筑规划布局应满足日照标准，且不得降低周边建筑的日照标准。</w:t>
            </w:r>
          </w:p>
        </w:tc>
        <w:tc>
          <w:tcPr>
            <w:tcW w:w="2835" w:type="dxa"/>
          </w:tcPr>
          <w:p w14:paraId="04D0A278" w14:textId="77777777" w:rsidR="000423BD" w:rsidRPr="00B8712A" w:rsidRDefault="000423BD" w:rsidP="000423BD">
            <w:pPr>
              <w:pStyle w:val="a9"/>
              <w:spacing w:line="240" w:lineRule="auto"/>
              <w:jc w:val="both"/>
            </w:pPr>
            <w:r w:rsidRPr="00B8712A">
              <w:t>1</w:t>
            </w:r>
            <w:r w:rsidRPr="00B8712A">
              <w:t>、绿色建筑设计专篇；</w:t>
            </w:r>
          </w:p>
          <w:p w14:paraId="52F58BFE" w14:textId="77777777" w:rsidR="000423BD" w:rsidRPr="00B8712A" w:rsidRDefault="000423BD" w:rsidP="000423BD">
            <w:pPr>
              <w:pStyle w:val="a9"/>
              <w:spacing w:line="240" w:lineRule="auto"/>
              <w:jc w:val="both"/>
            </w:pPr>
            <w:r w:rsidRPr="00B8712A">
              <w:t>2</w:t>
            </w:r>
            <w:r w:rsidRPr="00B8712A">
              <w:t>、日照分析图；</w:t>
            </w:r>
          </w:p>
          <w:p w14:paraId="3108642B" w14:textId="77777777" w:rsidR="000423BD" w:rsidRPr="00B8712A" w:rsidRDefault="000423BD" w:rsidP="000423BD">
            <w:pPr>
              <w:pStyle w:val="a9"/>
              <w:spacing w:line="240" w:lineRule="auto"/>
              <w:jc w:val="both"/>
            </w:pPr>
            <w:r w:rsidRPr="00B8712A">
              <w:t>3</w:t>
            </w:r>
            <w:r w:rsidRPr="00B8712A">
              <w:t>、总平面图；</w:t>
            </w:r>
          </w:p>
          <w:p w14:paraId="4D709704" w14:textId="29F797BF" w:rsidR="000423BD" w:rsidRPr="00B8712A" w:rsidRDefault="000423BD" w:rsidP="000423BD">
            <w:pPr>
              <w:pStyle w:val="a9"/>
              <w:spacing w:line="240" w:lineRule="auto"/>
              <w:jc w:val="both"/>
            </w:pPr>
            <w:r w:rsidRPr="00B8712A">
              <w:t>4</w:t>
            </w:r>
            <w:r w:rsidRPr="00B8712A">
              <w:t>、室外风环境计算报告。</w:t>
            </w:r>
          </w:p>
        </w:tc>
        <w:tc>
          <w:tcPr>
            <w:tcW w:w="6520" w:type="dxa"/>
          </w:tcPr>
          <w:p w14:paraId="02B043CA" w14:textId="77777777" w:rsidR="000423BD" w:rsidRPr="00B8712A" w:rsidRDefault="000423BD" w:rsidP="000423BD">
            <w:pPr>
              <w:pStyle w:val="a9"/>
              <w:spacing w:line="240" w:lineRule="auto"/>
              <w:jc w:val="both"/>
            </w:pPr>
            <w:r w:rsidRPr="00B8712A">
              <w:t>审查项目日照分析结果：</w:t>
            </w:r>
          </w:p>
          <w:p w14:paraId="3F254405" w14:textId="77777777" w:rsidR="000423BD" w:rsidRPr="00B8712A" w:rsidRDefault="000423BD" w:rsidP="000423BD">
            <w:pPr>
              <w:pStyle w:val="a9"/>
              <w:spacing w:line="240" w:lineRule="auto"/>
              <w:jc w:val="both"/>
            </w:pPr>
            <w:r w:rsidRPr="00B8712A">
              <w:t>1</w:t>
            </w:r>
            <w:r w:rsidRPr="00B8712A">
              <w:t>、建筑总平面设计宜有利于组织场地内良好的自然通风和冬季日照。</w:t>
            </w:r>
          </w:p>
          <w:p w14:paraId="13AF5108" w14:textId="3E8E9355" w:rsidR="000423BD" w:rsidRPr="00B8712A" w:rsidRDefault="000423BD" w:rsidP="000423BD">
            <w:pPr>
              <w:pStyle w:val="a9"/>
              <w:spacing w:line="240" w:lineRule="auto"/>
              <w:jc w:val="both"/>
            </w:pPr>
            <w:r w:rsidRPr="00B8712A">
              <w:t>2</w:t>
            </w:r>
            <w:r w:rsidRPr="00B8712A">
              <w:t>、有明确日照要求的建筑类型应满足相应标准规定要求，并提供日照分析图，如托儿所、幼儿园的生活用房日照应满足</w:t>
            </w:r>
            <w:r w:rsidR="0013375A" w:rsidRPr="00B8712A">
              <w:rPr>
                <w:rFonts w:hint="eastAsia"/>
              </w:rPr>
              <w:t>现行</w:t>
            </w:r>
            <w:r w:rsidR="0076455D" w:rsidRPr="00B8712A">
              <w:rPr>
                <w:rFonts w:hint="eastAsia"/>
              </w:rPr>
              <w:t>行业</w:t>
            </w:r>
            <w:r w:rsidR="0013375A" w:rsidRPr="00B8712A">
              <w:rPr>
                <w:rFonts w:hint="eastAsia"/>
              </w:rPr>
              <w:t>标准</w:t>
            </w:r>
            <w:r w:rsidRPr="00B8712A">
              <w:t>《托儿所、幼儿园建筑设计规范》</w:t>
            </w:r>
            <w:r w:rsidRPr="00B8712A">
              <w:t>JGJ 39</w:t>
            </w:r>
            <w:r w:rsidRPr="00B8712A">
              <w:t>的要求；中小学校普通教室日照应满足</w:t>
            </w:r>
            <w:r w:rsidR="00634437" w:rsidRPr="00B8712A">
              <w:rPr>
                <w:rFonts w:hint="eastAsia"/>
              </w:rPr>
              <w:t>现行国家标准</w:t>
            </w:r>
            <w:r w:rsidRPr="00B8712A">
              <w:t>《中小学校设计规范》</w:t>
            </w:r>
            <w:r w:rsidRPr="00B8712A">
              <w:t>GB 50099</w:t>
            </w:r>
            <w:r w:rsidRPr="00B8712A">
              <w:t>的要求；医院建筑普通病房日照应满足</w:t>
            </w:r>
            <w:r w:rsidR="00634437" w:rsidRPr="00B8712A">
              <w:rPr>
                <w:rFonts w:hint="eastAsia"/>
              </w:rPr>
              <w:t>现行国家标准</w:t>
            </w:r>
            <w:r w:rsidRPr="00B8712A">
              <w:t>《综合医院建筑设计规范》</w:t>
            </w:r>
            <w:r w:rsidRPr="00B8712A">
              <w:t>GB 51039</w:t>
            </w:r>
            <w:r w:rsidRPr="00B8712A">
              <w:t>的要求。其它类型建筑布局时应满足规划要求。</w:t>
            </w:r>
          </w:p>
          <w:p w14:paraId="06278B51" w14:textId="31F4C520" w:rsidR="000423BD" w:rsidRPr="00B8712A" w:rsidRDefault="000423BD" w:rsidP="000423BD">
            <w:pPr>
              <w:pStyle w:val="a9"/>
              <w:spacing w:line="240" w:lineRule="auto"/>
              <w:jc w:val="both"/>
            </w:pPr>
            <w:r w:rsidRPr="00B8712A">
              <w:t>3</w:t>
            </w:r>
            <w:r w:rsidRPr="00B8712A">
              <w:t>、项目不应影响周边住宅、医院病房楼、休（疗）养院住宿楼、养老院、幼儿园、托儿所、大中小学校教学楼、宿舍楼等公共建筑的日照要求。</w:t>
            </w:r>
          </w:p>
        </w:tc>
      </w:tr>
      <w:tr w:rsidR="00B8712A" w:rsidRPr="00B8712A" w14:paraId="23F036B1" w14:textId="77777777" w:rsidTr="0097522C">
        <w:tc>
          <w:tcPr>
            <w:tcW w:w="1128" w:type="dxa"/>
            <w:vAlign w:val="center"/>
          </w:tcPr>
          <w:p w14:paraId="5D066336" w14:textId="41C3C040" w:rsidR="000423BD" w:rsidRPr="00B8712A" w:rsidRDefault="000423BD" w:rsidP="000423BD">
            <w:pPr>
              <w:pStyle w:val="a9"/>
              <w:spacing w:line="240" w:lineRule="auto"/>
              <w:jc w:val="center"/>
            </w:pPr>
            <w:r w:rsidRPr="00B8712A">
              <w:t>2.1.1.5</w:t>
            </w:r>
          </w:p>
        </w:tc>
        <w:tc>
          <w:tcPr>
            <w:tcW w:w="4110" w:type="dxa"/>
          </w:tcPr>
          <w:p w14:paraId="5918F9FD" w14:textId="0F7773BA" w:rsidR="000423BD" w:rsidRPr="00B8712A" w:rsidRDefault="000423BD" w:rsidP="000423BD">
            <w:pPr>
              <w:pStyle w:val="a9"/>
              <w:spacing w:line="240" w:lineRule="auto"/>
              <w:jc w:val="both"/>
              <w:rPr>
                <w:b/>
              </w:rPr>
            </w:pPr>
            <w:r w:rsidRPr="00B8712A">
              <w:t>外遮阳、太阳能设施、空调室外机位、外墙花池等外部设施应与建筑主体结构统一设计、施工，并应具备安装、检修与维护条件。</w:t>
            </w:r>
          </w:p>
        </w:tc>
        <w:tc>
          <w:tcPr>
            <w:tcW w:w="2835" w:type="dxa"/>
          </w:tcPr>
          <w:p w14:paraId="70BA429B" w14:textId="77777777" w:rsidR="000423BD" w:rsidRPr="00B8712A" w:rsidRDefault="000423BD" w:rsidP="000423BD">
            <w:pPr>
              <w:pStyle w:val="a9"/>
              <w:spacing w:line="240" w:lineRule="auto"/>
              <w:jc w:val="both"/>
            </w:pPr>
            <w:r w:rsidRPr="00B8712A">
              <w:t>1</w:t>
            </w:r>
            <w:r w:rsidRPr="00B8712A">
              <w:t>、绿色建筑设计专篇；</w:t>
            </w:r>
          </w:p>
          <w:p w14:paraId="349A20E1" w14:textId="77777777" w:rsidR="000423BD" w:rsidRPr="00B8712A" w:rsidRDefault="000423BD" w:rsidP="000423BD">
            <w:pPr>
              <w:pStyle w:val="a9"/>
              <w:spacing w:line="240" w:lineRule="auto"/>
              <w:jc w:val="both"/>
            </w:pPr>
            <w:r w:rsidRPr="00B8712A">
              <w:t>2</w:t>
            </w:r>
            <w:r w:rsidRPr="00B8712A">
              <w:t>、建筑平立剖及墙身大样；</w:t>
            </w:r>
          </w:p>
          <w:p w14:paraId="17EC3939" w14:textId="77777777" w:rsidR="000423BD" w:rsidRPr="00B8712A" w:rsidRDefault="000423BD" w:rsidP="000423BD">
            <w:pPr>
              <w:pStyle w:val="a9"/>
              <w:spacing w:line="240" w:lineRule="auto"/>
              <w:jc w:val="both"/>
            </w:pPr>
            <w:r w:rsidRPr="00B8712A">
              <w:t>3</w:t>
            </w:r>
            <w:r w:rsidRPr="00B8712A">
              <w:t>、建筑设计说明；</w:t>
            </w:r>
          </w:p>
          <w:p w14:paraId="06203D6F" w14:textId="5C5BFF3F" w:rsidR="000423BD" w:rsidRPr="00B8712A" w:rsidRDefault="000423BD" w:rsidP="000423BD">
            <w:pPr>
              <w:pStyle w:val="a9"/>
              <w:spacing w:line="240" w:lineRule="auto"/>
              <w:jc w:val="both"/>
            </w:pPr>
            <w:r w:rsidRPr="00B8712A">
              <w:t>4</w:t>
            </w:r>
            <w:r w:rsidRPr="00B8712A">
              <w:t>、幕墙专项施工图。</w:t>
            </w:r>
          </w:p>
        </w:tc>
        <w:tc>
          <w:tcPr>
            <w:tcW w:w="6520" w:type="dxa"/>
          </w:tcPr>
          <w:p w14:paraId="477BC97B" w14:textId="77777777" w:rsidR="00370FBF" w:rsidRPr="00B8712A" w:rsidRDefault="00370FBF" w:rsidP="00370FBF">
            <w:pPr>
              <w:pStyle w:val="a9"/>
              <w:spacing w:line="240" w:lineRule="auto"/>
              <w:jc w:val="both"/>
            </w:pPr>
            <w:r w:rsidRPr="00B8712A">
              <w:t>外遮阳、太阳能设施、空调室外机位、外墙花池等外部设施应与建筑主体结构统一设计、施工，确保连接可靠，并应符合</w:t>
            </w:r>
            <w:r w:rsidRPr="00B8712A">
              <w:rPr>
                <w:rFonts w:hint="eastAsia"/>
              </w:rPr>
              <w:t>现行</w:t>
            </w:r>
            <w:r w:rsidRPr="00B8712A">
              <w:t>《建筑遮阳工程技术规范》</w:t>
            </w:r>
            <w:r w:rsidRPr="00B8712A">
              <w:t>JGJ237</w:t>
            </w:r>
            <w:r w:rsidRPr="00B8712A">
              <w:t>、《民用建筑太阳能热水系统应用技术规范》</w:t>
            </w:r>
            <w:r w:rsidRPr="00B8712A">
              <w:t>GB50364</w:t>
            </w:r>
            <w:r w:rsidRPr="00B8712A">
              <w:t>、《民用建筑太阳能光伏系统应用技术规范》</w:t>
            </w:r>
            <w:r w:rsidRPr="00B8712A">
              <w:t>JGJ203</w:t>
            </w:r>
            <w:r w:rsidRPr="00B8712A">
              <w:t>、《装配式混凝土建筑技术标准》</w:t>
            </w:r>
            <w:r w:rsidRPr="00B8712A">
              <w:t>GB/T 51231</w:t>
            </w:r>
            <w:r w:rsidRPr="00B8712A">
              <w:t>等</w:t>
            </w:r>
            <w:r w:rsidRPr="00B8712A">
              <w:rPr>
                <w:rFonts w:hint="eastAsia"/>
              </w:rPr>
              <w:t>现行相关标准</w:t>
            </w:r>
            <w:r w:rsidRPr="00B8712A">
              <w:t>的规定。</w:t>
            </w:r>
          </w:p>
          <w:p w14:paraId="72ED5756" w14:textId="77777777" w:rsidR="00370FBF" w:rsidRPr="00B8712A" w:rsidRDefault="00370FBF" w:rsidP="00370FBF">
            <w:pPr>
              <w:pStyle w:val="a9"/>
              <w:spacing w:line="240" w:lineRule="auto"/>
              <w:jc w:val="both"/>
            </w:pPr>
            <w:r w:rsidRPr="00B8712A">
              <w:t>外部设施需要定期检修和维护，因此在建筑设计时应考虑后期检修和维护条件，如设计检修通道、马道和吊篮固定端等。与主体结构不同时施工时应设预埋件，并在设计文件中明确预埋件的检测验证参数及要求，确保其安全性与耐久性。</w:t>
            </w:r>
          </w:p>
          <w:p w14:paraId="017295FA" w14:textId="61DE28E4" w:rsidR="00CA75DC" w:rsidRPr="00370FBF" w:rsidRDefault="00CA75DC" w:rsidP="000423BD">
            <w:pPr>
              <w:pStyle w:val="a9"/>
              <w:spacing w:line="240" w:lineRule="auto"/>
              <w:jc w:val="both"/>
            </w:pPr>
          </w:p>
        </w:tc>
      </w:tr>
      <w:tr w:rsidR="00B8712A" w:rsidRPr="00B8712A" w14:paraId="378AB6FF" w14:textId="77777777" w:rsidTr="0097522C">
        <w:tc>
          <w:tcPr>
            <w:tcW w:w="1128" w:type="dxa"/>
            <w:vAlign w:val="center"/>
          </w:tcPr>
          <w:p w14:paraId="516EF7D9" w14:textId="68B9B5AA" w:rsidR="000423BD" w:rsidRPr="00B8712A" w:rsidRDefault="000423BD" w:rsidP="000423BD">
            <w:pPr>
              <w:pStyle w:val="a9"/>
              <w:spacing w:line="240" w:lineRule="auto"/>
              <w:jc w:val="center"/>
            </w:pPr>
            <w:r w:rsidRPr="00B8712A">
              <w:lastRenderedPageBreak/>
              <w:t>2.1.1.6</w:t>
            </w:r>
          </w:p>
        </w:tc>
        <w:tc>
          <w:tcPr>
            <w:tcW w:w="4110" w:type="dxa"/>
          </w:tcPr>
          <w:p w14:paraId="26578F53" w14:textId="77777777" w:rsidR="000423BD" w:rsidRPr="00B8712A" w:rsidRDefault="000423BD" w:rsidP="000423BD">
            <w:pPr>
              <w:pStyle w:val="a9"/>
              <w:spacing w:line="240" w:lineRule="auto"/>
              <w:jc w:val="both"/>
            </w:pPr>
            <w:r w:rsidRPr="00B8712A">
              <w:t>在室内设计温、湿度条件下，建筑围护结构内表面不得结露。</w:t>
            </w:r>
          </w:p>
          <w:p w14:paraId="510A7D45" w14:textId="62F9F096" w:rsidR="000423BD" w:rsidRPr="00B8712A" w:rsidRDefault="000423BD" w:rsidP="000423BD">
            <w:pPr>
              <w:pStyle w:val="a9"/>
              <w:spacing w:line="240" w:lineRule="auto"/>
              <w:jc w:val="both"/>
            </w:pPr>
            <w:r w:rsidRPr="00B8712A">
              <w:t>屋顶和外墙隔热性能应满足现行国家标准《民用建筑热工设计规范》</w:t>
            </w:r>
            <w:r w:rsidRPr="00B8712A">
              <w:t>GB 50176</w:t>
            </w:r>
            <w:r w:rsidRPr="00B8712A">
              <w:t>的要求。</w:t>
            </w:r>
          </w:p>
        </w:tc>
        <w:tc>
          <w:tcPr>
            <w:tcW w:w="2835" w:type="dxa"/>
          </w:tcPr>
          <w:p w14:paraId="2E72B9CE" w14:textId="77777777" w:rsidR="000423BD" w:rsidRPr="00B8712A" w:rsidRDefault="000423BD" w:rsidP="000423BD">
            <w:pPr>
              <w:pStyle w:val="a9"/>
              <w:spacing w:line="240" w:lineRule="auto"/>
              <w:jc w:val="both"/>
            </w:pPr>
            <w:r w:rsidRPr="00B8712A">
              <w:t>1</w:t>
            </w:r>
            <w:r w:rsidRPr="00B8712A">
              <w:t>、绿色建筑设计专篇；</w:t>
            </w:r>
          </w:p>
          <w:p w14:paraId="024ED614" w14:textId="77777777" w:rsidR="000423BD" w:rsidRPr="00B8712A" w:rsidRDefault="000423BD" w:rsidP="000423BD">
            <w:pPr>
              <w:pStyle w:val="a9"/>
              <w:spacing w:line="240" w:lineRule="auto"/>
              <w:jc w:val="both"/>
            </w:pPr>
            <w:r w:rsidRPr="00B8712A">
              <w:t>2</w:t>
            </w:r>
            <w:r w:rsidRPr="00B8712A">
              <w:t>、建筑施工图及设计说明；</w:t>
            </w:r>
          </w:p>
          <w:p w14:paraId="25776042" w14:textId="77777777" w:rsidR="000423BD" w:rsidRPr="00B8712A" w:rsidRDefault="000423BD" w:rsidP="000423BD">
            <w:pPr>
              <w:pStyle w:val="a9"/>
              <w:spacing w:line="240" w:lineRule="auto"/>
              <w:jc w:val="both"/>
            </w:pPr>
            <w:r w:rsidRPr="00B8712A">
              <w:t>3</w:t>
            </w:r>
            <w:r w:rsidRPr="00B8712A">
              <w:t>、建筑构造做法详图；</w:t>
            </w:r>
          </w:p>
          <w:p w14:paraId="6FB49726" w14:textId="77777777" w:rsidR="000423BD" w:rsidRPr="00B8712A" w:rsidRDefault="000423BD" w:rsidP="000423BD">
            <w:pPr>
              <w:pStyle w:val="a9"/>
              <w:spacing w:line="240" w:lineRule="auto"/>
              <w:jc w:val="both"/>
            </w:pPr>
            <w:r w:rsidRPr="00B8712A">
              <w:t>4</w:t>
            </w:r>
            <w:r w:rsidRPr="00B8712A">
              <w:t>、围护结构内表面结露报告；</w:t>
            </w:r>
          </w:p>
          <w:p w14:paraId="07AB61AC" w14:textId="7E176F1B" w:rsidR="000423BD" w:rsidRPr="00B8712A" w:rsidRDefault="000423BD" w:rsidP="000423BD">
            <w:pPr>
              <w:pStyle w:val="a9"/>
              <w:spacing w:line="240" w:lineRule="auto"/>
              <w:jc w:val="both"/>
            </w:pPr>
            <w:r w:rsidRPr="00B8712A">
              <w:t>5</w:t>
            </w:r>
            <w:r w:rsidRPr="00B8712A">
              <w:t>、屋顶、外墙内表面最高温度计算报告。</w:t>
            </w:r>
          </w:p>
        </w:tc>
        <w:tc>
          <w:tcPr>
            <w:tcW w:w="6520" w:type="dxa"/>
          </w:tcPr>
          <w:p w14:paraId="182BB326" w14:textId="77777777" w:rsidR="000423BD" w:rsidRPr="00B8712A" w:rsidRDefault="000423BD" w:rsidP="000423BD">
            <w:pPr>
              <w:pStyle w:val="a9"/>
              <w:spacing w:line="240" w:lineRule="auto"/>
              <w:jc w:val="both"/>
            </w:pPr>
            <w:r w:rsidRPr="00B8712A">
              <w:t>1</w:t>
            </w:r>
            <w:r w:rsidRPr="00B8712A">
              <w:t>、审查围护结构热工设计相关情况及是否结露的结论。围护结构内表面结露报告：</w:t>
            </w:r>
          </w:p>
          <w:p w14:paraId="5F846B9B" w14:textId="77777777" w:rsidR="000423BD" w:rsidRPr="00B8712A" w:rsidRDefault="000423BD" w:rsidP="000423BD">
            <w:pPr>
              <w:pStyle w:val="a9"/>
              <w:spacing w:line="240" w:lineRule="auto"/>
              <w:jc w:val="both"/>
            </w:pPr>
            <w:r w:rsidRPr="00B8712A">
              <w:t>1</w:t>
            </w:r>
            <w:r w:rsidRPr="00B8712A">
              <w:t>）项目概况；</w:t>
            </w:r>
            <w:r w:rsidRPr="00B8712A">
              <w:t>2</w:t>
            </w:r>
            <w:r w:rsidRPr="00B8712A">
              <w:t>）分析依据；</w:t>
            </w:r>
            <w:r w:rsidRPr="00B8712A">
              <w:t>3</w:t>
            </w:r>
            <w:r w:rsidRPr="00B8712A">
              <w:t>）围护结构构造做法（屋面、外墙、外窗、架空楼板）；</w:t>
            </w:r>
            <w:r w:rsidRPr="00B8712A">
              <w:t>4</w:t>
            </w:r>
            <w:r w:rsidRPr="00B8712A">
              <w:t>）计算过程与分析；</w:t>
            </w:r>
            <w:r w:rsidRPr="00B8712A">
              <w:t>5</w:t>
            </w:r>
            <w:r w:rsidRPr="00B8712A">
              <w:t>）结论与建议。</w:t>
            </w:r>
          </w:p>
          <w:p w14:paraId="7620F8FD" w14:textId="77777777" w:rsidR="000423BD" w:rsidRPr="00B8712A" w:rsidRDefault="000423BD" w:rsidP="000423BD">
            <w:pPr>
              <w:pStyle w:val="a9"/>
              <w:spacing w:line="240" w:lineRule="auto"/>
              <w:jc w:val="both"/>
            </w:pPr>
            <w:r w:rsidRPr="00B8712A">
              <w:t>2</w:t>
            </w:r>
            <w:r w:rsidRPr="00B8712A">
              <w:t>、审查屋顶、外墙围护结构热工设计情况以及隔热性能结论。屋顶、外墙内表面最高温度计算报告：</w:t>
            </w:r>
          </w:p>
          <w:p w14:paraId="37B1B572" w14:textId="69FD0063" w:rsidR="000423BD" w:rsidRPr="00B8712A" w:rsidRDefault="000423BD" w:rsidP="000423BD">
            <w:pPr>
              <w:pStyle w:val="a9"/>
              <w:spacing w:line="240" w:lineRule="auto"/>
              <w:jc w:val="both"/>
            </w:pPr>
            <w:r w:rsidRPr="00B8712A">
              <w:t>1</w:t>
            </w:r>
            <w:r w:rsidRPr="00B8712A">
              <w:t>）项目概况；</w:t>
            </w:r>
            <w:r w:rsidRPr="00B8712A">
              <w:t>2</w:t>
            </w:r>
            <w:r w:rsidRPr="00B8712A">
              <w:t>）分析依据；</w:t>
            </w:r>
            <w:r w:rsidRPr="00B8712A">
              <w:t>3</w:t>
            </w:r>
            <w:r w:rsidRPr="00B8712A">
              <w:t>）围护结构构造做法（屋面、外墙）；</w:t>
            </w:r>
            <w:r w:rsidRPr="00B8712A">
              <w:t>4</w:t>
            </w:r>
            <w:r w:rsidRPr="00B8712A">
              <w:t>）计算过程与分析；</w:t>
            </w:r>
            <w:r w:rsidRPr="00B8712A">
              <w:t>5</w:t>
            </w:r>
            <w:r w:rsidRPr="00B8712A">
              <w:t>）结论与建议。</w:t>
            </w:r>
          </w:p>
        </w:tc>
      </w:tr>
      <w:tr w:rsidR="00B8712A" w:rsidRPr="00B8712A" w14:paraId="173C3F1C" w14:textId="77777777" w:rsidTr="0097522C">
        <w:tc>
          <w:tcPr>
            <w:tcW w:w="1128" w:type="dxa"/>
            <w:vAlign w:val="center"/>
          </w:tcPr>
          <w:p w14:paraId="5F9B33A5" w14:textId="321CC146" w:rsidR="000423BD" w:rsidRPr="00B8712A" w:rsidRDefault="000423BD" w:rsidP="000423BD">
            <w:pPr>
              <w:pStyle w:val="a9"/>
              <w:spacing w:line="240" w:lineRule="auto"/>
              <w:jc w:val="center"/>
            </w:pPr>
            <w:r w:rsidRPr="00B8712A">
              <w:t>2.1.1.7</w:t>
            </w:r>
          </w:p>
        </w:tc>
        <w:tc>
          <w:tcPr>
            <w:tcW w:w="4110" w:type="dxa"/>
          </w:tcPr>
          <w:p w14:paraId="60192711" w14:textId="29D41F24" w:rsidR="000423BD" w:rsidRPr="00B8712A" w:rsidRDefault="000423BD" w:rsidP="000423BD">
            <w:pPr>
              <w:pStyle w:val="a9"/>
              <w:spacing w:line="240" w:lineRule="auto"/>
              <w:jc w:val="both"/>
            </w:pPr>
            <w:r w:rsidRPr="00B8712A">
              <w:t>建筑、室外场地、公共绿地、城市道路之间应设置连贯的无障碍步行系统。</w:t>
            </w:r>
          </w:p>
        </w:tc>
        <w:tc>
          <w:tcPr>
            <w:tcW w:w="2835" w:type="dxa"/>
          </w:tcPr>
          <w:p w14:paraId="656959E2" w14:textId="77777777" w:rsidR="000423BD" w:rsidRPr="00B8712A" w:rsidRDefault="000423BD" w:rsidP="000423BD">
            <w:pPr>
              <w:pStyle w:val="a9"/>
              <w:spacing w:line="240" w:lineRule="auto"/>
              <w:jc w:val="both"/>
            </w:pPr>
            <w:r w:rsidRPr="00B8712A">
              <w:t>1</w:t>
            </w:r>
            <w:r w:rsidRPr="00B8712A">
              <w:t>、绿色建筑设计专篇；</w:t>
            </w:r>
          </w:p>
          <w:p w14:paraId="15AA3302" w14:textId="77777777" w:rsidR="000423BD" w:rsidRPr="00B8712A" w:rsidRDefault="000423BD" w:rsidP="000423BD">
            <w:pPr>
              <w:pStyle w:val="a9"/>
              <w:spacing w:line="240" w:lineRule="auto"/>
              <w:jc w:val="both"/>
            </w:pPr>
            <w:r w:rsidRPr="00B8712A">
              <w:t>2</w:t>
            </w:r>
            <w:r w:rsidRPr="00B8712A">
              <w:t>、建筑施工图；</w:t>
            </w:r>
          </w:p>
          <w:p w14:paraId="5AA411F9" w14:textId="3D738987" w:rsidR="000423BD" w:rsidRPr="00B8712A" w:rsidRDefault="000423BD" w:rsidP="000423BD">
            <w:pPr>
              <w:pStyle w:val="a9"/>
              <w:spacing w:line="240" w:lineRule="auto"/>
              <w:jc w:val="both"/>
            </w:pPr>
            <w:r w:rsidRPr="00B8712A">
              <w:t>3</w:t>
            </w:r>
            <w:r w:rsidRPr="00B8712A">
              <w:t>、景观施工图。</w:t>
            </w:r>
          </w:p>
        </w:tc>
        <w:tc>
          <w:tcPr>
            <w:tcW w:w="6520" w:type="dxa"/>
          </w:tcPr>
          <w:p w14:paraId="5A972D3E" w14:textId="77777777" w:rsidR="000C1F64" w:rsidRPr="00B8712A" w:rsidRDefault="000C1F64" w:rsidP="000C1F64">
            <w:pPr>
              <w:pStyle w:val="a9"/>
              <w:spacing w:line="240" w:lineRule="auto"/>
            </w:pPr>
            <w:r w:rsidRPr="00B8712A">
              <w:rPr>
                <w:rFonts w:hint="eastAsia"/>
              </w:rPr>
              <w:t>在满足现行国家标准《无障碍设计规范》</w:t>
            </w:r>
            <w:r w:rsidRPr="00B8712A">
              <w:rPr>
                <w:rFonts w:hint="eastAsia"/>
              </w:rPr>
              <w:t>GB 50763</w:t>
            </w:r>
            <w:r w:rsidRPr="00B8712A">
              <w:rPr>
                <w:rFonts w:hint="eastAsia"/>
              </w:rPr>
              <w:t>的基本要求基础上，在室外场地设计中，应保证无障碍步行系统连贯性设计，场地范围内的人行通道应与城市道路、场地内道路、建筑主要出入口、场地公共绿地和公共空间等相连通、连续。其中公共绿地是指为各级生活圈居住区配建的公园绿地及街头小广场。对应城市用地分类</w:t>
            </w:r>
            <w:r w:rsidRPr="00B8712A">
              <w:rPr>
                <w:rFonts w:hint="eastAsia"/>
              </w:rPr>
              <w:t>G</w:t>
            </w:r>
            <w:r w:rsidRPr="00B8712A">
              <w:rPr>
                <w:rFonts w:hint="eastAsia"/>
              </w:rPr>
              <w:t>类用地（绿地与广场用地）中的公园绿地（</w:t>
            </w:r>
            <w:r w:rsidRPr="00B8712A">
              <w:rPr>
                <w:rFonts w:hint="eastAsia"/>
              </w:rPr>
              <w:t>Gl</w:t>
            </w:r>
            <w:r w:rsidRPr="00B8712A">
              <w:rPr>
                <w:rFonts w:hint="eastAsia"/>
              </w:rPr>
              <w:t>）及广场用地（</w:t>
            </w:r>
            <w:r w:rsidRPr="00B8712A">
              <w:rPr>
                <w:rFonts w:hint="eastAsia"/>
              </w:rPr>
              <w:t>G3</w:t>
            </w:r>
            <w:r w:rsidRPr="00B8712A">
              <w:rPr>
                <w:rFonts w:hint="eastAsia"/>
              </w:rPr>
              <w:t>）</w:t>
            </w:r>
            <w:r w:rsidRPr="00B8712A">
              <w:rPr>
                <w:rFonts w:hint="eastAsia"/>
              </w:rPr>
              <w:t>,</w:t>
            </w:r>
            <w:r w:rsidRPr="00B8712A">
              <w:rPr>
                <w:rFonts w:hint="eastAsia"/>
              </w:rPr>
              <w:t>不包括城市级的大型公园绿地及广场用地，也不包括居住街坊内的绿地。当场地存在高差时，应以无障碍坡道相连接。</w:t>
            </w:r>
          </w:p>
          <w:p w14:paraId="21B77CD2" w14:textId="64021B15" w:rsidR="000423BD" w:rsidRPr="00B8712A" w:rsidRDefault="000423BD" w:rsidP="000423BD">
            <w:pPr>
              <w:pStyle w:val="a9"/>
              <w:spacing w:line="240" w:lineRule="auto"/>
              <w:jc w:val="both"/>
            </w:pPr>
          </w:p>
        </w:tc>
      </w:tr>
      <w:tr w:rsidR="00B8712A" w:rsidRPr="00B8712A" w14:paraId="151171C9" w14:textId="77777777" w:rsidTr="0097522C">
        <w:tc>
          <w:tcPr>
            <w:tcW w:w="1128" w:type="dxa"/>
            <w:vAlign w:val="center"/>
          </w:tcPr>
          <w:p w14:paraId="7D4DDF33" w14:textId="4AC85F3F" w:rsidR="000423BD" w:rsidRPr="00B8712A" w:rsidRDefault="000423BD" w:rsidP="000423BD">
            <w:pPr>
              <w:pStyle w:val="a9"/>
              <w:spacing w:line="240" w:lineRule="auto"/>
              <w:jc w:val="center"/>
            </w:pPr>
            <w:r w:rsidRPr="00B8712A">
              <w:t>2.1.1.8</w:t>
            </w:r>
          </w:p>
        </w:tc>
        <w:tc>
          <w:tcPr>
            <w:tcW w:w="4110" w:type="dxa"/>
          </w:tcPr>
          <w:p w14:paraId="2F78930D" w14:textId="1F7CC130" w:rsidR="000423BD" w:rsidRPr="00B8712A" w:rsidRDefault="000423BD" w:rsidP="000423BD">
            <w:pPr>
              <w:pStyle w:val="a9"/>
              <w:spacing w:line="240" w:lineRule="auto"/>
              <w:jc w:val="both"/>
            </w:pPr>
            <w:r w:rsidRPr="00B8712A">
              <w:t>应组织好人、车流线，对货流及废弃物通道进行合理规划，综合考虑废弃物的收集、管理、输出及对环境的影响。</w:t>
            </w:r>
          </w:p>
        </w:tc>
        <w:tc>
          <w:tcPr>
            <w:tcW w:w="2835" w:type="dxa"/>
          </w:tcPr>
          <w:p w14:paraId="3C63C99F" w14:textId="77777777" w:rsidR="000423BD" w:rsidRPr="00B8712A" w:rsidRDefault="000423BD" w:rsidP="000423BD">
            <w:pPr>
              <w:pStyle w:val="a9"/>
              <w:spacing w:line="240" w:lineRule="auto"/>
              <w:jc w:val="both"/>
            </w:pPr>
            <w:r w:rsidRPr="00B8712A">
              <w:t>1</w:t>
            </w:r>
            <w:r w:rsidRPr="00B8712A">
              <w:t>、绿色建筑设计专篇；</w:t>
            </w:r>
          </w:p>
          <w:p w14:paraId="5B3AB5E5" w14:textId="77777777" w:rsidR="000423BD" w:rsidRPr="00B8712A" w:rsidRDefault="000423BD" w:rsidP="000423BD">
            <w:pPr>
              <w:pStyle w:val="a9"/>
              <w:spacing w:line="240" w:lineRule="auto"/>
              <w:jc w:val="both"/>
            </w:pPr>
            <w:r w:rsidRPr="00B8712A">
              <w:t>2</w:t>
            </w:r>
            <w:r w:rsidRPr="00B8712A">
              <w:t>、总平面图；</w:t>
            </w:r>
          </w:p>
          <w:p w14:paraId="170303C0" w14:textId="766109EC" w:rsidR="000423BD" w:rsidRPr="00B8712A" w:rsidRDefault="000423BD" w:rsidP="000423BD">
            <w:pPr>
              <w:pStyle w:val="a9"/>
              <w:spacing w:line="240" w:lineRule="auto"/>
              <w:jc w:val="both"/>
            </w:pPr>
            <w:r w:rsidRPr="00B8712A">
              <w:t>3</w:t>
            </w:r>
            <w:r w:rsidRPr="00B8712A">
              <w:t>、建筑施工图。</w:t>
            </w:r>
          </w:p>
        </w:tc>
        <w:tc>
          <w:tcPr>
            <w:tcW w:w="6520" w:type="dxa"/>
          </w:tcPr>
          <w:p w14:paraId="5FB74651" w14:textId="77E6D19A" w:rsidR="000423BD" w:rsidRPr="00B8712A" w:rsidRDefault="000423BD" w:rsidP="000423BD">
            <w:pPr>
              <w:pStyle w:val="a9"/>
              <w:spacing w:line="240" w:lineRule="auto"/>
              <w:jc w:val="both"/>
            </w:pPr>
            <w:r w:rsidRPr="00B8712A">
              <w:t>交通流线组织是检验场地布局是否合理的重要指标之一，建筑规划与设计应将场地内部各种交通流线进行有序、均衡、合理的组织，使其各类流线的平均距离最短且无交叉混流干扰。</w:t>
            </w:r>
          </w:p>
        </w:tc>
      </w:tr>
      <w:tr w:rsidR="00B8712A" w:rsidRPr="00B8712A" w14:paraId="2455547D" w14:textId="77777777" w:rsidTr="0097522C">
        <w:tc>
          <w:tcPr>
            <w:tcW w:w="1128" w:type="dxa"/>
            <w:vAlign w:val="center"/>
          </w:tcPr>
          <w:p w14:paraId="5946F61F" w14:textId="2F2C43DC" w:rsidR="000423BD" w:rsidRPr="00B8712A" w:rsidRDefault="000423BD" w:rsidP="000423BD">
            <w:pPr>
              <w:pStyle w:val="a9"/>
              <w:spacing w:line="240" w:lineRule="auto"/>
              <w:jc w:val="center"/>
            </w:pPr>
            <w:r w:rsidRPr="00B8712A">
              <w:t>2.1.1.9</w:t>
            </w:r>
          </w:p>
        </w:tc>
        <w:tc>
          <w:tcPr>
            <w:tcW w:w="4110" w:type="dxa"/>
          </w:tcPr>
          <w:p w14:paraId="125CF5C1" w14:textId="3FD5F1C2" w:rsidR="000423BD" w:rsidRPr="00B8712A" w:rsidRDefault="000C1F64" w:rsidP="000423BD">
            <w:pPr>
              <w:pStyle w:val="a9"/>
              <w:spacing w:line="240" w:lineRule="auto"/>
              <w:jc w:val="both"/>
            </w:pPr>
            <w:r w:rsidRPr="00B8712A">
              <w:rPr>
                <w:rFonts w:hint="eastAsia"/>
              </w:rPr>
              <w:t>建筑及</w:t>
            </w:r>
            <w:r w:rsidRPr="00B8712A">
              <w:t>照明设计避免</w:t>
            </w:r>
            <w:r w:rsidRPr="00B8712A">
              <w:rPr>
                <w:rFonts w:hint="eastAsia"/>
              </w:rPr>
              <w:t>产生</w:t>
            </w:r>
            <w:r w:rsidRPr="00B8712A">
              <w:t>光污染。</w:t>
            </w:r>
          </w:p>
        </w:tc>
        <w:tc>
          <w:tcPr>
            <w:tcW w:w="2835" w:type="dxa"/>
          </w:tcPr>
          <w:p w14:paraId="5733C9E5" w14:textId="77777777" w:rsidR="000423BD" w:rsidRPr="00B8712A" w:rsidRDefault="000423BD" w:rsidP="000423BD">
            <w:pPr>
              <w:pStyle w:val="a9"/>
              <w:spacing w:line="240" w:lineRule="auto"/>
              <w:jc w:val="both"/>
            </w:pPr>
            <w:r w:rsidRPr="00B8712A">
              <w:t>1</w:t>
            </w:r>
            <w:r w:rsidRPr="00B8712A">
              <w:t>、绿色建筑设计专篇；</w:t>
            </w:r>
          </w:p>
          <w:p w14:paraId="78D53353" w14:textId="77777777" w:rsidR="000423BD" w:rsidRPr="00B8712A" w:rsidRDefault="000423BD" w:rsidP="000423BD">
            <w:pPr>
              <w:pStyle w:val="a9"/>
              <w:spacing w:line="240" w:lineRule="auto"/>
              <w:jc w:val="both"/>
            </w:pPr>
            <w:r w:rsidRPr="00B8712A">
              <w:t>2</w:t>
            </w:r>
            <w:r w:rsidRPr="00B8712A">
              <w:t>、建筑施工图；</w:t>
            </w:r>
          </w:p>
          <w:p w14:paraId="200F0F54" w14:textId="261EEEE4" w:rsidR="000423BD" w:rsidRPr="00B8712A" w:rsidRDefault="000423BD" w:rsidP="000423BD">
            <w:pPr>
              <w:pStyle w:val="a9"/>
              <w:spacing w:line="240" w:lineRule="auto"/>
              <w:jc w:val="both"/>
            </w:pPr>
            <w:r w:rsidRPr="00B8712A">
              <w:t>3</w:t>
            </w:r>
            <w:r w:rsidRPr="00B8712A">
              <w:t>、幕墙及照明专项施工图。</w:t>
            </w:r>
          </w:p>
        </w:tc>
        <w:tc>
          <w:tcPr>
            <w:tcW w:w="6520" w:type="dxa"/>
          </w:tcPr>
          <w:p w14:paraId="4798F46B" w14:textId="64D72D61" w:rsidR="000423BD" w:rsidRPr="00B8712A" w:rsidRDefault="000423BD" w:rsidP="000423BD">
            <w:pPr>
              <w:pStyle w:val="a9"/>
              <w:spacing w:line="240" w:lineRule="auto"/>
              <w:jc w:val="both"/>
            </w:pPr>
            <w:r w:rsidRPr="00B8712A">
              <w:t>1</w:t>
            </w:r>
            <w:r w:rsidRPr="00B8712A">
              <w:t>、</w:t>
            </w:r>
            <w:r w:rsidR="000C1F64" w:rsidRPr="00B8712A">
              <w:rPr>
                <w:rFonts w:hint="eastAsia"/>
              </w:rPr>
              <w:t>玻璃幕墙的可见光反射比及反射光对周边环境的影响符合</w:t>
            </w:r>
            <w:r w:rsidR="00A6731E">
              <w:rPr>
                <w:rFonts w:hint="eastAsia"/>
              </w:rPr>
              <w:t>现行国家标准</w:t>
            </w:r>
            <w:r w:rsidR="000C1F64" w:rsidRPr="00B8712A">
              <w:rPr>
                <w:rFonts w:hint="eastAsia"/>
              </w:rPr>
              <w:t>《玻璃幕墙光热性能》</w:t>
            </w:r>
            <w:r w:rsidR="000C1F64" w:rsidRPr="00B8712A">
              <w:rPr>
                <w:rFonts w:hint="eastAsia"/>
              </w:rPr>
              <w:t xml:space="preserve">GB/T 18091 </w:t>
            </w:r>
            <w:r w:rsidR="000C1F64" w:rsidRPr="00B8712A">
              <w:rPr>
                <w:rFonts w:hint="eastAsia"/>
              </w:rPr>
              <w:t>的规定</w:t>
            </w:r>
            <w:r w:rsidRPr="00B8712A">
              <w:t>，可见光反射比不大于</w:t>
            </w:r>
            <w:r w:rsidRPr="00B8712A">
              <w:t>0.2</w:t>
            </w:r>
            <w:r w:rsidRPr="00B8712A">
              <w:t>；在城市主干道、立交桥、高架路两侧的建筑物</w:t>
            </w:r>
            <w:r w:rsidRPr="00B8712A">
              <w:t>20m</w:t>
            </w:r>
            <w:r w:rsidRPr="00B8712A">
              <w:t>以下，其余路段</w:t>
            </w:r>
            <w:r w:rsidRPr="00B8712A">
              <w:t>10m</w:t>
            </w:r>
            <w:r w:rsidRPr="00B8712A">
              <w:t>以下不宜设置玻璃幕墙的部位</w:t>
            </w:r>
            <w:r w:rsidRPr="00B8712A">
              <w:rPr>
                <w:rFonts w:hint="eastAsia"/>
              </w:rPr>
              <w:t>，</w:t>
            </w:r>
            <w:r w:rsidRPr="00B8712A">
              <w:t>如使用玻璃幕墙，应采用反射比不大于</w:t>
            </w:r>
            <w:r w:rsidRPr="00B8712A">
              <w:t>0.16</w:t>
            </w:r>
            <w:r w:rsidRPr="00B8712A">
              <w:t>的低反射玻璃。</w:t>
            </w:r>
            <w:r w:rsidRPr="00B8712A">
              <w:t xml:space="preserve"> </w:t>
            </w:r>
          </w:p>
          <w:p w14:paraId="4F6A644F" w14:textId="22F808E5" w:rsidR="000423BD" w:rsidRPr="00B8712A" w:rsidRDefault="000423BD" w:rsidP="000423BD">
            <w:pPr>
              <w:pStyle w:val="a9"/>
              <w:spacing w:line="240" w:lineRule="auto"/>
              <w:jc w:val="both"/>
            </w:pPr>
            <w:r w:rsidRPr="00B8712A">
              <w:t>2</w:t>
            </w:r>
            <w:r w:rsidRPr="00B8712A">
              <w:t>、</w:t>
            </w:r>
            <w:r w:rsidR="000C1F64" w:rsidRPr="00B8712A">
              <w:rPr>
                <w:rFonts w:hint="eastAsia"/>
              </w:rPr>
              <w:t>室外夜景照明光污染的限制符合现行国家标准《室外照明干扰光限制规范》</w:t>
            </w:r>
            <w:r w:rsidR="000C1F64" w:rsidRPr="00B8712A">
              <w:rPr>
                <w:rFonts w:hint="eastAsia"/>
              </w:rPr>
              <w:t xml:space="preserve"> GB/T 35626 </w:t>
            </w:r>
            <w:r w:rsidR="000C1F64" w:rsidRPr="00B8712A">
              <w:rPr>
                <w:rFonts w:hint="eastAsia"/>
              </w:rPr>
              <w:t>和现行行业标准《城市夜景照明设计规范》</w:t>
            </w:r>
            <w:r w:rsidR="000C1F64" w:rsidRPr="00B8712A">
              <w:rPr>
                <w:rFonts w:hint="eastAsia"/>
              </w:rPr>
              <w:t xml:space="preserve"> JGJ/T 163 </w:t>
            </w:r>
            <w:r w:rsidR="000C1F64" w:rsidRPr="00B8712A">
              <w:rPr>
                <w:rFonts w:hint="eastAsia"/>
              </w:rPr>
              <w:t>的规定</w:t>
            </w:r>
            <w:r w:rsidRPr="00B8712A">
              <w:rPr>
                <w:rFonts w:hint="eastAsia"/>
              </w:rPr>
              <w:t>：</w:t>
            </w:r>
            <w:r w:rsidRPr="00B8712A">
              <w:t>有控制减少室内产生溢光措施或所有室内非应急</w:t>
            </w:r>
            <w:r w:rsidRPr="00B8712A">
              <w:lastRenderedPageBreak/>
              <w:t>照明在非运营时间能够自动控制关闭，包括在工作时间外可手动关闭。</w:t>
            </w:r>
          </w:p>
          <w:p w14:paraId="3F970A29" w14:textId="0851CBF6" w:rsidR="000C1F64" w:rsidRPr="00B8712A" w:rsidRDefault="000C1F64" w:rsidP="000C1F64">
            <w:pPr>
              <w:pStyle w:val="a9"/>
              <w:spacing w:line="240" w:lineRule="auto"/>
            </w:pPr>
            <w:r w:rsidRPr="00B8712A">
              <w:rPr>
                <w:rFonts w:hint="eastAsia"/>
              </w:rPr>
              <w:t>3</w:t>
            </w:r>
            <w:r w:rsidRPr="00B8712A">
              <w:rPr>
                <w:rFonts w:hint="eastAsia"/>
              </w:rPr>
              <w:t>、金属幕墙</w:t>
            </w:r>
            <w:r w:rsidRPr="00B8712A">
              <w:t>所采用的</w:t>
            </w:r>
            <w:r w:rsidRPr="00B8712A">
              <w:rPr>
                <w:rFonts w:hint="eastAsia"/>
              </w:rPr>
              <w:t>金属材料</w:t>
            </w:r>
            <w:r w:rsidRPr="00B8712A">
              <w:t>应为漫反射</w:t>
            </w:r>
            <w:r w:rsidRPr="00B8712A">
              <w:rPr>
                <w:rFonts w:hint="eastAsia"/>
              </w:rPr>
              <w:t>材料。</w:t>
            </w:r>
          </w:p>
          <w:p w14:paraId="084A4568" w14:textId="206D8A1C" w:rsidR="000C1F64" w:rsidRPr="00B8712A" w:rsidRDefault="000C1F64" w:rsidP="000C1F64">
            <w:pPr>
              <w:pStyle w:val="a9"/>
              <w:spacing w:line="240" w:lineRule="auto"/>
              <w:jc w:val="both"/>
            </w:pPr>
            <w:r w:rsidRPr="00B8712A">
              <w:t>4</w:t>
            </w:r>
            <w:r w:rsidRPr="00B8712A">
              <w:rPr>
                <w:rFonts w:hint="eastAsia"/>
              </w:rPr>
              <w:t>、弧形建筑</w:t>
            </w:r>
            <w:r w:rsidRPr="00B8712A">
              <w:t>造型的玻璃幕墙应采取减少反射光影响的措施。</w:t>
            </w:r>
          </w:p>
        </w:tc>
      </w:tr>
      <w:tr w:rsidR="00B8712A" w:rsidRPr="00B8712A" w14:paraId="5A0611EE" w14:textId="77777777" w:rsidTr="0097522C">
        <w:tc>
          <w:tcPr>
            <w:tcW w:w="1128" w:type="dxa"/>
            <w:vAlign w:val="center"/>
          </w:tcPr>
          <w:p w14:paraId="7897119A" w14:textId="503E83ED" w:rsidR="000423BD" w:rsidRPr="00B8712A" w:rsidRDefault="000423BD" w:rsidP="000423BD">
            <w:pPr>
              <w:pStyle w:val="a9"/>
              <w:spacing w:line="240" w:lineRule="auto"/>
              <w:jc w:val="center"/>
            </w:pPr>
            <w:r w:rsidRPr="00B8712A">
              <w:lastRenderedPageBreak/>
              <w:t>2.1.1.10</w:t>
            </w:r>
          </w:p>
        </w:tc>
        <w:tc>
          <w:tcPr>
            <w:tcW w:w="4110" w:type="dxa"/>
          </w:tcPr>
          <w:p w14:paraId="568B4B1D" w14:textId="38A5EE90" w:rsidR="000423BD" w:rsidRPr="00B8712A" w:rsidRDefault="000423BD" w:rsidP="000423BD">
            <w:pPr>
              <w:pStyle w:val="a9"/>
              <w:spacing w:line="240" w:lineRule="auto"/>
              <w:jc w:val="both"/>
            </w:pPr>
            <w:r w:rsidRPr="00B8712A">
              <w:t>居住建筑及窗墙面积比大于</w:t>
            </w:r>
            <w:r w:rsidRPr="00B8712A">
              <w:t>0.3</w:t>
            </w:r>
            <w:r w:rsidRPr="00B8712A">
              <w:t>的公共建筑西向外窗（包括玻璃幕墙）应设置合理的外遮阳或中间遮阳设施。</w:t>
            </w:r>
          </w:p>
        </w:tc>
        <w:tc>
          <w:tcPr>
            <w:tcW w:w="2835" w:type="dxa"/>
          </w:tcPr>
          <w:p w14:paraId="1D9098BE" w14:textId="77777777" w:rsidR="000423BD" w:rsidRPr="00B8712A" w:rsidRDefault="000423BD" w:rsidP="000423BD">
            <w:pPr>
              <w:pStyle w:val="a9"/>
              <w:spacing w:line="240" w:lineRule="auto"/>
              <w:jc w:val="both"/>
            </w:pPr>
            <w:r w:rsidRPr="00B8712A">
              <w:t>1</w:t>
            </w:r>
            <w:r w:rsidRPr="00B8712A">
              <w:t>、绿色建筑设计专篇；</w:t>
            </w:r>
          </w:p>
          <w:p w14:paraId="4F40713D" w14:textId="77777777" w:rsidR="000423BD" w:rsidRPr="00B8712A" w:rsidRDefault="000423BD" w:rsidP="000423BD">
            <w:pPr>
              <w:pStyle w:val="a9"/>
              <w:spacing w:line="240" w:lineRule="auto"/>
              <w:jc w:val="both"/>
            </w:pPr>
            <w:r w:rsidRPr="00B8712A">
              <w:t>2</w:t>
            </w:r>
            <w:r w:rsidRPr="00B8712A">
              <w:t>、建筑施工图；</w:t>
            </w:r>
          </w:p>
          <w:p w14:paraId="02C2DC50" w14:textId="0359243C" w:rsidR="000423BD" w:rsidRPr="00B8712A" w:rsidRDefault="000423BD" w:rsidP="000423BD">
            <w:pPr>
              <w:pStyle w:val="a9"/>
              <w:spacing w:line="240" w:lineRule="auto"/>
              <w:jc w:val="both"/>
            </w:pPr>
            <w:r w:rsidRPr="00B8712A">
              <w:t>3</w:t>
            </w:r>
            <w:r w:rsidRPr="00B8712A">
              <w:t>、</w:t>
            </w:r>
            <w:r w:rsidR="0013375A" w:rsidRPr="00B8712A">
              <w:t>西向太阳得热系数计算报告</w:t>
            </w:r>
            <w:r w:rsidRPr="00B8712A">
              <w:t>。</w:t>
            </w:r>
          </w:p>
        </w:tc>
        <w:tc>
          <w:tcPr>
            <w:tcW w:w="6520" w:type="dxa"/>
          </w:tcPr>
          <w:p w14:paraId="372074A5" w14:textId="77777777" w:rsidR="000423BD" w:rsidRPr="00B8712A" w:rsidRDefault="000423BD" w:rsidP="000423BD">
            <w:pPr>
              <w:pStyle w:val="a9"/>
              <w:spacing w:line="240" w:lineRule="auto"/>
              <w:jc w:val="both"/>
            </w:pPr>
            <w:r w:rsidRPr="00B8712A">
              <w:t>1</w:t>
            </w:r>
            <w:r w:rsidRPr="00B8712A">
              <w:t>、本条只针对居住建筑及窗墙面积比大于</w:t>
            </w:r>
            <w:r w:rsidRPr="00B8712A">
              <w:t>0.3</w:t>
            </w:r>
            <w:r w:rsidRPr="00B8712A">
              <w:t>的公共建筑，其西向主要功能房间的外窗和玻璃幕墙应满足本条要求，窗墙面积比不大于</w:t>
            </w:r>
            <w:r w:rsidRPr="00B8712A">
              <w:t>0.3</w:t>
            </w:r>
            <w:r w:rsidRPr="00B8712A">
              <w:t>的公共建筑视为直接满足本条。</w:t>
            </w:r>
          </w:p>
          <w:p w14:paraId="7327BFCC" w14:textId="7834CDF8" w:rsidR="000423BD" w:rsidRPr="00B8712A" w:rsidRDefault="000423BD" w:rsidP="000423BD">
            <w:pPr>
              <w:pStyle w:val="a9"/>
              <w:spacing w:line="240" w:lineRule="auto"/>
              <w:jc w:val="both"/>
            </w:pPr>
            <w:r w:rsidRPr="00B8712A">
              <w:t>2</w:t>
            </w:r>
            <w:r w:rsidRPr="00B8712A">
              <w:t>、宜利用建筑之间和建筑自身的构件（阳台，构架，挑板、外立面构件）、形体形成互遮阳和建筑自遮阳。遮阳措施包括活动外遮阳、固定外遮阳</w:t>
            </w:r>
            <w:r w:rsidR="00A6731E">
              <w:rPr>
                <w:rFonts w:hint="eastAsia"/>
              </w:rPr>
              <w:t>、</w:t>
            </w:r>
            <w:r w:rsidRPr="00B8712A">
              <w:t>中空玻璃夹层内遮阳、电致变色玻璃</w:t>
            </w:r>
            <w:r w:rsidR="00A6731E">
              <w:rPr>
                <w:rFonts w:hint="eastAsia"/>
              </w:rPr>
              <w:t>和</w:t>
            </w:r>
            <w:r w:rsidRPr="00B8712A">
              <w:t>光致变色玻璃等措施，包含</w:t>
            </w:r>
            <w:r w:rsidRPr="00B8712A">
              <w:t>300mm</w:t>
            </w:r>
            <w:r w:rsidRPr="00B8712A">
              <w:t>以上的挑檐、阳台或立面构造。</w:t>
            </w:r>
          </w:p>
          <w:p w14:paraId="56F5D77D" w14:textId="77777777" w:rsidR="000423BD" w:rsidRPr="00B8712A" w:rsidRDefault="000423BD" w:rsidP="000423BD">
            <w:pPr>
              <w:pStyle w:val="a9"/>
              <w:spacing w:line="240" w:lineRule="auto"/>
              <w:jc w:val="both"/>
            </w:pPr>
            <w:r w:rsidRPr="00B8712A">
              <w:t>3</w:t>
            </w:r>
            <w:r w:rsidRPr="00B8712A">
              <w:t>、西向综合太阳得热系数</w:t>
            </w:r>
            <w:r w:rsidRPr="00B8712A">
              <w:t>SHGC</w:t>
            </w:r>
            <w:r w:rsidRPr="00B8712A">
              <w:t>在标准规定的要求上降低</w:t>
            </w:r>
            <w:r w:rsidRPr="00B8712A">
              <w:t>10%</w:t>
            </w:r>
            <w:r w:rsidRPr="00B8712A">
              <w:t>视为满足本条要求，需提供西向太阳得热系数计算报告。</w:t>
            </w:r>
          </w:p>
          <w:p w14:paraId="3058C348" w14:textId="77248D95" w:rsidR="000423BD" w:rsidRPr="00B8712A" w:rsidRDefault="000423BD" w:rsidP="000423BD">
            <w:pPr>
              <w:pStyle w:val="a9"/>
              <w:spacing w:line="240" w:lineRule="auto"/>
              <w:jc w:val="both"/>
            </w:pPr>
            <w:r w:rsidRPr="00B8712A">
              <w:t>4</w:t>
            </w:r>
            <w:r w:rsidRPr="00B8712A">
              <w:t>、西向有非封闭阳台可以动态计算太阳</w:t>
            </w:r>
            <w:r w:rsidR="0013375A" w:rsidRPr="00B8712A">
              <w:rPr>
                <w:rFonts w:hint="eastAsia"/>
              </w:rPr>
              <w:t>得热</w:t>
            </w:r>
            <w:r w:rsidRPr="00B8712A">
              <w:t>系数的折减。</w:t>
            </w:r>
          </w:p>
          <w:p w14:paraId="58487812" w14:textId="77777777" w:rsidR="000423BD" w:rsidRPr="00B8712A" w:rsidRDefault="000423BD" w:rsidP="000423BD">
            <w:pPr>
              <w:pStyle w:val="a9"/>
              <w:spacing w:line="240" w:lineRule="auto"/>
              <w:jc w:val="both"/>
            </w:pPr>
            <w:r w:rsidRPr="00B8712A">
              <w:t>5</w:t>
            </w:r>
            <w:r w:rsidRPr="00B8712A">
              <w:t>、建筑遮阳设施应与建筑一体化设计，并做到同步设计、同步施工、同步验收。</w:t>
            </w:r>
          </w:p>
          <w:p w14:paraId="6F333F5A" w14:textId="77777777" w:rsidR="000423BD" w:rsidRPr="00B8712A" w:rsidRDefault="000423BD" w:rsidP="000423BD">
            <w:pPr>
              <w:pStyle w:val="a9"/>
              <w:spacing w:line="240" w:lineRule="auto"/>
              <w:jc w:val="both"/>
            </w:pPr>
            <w:r w:rsidRPr="00B8712A">
              <w:t>6</w:t>
            </w:r>
            <w:r w:rsidRPr="00B8712A">
              <w:t>、遮阳构件与土建结构连接的节点构造详图应反映在建筑设计施工图中。活动外遮阳应与结构有可靠连接，应有连接构造节点详图。智能化控制建筑遮阳，应提供弱电设计的相关图纸和设计文件。</w:t>
            </w:r>
          </w:p>
          <w:p w14:paraId="1C12405B" w14:textId="1CCE9852" w:rsidR="000423BD" w:rsidRPr="00B8712A" w:rsidRDefault="000423BD" w:rsidP="000423BD">
            <w:pPr>
              <w:pStyle w:val="a9"/>
              <w:spacing w:line="240" w:lineRule="auto"/>
              <w:jc w:val="both"/>
            </w:pPr>
            <w:r w:rsidRPr="00B8712A">
              <w:t>7</w:t>
            </w:r>
            <w:r w:rsidRPr="00B8712A">
              <w:t>、</w:t>
            </w:r>
            <w:r w:rsidR="0013375A" w:rsidRPr="00B8712A">
              <w:t>西向太阳得热系数计算报告</w:t>
            </w:r>
            <w:r w:rsidRPr="00B8712A">
              <w:t>：</w:t>
            </w:r>
            <w:r w:rsidRPr="00B8712A">
              <w:t>1</w:t>
            </w:r>
            <w:r w:rsidRPr="00B8712A">
              <w:t>）项目概况：西向立面窗墙比设计和西向立面遮阳设计现状；</w:t>
            </w:r>
            <w:r w:rsidRPr="00B8712A">
              <w:t>2</w:t>
            </w:r>
            <w:r w:rsidRPr="00B8712A">
              <w:t>）明确设计依据：应说明所依据的计算标准、采用的计算方法；</w:t>
            </w:r>
            <w:r w:rsidRPr="00B8712A">
              <w:t>3</w:t>
            </w:r>
            <w:r w:rsidRPr="00B8712A">
              <w:t>）分析对象：计算报告应明确西向立面遮阳设计的范围和形式，选取有代表性的西向立面遮阳设计平面或者节点为分析对象；</w:t>
            </w:r>
            <w:r w:rsidRPr="00B8712A">
              <w:t>4</w:t>
            </w:r>
            <w:r w:rsidRPr="00B8712A">
              <w:t>）分析计算数据明细：应明确分析遮阳节点的几何参数，对应的空间位置和计算结果；</w:t>
            </w:r>
            <w:r w:rsidRPr="00B8712A">
              <w:t>5</w:t>
            </w:r>
            <w:r w:rsidRPr="00B8712A">
              <w:t>）报告应有明确的达标情况说明。</w:t>
            </w:r>
          </w:p>
          <w:p w14:paraId="61A6E0AC" w14:textId="033BA2D4" w:rsidR="000423BD" w:rsidRPr="00B8712A" w:rsidRDefault="000423BD" w:rsidP="000423BD">
            <w:pPr>
              <w:pStyle w:val="a9"/>
              <w:spacing w:line="240" w:lineRule="auto"/>
              <w:jc w:val="both"/>
            </w:pPr>
            <w:r w:rsidRPr="00B8712A">
              <w:t>8</w:t>
            </w:r>
            <w:r w:rsidRPr="00B8712A">
              <w:t>、西向应为西偏北</w:t>
            </w:r>
            <w:r w:rsidRPr="00B8712A">
              <w:t>30°</w:t>
            </w:r>
            <w:r w:rsidRPr="00B8712A">
              <w:t>至西偏南</w:t>
            </w:r>
            <w:r w:rsidRPr="00B8712A">
              <w:t>60°</w:t>
            </w:r>
            <w:r w:rsidRPr="00B8712A">
              <w:t>（包括西偏北</w:t>
            </w:r>
            <w:r w:rsidRPr="00B8712A">
              <w:t>30°</w:t>
            </w:r>
            <w:r w:rsidRPr="00B8712A">
              <w:t>和西偏南</w:t>
            </w:r>
            <w:r w:rsidRPr="00B8712A">
              <w:t>60°</w:t>
            </w:r>
            <w:r w:rsidRPr="00B8712A">
              <w:t>）。</w:t>
            </w:r>
          </w:p>
        </w:tc>
      </w:tr>
      <w:tr w:rsidR="00B8712A" w:rsidRPr="00B8712A" w14:paraId="159DBE37" w14:textId="77777777" w:rsidTr="0097522C">
        <w:tc>
          <w:tcPr>
            <w:tcW w:w="1128" w:type="dxa"/>
            <w:vAlign w:val="center"/>
          </w:tcPr>
          <w:p w14:paraId="35EAC36F" w14:textId="7DEECA9D" w:rsidR="000423BD" w:rsidRPr="00B8712A" w:rsidRDefault="000423BD" w:rsidP="000423BD">
            <w:pPr>
              <w:pStyle w:val="a9"/>
              <w:spacing w:line="240" w:lineRule="auto"/>
              <w:jc w:val="center"/>
            </w:pPr>
            <w:r w:rsidRPr="00B8712A">
              <w:t>2.1.1.11</w:t>
            </w:r>
          </w:p>
        </w:tc>
        <w:tc>
          <w:tcPr>
            <w:tcW w:w="4110" w:type="dxa"/>
          </w:tcPr>
          <w:p w14:paraId="0A58495A" w14:textId="0013B984" w:rsidR="000423BD" w:rsidRPr="00B8712A" w:rsidRDefault="000423BD" w:rsidP="000423BD">
            <w:pPr>
              <w:pStyle w:val="a9"/>
              <w:spacing w:line="240" w:lineRule="auto"/>
              <w:jc w:val="both"/>
            </w:pPr>
            <w:r w:rsidRPr="00B8712A">
              <w:t>建筑外门、外窗的气密性分级应满足下列要求：</w:t>
            </w:r>
            <w:r w:rsidRPr="00B8712A">
              <w:t>10</w:t>
            </w:r>
            <w:r w:rsidRPr="00B8712A">
              <w:t>层及以上建筑外窗的气密性不应低于</w:t>
            </w:r>
            <w:r w:rsidRPr="00B8712A">
              <w:t>7</w:t>
            </w:r>
            <w:r w:rsidRPr="00B8712A">
              <w:t>级；</w:t>
            </w:r>
            <w:r w:rsidRPr="00B8712A">
              <w:t>10</w:t>
            </w:r>
            <w:r w:rsidRPr="00B8712A">
              <w:t>层以下建筑外窗的气密性不应</w:t>
            </w:r>
            <w:r w:rsidRPr="00B8712A">
              <w:lastRenderedPageBreak/>
              <w:t>低于</w:t>
            </w:r>
            <w:r w:rsidRPr="00B8712A">
              <w:t>6</w:t>
            </w:r>
            <w:r w:rsidRPr="00B8712A">
              <w:t>级。</w:t>
            </w:r>
            <w:r w:rsidRPr="00B8712A">
              <w:rPr>
                <w:bCs/>
                <w:kern w:val="0"/>
              </w:rPr>
              <w:t>建筑幕墙的气密性不应低于</w:t>
            </w:r>
            <w:r w:rsidRPr="00B8712A">
              <w:rPr>
                <w:bCs/>
                <w:kern w:val="0"/>
              </w:rPr>
              <w:t>3</w:t>
            </w:r>
            <w:r w:rsidRPr="00B8712A">
              <w:rPr>
                <w:bCs/>
                <w:kern w:val="0"/>
              </w:rPr>
              <w:t>级。</w:t>
            </w:r>
          </w:p>
        </w:tc>
        <w:tc>
          <w:tcPr>
            <w:tcW w:w="2835" w:type="dxa"/>
          </w:tcPr>
          <w:p w14:paraId="6DA7C45B" w14:textId="77777777" w:rsidR="000423BD" w:rsidRPr="00B8712A" w:rsidRDefault="000423BD" w:rsidP="000423BD">
            <w:pPr>
              <w:pStyle w:val="a9"/>
              <w:spacing w:line="240" w:lineRule="auto"/>
              <w:jc w:val="both"/>
            </w:pPr>
            <w:r w:rsidRPr="00B8712A">
              <w:lastRenderedPageBreak/>
              <w:t>1</w:t>
            </w:r>
            <w:r w:rsidRPr="00B8712A">
              <w:t>、绿色建筑设计专篇；</w:t>
            </w:r>
          </w:p>
          <w:p w14:paraId="5824D495" w14:textId="77777777" w:rsidR="000423BD" w:rsidRPr="00B8712A" w:rsidRDefault="000423BD" w:rsidP="000423BD">
            <w:pPr>
              <w:pStyle w:val="a9"/>
              <w:spacing w:line="240" w:lineRule="auto"/>
              <w:jc w:val="both"/>
            </w:pPr>
            <w:r w:rsidRPr="00B8712A">
              <w:t>2</w:t>
            </w:r>
            <w:r w:rsidRPr="00B8712A">
              <w:t>、建筑设计说明；</w:t>
            </w:r>
          </w:p>
          <w:p w14:paraId="5E70A102" w14:textId="17FC33C5" w:rsidR="000423BD" w:rsidRPr="00B8712A" w:rsidRDefault="000423BD" w:rsidP="000423BD">
            <w:pPr>
              <w:pStyle w:val="a9"/>
              <w:spacing w:line="240" w:lineRule="auto"/>
              <w:jc w:val="both"/>
            </w:pPr>
            <w:r w:rsidRPr="00B8712A">
              <w:t>3</w:t>
            </w:r>
            <w:r w:rsidRPr="00B8712A">
              <w:t>、围护结构节能设计专篇及</w:t>
            </w:r>
            <w:r w:rsidRPr="00B8712A">
              <w:lastRenderedPageBreak/>
              <w:t>节能计算书。</w:t>
            </w:r>
          </w:p>
        </w:tc>
        <w:tc>
          <w:tcPr>
            <w:tcW w:w="6520" w:type="dxa"/>
          </w:tcPr>
          <w:p w14:paraId="0E9F7024" w14:textId="676BA206" w:rsidR="000423BD" w:rsidRPr="00B8712A" w:rsidRDefault="0013375A" w:rsidP="000423BD">
            <w:pPr>
              <w:pStyle w:val="a9"/>
              <w:spacing w:line="240" w:lineRule="auto"/>
              <w:jc w:val="both"/>
            </w:pPr>
            <w:r w:rsidRPr="00B8712A">
              <w:lastRenderedPageBreak/>
              <w:t>注明外门、外窗和建筑幕墙的气密性等级，并应符合</w:t>
            </w:r>
            <w:r w:rsidRPr="00B8712A">
              <w:rPr>
                <w:bCs/>
                <w:kern w:val="0"/>
              </w:rPr>
              <w:t>相关</w:t>
            </w:r>
            <w:r w:rsidRPr="00B8712A">
              <w:t>现行国家</w:t>
            </w:r>
            <w:r w:rsidRPr="00B8712A">
              <w:rPr>
                <w:bCs/>
                <w:kern w:val="0"/>
              </w:rPr>
              <w:t>和地方标准</w:t>
            </w:r>
            <w:r w:rsidRPr="00B8712A">
              <w:rPr>
                <w:rFonts w:hint="eastAsia"/>
                <w:bCs/>
                <w:kern w:val="0"/>
              </w:rPr>
              <w:t>的</w:t>
            </w:r>
            <w:r w:rsidRPr="00B8712A">
              <w:rPr>
                <w:bCs/>
                <w:kern w:val="0"/>
              </w:rPr>
              <w:t>要求。</w:t>
            </w:r>
          </w:p>
        </w:tc>
      </w:tr>
      <w:tr w:rsidR="00B8712A" w:rsidRPr="00B8712A" w14:paraId="07B9EEDB" w14:textId="77777777" w:rsidTr="0097522C">
        <w:tc>
          <w:tcPr>
            <w:tcW w:w="1128" w:type="dxa"/>
            <w:vAlign w:val="center"/>
          </w:tcPr>
          <w:p w14:paraId="5F97131A" w14:textId="7EEA599A" w:rsidR="000423BD" w:rsidRPr="00B8712A" w:rsidRDefault="000423BD" w:rsidP="000423BD">
            <w:pPr>
              <w:pStyle w:val="a9"/>
              <w:spacing w:line="240" w:lineRule="auto"/>
              <w:jc w:val="center"/>
            </w:pPr>
            <w:r w:rsidRPr="00B8712A">
              <w:t>2.1.1.12</w:t>
            </w:r>
          </w:p>
        </w:tc>
        <w:tc>
          <w:tcPr>
            <w:tcW w:w="4110" w:type="dxa"/>
          </w:tcPr>
          <w:p w14:paraId="41C4C574" w14:textId="47681306" w:rsidR="000423BD" w:rsidRPr="00B8712A" w:rsidRDefault="000423BD" w:rsidP="000423BD">
            <w:pPr>
              <w:pStyle w:val="a9"/>
              <w:spacing w:line="240" w:lineRule="auto"/>
              <w:jc w:val="both"/>
            </w:pPr>
            <w:r w:rsidRPr="00B8712A">
              <w:t>建筑平面、空间布局合理，没有明显的噪声干扰。</w:t>
            </w:r>
          </w:p>
        </w:tc>
        <w:tc>
          <w:tcPr>
            <w:tcW w:w="2835" w:type="dxa"/>
          </w:tcPr>
          <w:p w14:paraId="0BDA4D0C" w14:textId="77777777" w:rsidR="000423BD" w:rsidRPr="00B8712A" w:rsidRDefault="000423BD" w:rsidP="000423BD">
            <w:pPr>
              <w:pStyle w:val="a9"/>
              <w:spacing w:line="240" w:lineRule="auto"/>
              <w:jc w:val="both"/>
            </w:pPr>
            <w:r w:rsidRPr="00B8712A">
              <w:t>1</w:t>
            </w:r>
            <w:r w:rsidRPr="00B8712A">
              <w:t>、绿色建筑设计专篇；</w:t>
            </w:r>
          </w:p>
          <w:p w14:paraId="7BC568CB" w14:textId="50CA6EF2" w:rsidR="000423BD" w:rsidRPr="00B8712A" w:rsidRDefault="000423BD" w:rsidP="000423BD">
            <w:pPr>
              <w:pStyle w:val="a9"/>
              <w:spacing w:line="240" w:lineRule="auto"/>
              <w:jc w:val="both"/>
            </w:pPr>
            <w:r w:rsidRPr="00B8712A">
              <w:t>2</w:t>
            </w:r>
            <w:r w:rsidRPr="00B8712A">
              <w:t>、建筑施工图。</w:t>
            </w:r>
          </w:p>
        </w:tc>
        <w:tc>
          <w:tcPr>
            <w:tcW w:w="6520" w:type="dxa"/>
          </w:tcPr>
          <w:p w14:paraId="395ED155" w14:textId="77777777" w:rsidR="000423BD" w:rsidRPr="00B8712A" w:rsidRDefault="000423BD" w:rsidP="000423BD">
            <w:pPr>
              <w:pStyle w:val="a9"/>
              <w:spacing w:line="240" w:lineRule="auto"/>
              <w:jc w:val="both"/>
            </w:pPr>
            <w:r w:rsidRPr="00B8712A">
              <w:t>1</w:t>
            </w:r>
            <w:r w:rsidRPr="00B8712A">
              <w:t>、审核建筑平面图中建筑功能布局是否考虑减轻室外噪声源的影响，设备（泵）站房、冷却塔等设备设施设置位置及采取的相关防噪音措施。</w:t>
            </w:r>
          </w:p>
          <w:p w14:paraId="768C843C" w14:textId="05916D05" w:rsidR="000423BD" w:rsidRPr="00B8712A" w:rsidRDefault="000423BD" w:rsidP="000423BD">
            <w:pPr>
              <w:pStyle w:val="a9"/>
              <w:spacing w:line="240" w:lineRule="auto"/>
              <w:jc w:val="both"/>
            </w:pPr>
            <w:r w:rsidRPr="00B8712A">
              <w:t>2</w:t>
            </w:r>
            <w:r w:rsidRPr="00B8712A">
              <w:t>、电梯机房及井道不应贴邻有安静要求的房间布置，有噪声、振动的房间应远离有安静要求、人员长期工作的房间或场所，当相邻设置时，应采取有效的降噪减振措施，避免相邻空间的噪声干扰。</w:t>
            </w:r>
          </w:p>
        </w:tc>
      </w:tr>
      <w:tr w:rsidR="00B8712A" w:rsidRPr="00B8712A" w14:paraId="333AA6CE" w14:textId="77777777" w:rsidTr="0097522C">
        <w:tc>
          <w:tcPr>
            <w:tcW w:w="1128" w:type="dxa"/>
            <w:vAlign w:val="center"/>
          </w:tcPr>
          <w:p w14:paraId="030D012F" w14:textId="34E2652B" w:rsidR="000423BD" w:rsidRPr="00B8712A" w:rsidRDefault="000423BD" w:rsidP="000423BD">
            <w:pPr>
              <w:pStyle w:val="a9"/>
              <w:spacing w:line="240" w:lineRule="auto"/>
              <w:jc w:val="center"/>
            </w:pPr>
            <w:r w:rsidRPr="00B8712A">
              <w:t>2.1.1.13</w:t>
            </w:r>
          </w:p>
        </w:tc>
        <w:tc>
          <w:tcPr>
            <w:tcW w:w="4110" w:type="dxa"/>
          </w:tcPr>
          <w:p w14:paraId="24F30F57" w14:textId="7DFC47AE" w:rsidR="000423BD" w:rsidRPr="00B8712A" w:rsidRDefault="000423BD" w:rsidP="000423BD">
            <w:pPr>
              <w:pStyle w:val="a9"/>
              <w:spacing w:line="240" w:lineRule="auto"/>
              <w:jc w:val="both"/>
            </w:pPr>
            <w:r w:rsidRPr="00B8712A">
              <w:t>对建筑围护结构应采取有效的隔声、减噪措施。主要功能房间的室内噪声级及围护结构构件的空气声隔声、楼板的撞击声隔声性能满足现行国家标准《民用建筑隔声设计规范》</w:t>
            </w:r>
            <w:r w:rsidRPr="00B8712A">
              <w:t>GB50118</w:t>
            </w:r>
            <w:r w:rsidRPr="00B8712A">
              <w:t>的低限要求。</w:t>
            </w:r>
          </w:p>
        </w:tc>
        <w:tc>
          <w:tcPr>
            <w:tcW w:w="2835" w:type="dxa"/>
          </w:tcPr>
          <w:p w14:paraId="6B5CE648" w14:textId="77777777" w:rsidR="000423BD" w:rsidRPr="00B8712A" w:rsidRDefault="000423BD" w:rsidP="000423BD">
            <w:pPr>
              <w:pStyle w:val="a9"/>
              <w:spacing w:line="240" w:lineRule="auto"/>
              <w:jc w:val="both"/>
            </w:pPr>
            <w:r w:rsidRPr="00B8712A">
              <w:t>1</w:t>
            </w:r>
            <w:r w:rsidRPr="00B8712A">
              <w:t>、绿色建筑设计专篇；</w:t>
            </w:r>
          </w:p>
          <w:p w14:paraId="65FB4CE4" w14:textId="77777777" w:rsidR="000423BD" w:rsidRPr="00B8712A" w:rsidRDefault="000423BD" w:rsidP="000423BD">
            <w:pPr>
              <w:pStyle w:val="a9"/>
              <w:spacing w:line="240" w:lineRule="auto"/>
              <w:jc w:val="both"/>
            </w:pPr>
            <w:r w:rsidRPr="00B8712A">
              <w:t>2</w:t>
            </w:r>
            <w:r w:rsidRPr="00B8712A">
              <w:t>、建筑施工图；</w:t>
            </w:r>
          </w:p>
          <w:p w14:paraId="74C1C707" w14:textId="77777777" w:rsidR="000423BD" w:rsidRPr="00B8712A" w:rsidRDefault="000423BD" w:rsidP="000423BD">
            <w:pPr>
              <w:pStyle w:val="a9"/>
              <w:spacing w:line="240" w:lineRule="auto"/>
              <w:jc w:val="both"/>
            </w:pPr>
            <w:r w:rsidRPr="00B8712A">
              <w:t>3</w:t>
            </w:r>
            <w:r w:rsidRPr="00B8712A">
              <w:t>、室内背景噪声计算报告；</w:t>
            </w:r>
          </w:p>
          <w:p w14:paraId="110B631A" w14:textId="48FD4F94" w:rsidR="000423BD" w:rsidRPr="00B8712A" w:rsidRDefault="000423BD" w:rsidP="000423BD">
            <w:pPr>
              <w:pStyle w:val="a9"/>
              <w:spacing w:line="240" w:lineRule="auto"/>
              <w:jc w:val="both"/>
            </w:pPr>
            <w:r w:rsidRPr="00B8712A">
              <w:t>4</w:t>
            </w:r>
            <w:r w:rsidRPr="00B8712A">
              <w:t>、建筑构件隔声性能计算书。</w:t>
            </w:r>
          </w:p>
        </w:tc>
        <w:tc>
          <w:tcPr>
            <w:tcW w:w="6520" w:type="dxa"/>
          </w:tcPr>
          <w:p w14:paraId="3A1D7750" w14:textId="77777777" w:rsidR="0013375A" w:rsidRPr="00B8712A" w:rsidRDefault="0013375A" w:rsidP="0013375A">
            <w:pPr>
              <w:pStyle w:val="a9"/>
              <w:spacing w:line="240" w:lineRule="auto"/>
              <w:jc w:val="both"/>
            </w:pPr>
            <w:r w:rsidRPr="00B8712A">
              <w:t>设计文件应对隔声指标提出要求：</w:t>
            </w:r>
          </w:p>
          <w:p w14:paraId="17770039" w14:textId="77777777" w:rsidR="0013375A" w:rsidRPr="00B8712A" w:rsidRDefault="0013375A" w:rsidP="0013375A">
            <w:pPr>
              <w:pStyle w:val="a9"/>
              <w:spacing w:line="240" w:lineRule="auto"/>
              <w:jc w:val="both"/>
            </w:pPr>
            <w:r w:rsidRPr="00B8712A">
              <w:t>1</w:t>
            </w:r>
            <w:r w:rsidRPr="00B8712A">
              <w:t>、主要功能房间室内噪声级应满足现行国家标准《民用建筑隔声设计规范》</w:t>
            </w:r>
            <w:r w:rsidRPr="00B8712A">
              <w:t>GB50118</w:t>
            </w:r>
            <w:r w:rsidRPr="00B8712A">
              <w:t>中低限标准限值要求。</w:t>
            </w:r>
          </w:p>
          <w:p w14:paraId="4B503B1C" w14:textId="77777777" w:rsidR="0013375A" w:rsidRPr="00B8712A" w:rsidRDefault="0013375A" w:rsidP="0013375A">
            <w:pPr>
              <w:pStyle w:val="a9"/>
              <w:spacing w:line="240" w:lineRule="auto"/>
              <w:jc w:val="both"/>
            </w:pPr>
            <w:r w:rsidRPr="00B8712A">
              <w:t>2</w:t>
            </w:r>
            <w:r w:rsidRPr="00B8712A">
              <w:t>、主要功能房间的围护结构隔声性能应满足现行国家标准《民用建筑隔声设计规范》</w:t>
            </w:r>
            <w:r w:rsidRPr="00B8712A">
              <w:t>GB50118</w:t>
            </w:r>
            <w:r w:rsidRPr="00B8712A">
              <w:t>中低限标准限值要求。</w:t>
            </w:r>
          </w:p>
          <w:p w14:paraId="5FF8880C" w14:textId="77777777" w:rsidR="0013375A" w:rsidRPr="00B8712A" w:rsidRDefault="0013375A" w:rsidP="0013375A">
            <w:pPr>
              <w:pStyle w:val="a9"/>
              <w:spacing w:line="240" w:lineRule="auto"/>
              <w:jc w:val="both"/>
            </w:pPr>
            <w:r w:rsidRPr="00B8712A">
              <w:t>3</w:t>
            </w:r>
            <w:r w:rsidRPr="00B8712A">
              <w:t>、电梯选型应有噪声指标，电梯井道壁应有隔声构造节点详图。</w:t>
            </w:r>
          </w:p>
          <w:p w14:paraId="6C1D1850" w14:textId="5C881D42" w:rsidR="000423BD" w:rsidRPr="00B8712A" w:rsidRDefault="0013375A" w:rsidP="0013375A">
            <w:pPr>
              <w:pStyle w:val="a9"/>
              <w:spacing w:line="240" w:lineRule="auto"/>
              <w:jc w:val="both"/>
            </w:pPr>
            <w:r w:rsidRPr="00B8712A">
              <w:t>4</w:t>
            </w:r>
            <w:r w:rsidRPr="00B8712A">
              <w:t>、隔声性能的要求均是指在交付业主时所能达到的隔声性能。</w:t>
            </w:r>
          </w:p>
        </w:tc>
      </w:tr>
      <w:tr w:rsidR="00B8712A" w:rsidRPr="00B8712A" w14:paraId="1E4AD8E0" w14:textId="77777777" w:rsidTr="0097522C">
        <w:tc>
          <w:tcPr>
            <w:tcW w:w="1128" w:type="dxa"/>
            <w:vAlign w:val="center"/>
          </w:tcPr>
          <w:p w14:paraId="6C1DFC7B" w14:textId="5578CE37" w:rsidR="000423BD" w:rsidRPr="00B8712A" w:rsidRDefault="000423BD" w:rsidP="000423BD">
            <w:pPr>
              <w:pStyle w:val="a9"/>
              <w:spacing w:line="240" w:lineRule="auto"/>
              <w:jc w:val="center"/>
            </w:pPr>
            <w:r w:rsidRPr="00B8712A">
              <w:t>2.1.1.14</w:t>
            </w:r>
          </w:p>
        </w:tc>
        <w:tc>
          <w:tcPr>
            <w:tcW w:w="4110" w:type="dxa"/>
          </w:tcPr>
          <w:p w14:paraId="556BFE1B" w14:textId="7A4DC4FF" w:rsidR="000423BD" w:rsidRPr="00B8712A" w:rsidRDefault="000423BD" w:rsidP="000423BD">
            <w:pPr>
              <w:pStyle w:val="a9"/>
              <w:spacing w:line="240" w:lineRule="auto"/>
              <w:jc w:val="both"/>
            </w:pPr>
            <w:r w:rsidRPr="00B8712A">
              <w:t>建筑造型要素简约，无大量装饰性构件。</w:t>
            </w:r>
          </w:p>
        </w:tc>
        <w:tc>
          <w:tcPr>
            <w:tcW w:w="2835" w:type="dxa"/>
          </w:tcPr>
          <w:p w14:paraId="439A0B56" w14:textId="77777777" w:rsidR="000423BD" w:rsidRPr="00B8712A" w:rsidRDefault="000423BD" w:rsidP="000423BD">
            <w:pPr>
              <w:pStyle w:val="a9"/>
              <w:spacing w:line="240" w:lineRule="auto"/>
              <w:jc w:val="both"/>
            </w:pPr>
            <w:r w:rsidRPr="00B8712A">
              <w:t>1</w:t>
            </w:r>
            <w:r w:rsidRPr="00B8712A">
              <w:t>、绿色建筑设计专篇；</w:t>
            </w:r>
          </w:p>
          <w:p w14:paraId="07B1B21F" w14:textId="77777777" w:rsidR="000423BD" w:rsidRPr="00B8712A" w:rsidRDefault="000423BD" w:rsidP="000423BD">
            <w:pPr>
              <w:pStyle w:val="a9"/>
              <w:spacing w:line="240" w:lineRule="auto"/>
              <w:jc w:val="both"/>
            </w:pPr>
            <w:r w:rsidRPr="00B8712A">
              <w:t>2</w:t>
            </w:r>
            <w:r w:rsidRPr="00B8712A">
              <w:t>、建筑施工图；</w:t>
            </w:r>
          </w:p>
          <w:p w14:paraId="470AF480" w14:textId="77777777" w:rsidR="000423BD" w:rsidRPr="00B8712A" w:rsidRDefault="000423BD" w:rsidP="000423BD">
            <w:pPr>
              <w:pStyle w:val="a9"/>
              <w:spacing w:line="240" w:lineRule="auto"/>
              <w:jc w:val="both"/>
            </w:pPr>
            <w:r w:rsidRPr="00B8712A">
              <w:t>3</w:t>
            </w:r>
            <w:r w:rsidRPr="00B8712A">
              <w:t>、项目概预算文件；</w:t>
            </w:r>
          </w:p>
          <w:p w14:paraId="34C1C689" w14:textId="0A52B6E8" w:rsidR="000423BD" w:rsidRPr="00B8712A" w:rsidRDefault="000423BD" w:rsidP="000423BD">
            <w:pPr>
              <w:pStyle w:val="a9"/>
              <w:spacing w:line="240" w:lineRule="auto"/>
              <w:jc w:val="both"/>
            </w:pPr>
            <w:r w:rsidRPr="00B8712A">
              <w:t>4</w:t>
            </w:r>
            <w:r w:rsidRPr="00B8712A">
              <w:t>、装饰性构件造价比例计算书。</w:t>
            </w:r>
          </w:p>
        </w:tc>
        <w:tc>
          <w:tcPr>
            <w:tcW w:w="6520" w:type="dxa"/>
          </w:tcPr>
          <w:p w14:paraId="1ED935B4" w14:textId="77777777" w:rsidR="0013375A" w:rsidRPr="00B8712A" w:rsidRDefault="0013375A" w:rsidP="0013375A">
            <w:pPr>
              <w:pStyle w:val="a9"/>
              <w:spacing w:line="240" w:lineRule="auto"/>
              <w:jc w:val="both"/>
            </w:pPr>
            <w:r w:rsidRPr="00B8712A">
              <w:t>1</w:t>
            </w:r>
            <w:r w:rsidRPr="00B8712A">
              <w:t>、居住建筑纯装饰性构件造价不高于所在单栋建筑总造价的</w:t>
            </w:r>
            <w:r w:rsidRPr="00B8712A">
              <w:t>2%</w:t>
            </w:r>
            <w:r w:rsidRPr="00B8712A">
              <w:rPr>
                <w:rFonts w:hint="eastAsia"/>
              </w:rPr>
              <w:t>；</w:t>
            </w:r>
            <w:r w:rsidRPr="00B8712A">
              <w:t>公共建筑纯装饰性构件造价应小于工程总造价的</w:t>
            </w:r>
            <w:r w:rsidRPr="00B8712A">
              <w:t>0.5%</w:t>
            </w:r>
            <w:r w:rsidRPr="00B8712A">
              <w:t>。</w:t>
            </w:r>
          </w:p>
          <w:p w14:paraId="0DEE0B64" w14:textId="77777777" w:rsidR="0013375A" w:rsidRPr="00B8712A" w:rsidRDefault="0013375A" w:rsidP="0013375A">
            <w:pPr>
              <w:pStyle w:val="a9"/>
              <w:spacing w:line="240" w:lineRule="auto"/>
              <w:jc w:val="both"/>
            </w:pPr>
            <w:r w:rsidRPr="00B8712A">
              <w:t>2</w:t>
            </w:r>
            <w:r w:rsidRPr="00B8712A">
              <w:t>、立面、剖面图中应标明屋顶女儿墙高度及装饰性构件。</w:t>
            </w:r>
          </w:p>
          <w:p w14:paraId="0037BC5F" w14:textId="77777777" w:rsidR="0013375A" w:rsidRPr="00B8712A" w:rsidRDefault="0013375A" w:rsidP="0013375A">
            <w:pPr>
              <w:pStyle w:val="a9"/>
              <w:spacing w:line="240" w:lineRule="auto"/>
              <w:jc w:val="both"/>
            </w:pPr>
            <w:r w:rsidRPr="00B8712A">
              <w:t>3</w:t>
            </w:r>
            <w:r w:rsidRPr="00B8712A">
              <w:t>、女儿墙高度从屋面构造完成面起算。</w:t>
            </w:r>
          </w:p>
          <w:p w14:paraId="75422F19" w14:textId="77777777" w:rsidR="0013375A" w:rsidRPr="00B8712A" w:rsidRDefault="0013375A" w:rsidP="0013375A">
            <w:pPr>
              <w:pStyle w:val="a9"/>
              <w:spacing w:line="240" w:lineRule="auto"/>
              <w:jc w:val="both"/>
            </w:pPr>
            <w:r w:rsidRPr="00B8712A">
              <w:t>4</w:t>
            </w:r>
            <w:r w:rsidRPr="00B8712A">
              <w:t>、女儿墙高度超过标准要求</w:t>
            </w:r>
            <w:r w:rsidRPr="00B8712A">
              <w:t>2</w:t>
            </w:r>
            <w:r w:rsidRPr="00B8712A">
              <w:t>倍以上或有装饰性构件，需提供装饰性构件造价占工程总造价比例计算书，证明其造价小于工程总造价的</w:t>
            </w:r>
            <w:r w:rsidRPr="00B8712A">
              <w:t>2%</w:t>
            </w:r>
            <w:r w:rsidRPr="00B8712A">
              <w:t>或</w:t>
            </w:r>
            <w:r w:rsidRPr="00B8712A">
              <w:t>0.5%</w:t>
            </w:r>
            <w:r w:rsidRPr="00B8712A">
              <w:t>。</w:t>
            </w:r>
          </w:p>
          <w:p w14:paraId="0715C0D5" w14:textId="3CB64F57" w:rsidR="0013375A" w:rsidRPr="00B8712A" w:rsidRDefault="0013375A" w:rsidP="0013375A">
            <w:pPr>
              <w:pStyle w:val="a9"/>
              <w:spacing w:line="240" w:lineRule="auto"/>
              <w:jc w:val="both"/>
            </w:pPr>
            <w:r w:rsidRPr="00B8712A">
              <w:t>5</w:t>
            </w:r>
            <w:r w:rsidRPr="00B8712A">
              <w:t>、应以各单栋建筑为单元进行核算，地下室相连而地上部分分开的项目可按照主体进行整体计算，不以地上单栋建筑为单元。</w:t>
            </w:r>
          </w:p>
          <w:p w14:paraId="689358B5" w14:textId="77777777" w:rsidR="0013375A" w:rsidRPr="00B8712A" w:rsidRDefault="0013375A" w:rsidP="0013375A">
            <w:pPr>
              <w:pStyle w:val="a9"/>
              <w:spacing w:line="240" w:lineRule="auto"/>
              <w:jc w:val="both"/>
            </w:pPr>
            <w:r w:rsidRPr="00B8712A">
              <w:t>6</w:t>
            </w:r>
            <w:r w:rsidRPr="00B8712A">
              <w:t>、装饰性构件造价比例计算书：</w:t>
            </w:r>
          </w:p>
          <w:p w14:paraId="08EA444C" w14:textId="77BF13D5" w:rsidR="000423BD" w:rsidRPr="00B8712A" w:rsidRDefault="0013375A" w:rsidP="0013375A">
            <w:pPr>
              <w:pStyle w:val="a9"/>
              <w:spacing w:line="240" w:lineRule="auto"/>
              <w:jc w:val="both"/>
            </w:pPr>
            <w:r w:rsidRPr="00B8712A">
              <w:t>1</w:t>
            </w:r>
            <w:r w:rsidRPr="00B8712A">
              <w:t>）项目概况；</w:t>
            </w:r>
            <w:r w:rsidRPr="00B8712A">
              <w:t>2</w:t>
            </w:r>
            <w:r w:rsidRPr="00B8712A">
              <w:t>）装饰性构件做法及使用范围、装饰性构件材料工程量、材料单价、装饰性构件总价、工程总造价、装饰性构件造价与工程总造价的比例；</w:t>
            </w:r>
            <w:r w:rsidRPr="00B8712A">
              <w:t>3</w:t>
            </w:r>
            <w:r w:rsidRPr="00B8712A">
              <w:t>）结论。</w:t>
            </w:r>
          </w:p>
        </w:tc>
      </w:tr>
      <w:tr w:rsidR="00B8712A" w:rsidRPr="00B8712A" w14:paraId="0BFC58D1" w14:textId="77777777" w:rsidTr="0097522C">
        <w:tc>
          <w:tcPr>
            <w:tcW w:w="1128" w:type="dxa"/>
            <w:vAlign w:val="center"/>
          </w:tcPr>
          <w:p w14:paraId="1A0D4076" w14:textId="4A5D6A88" w:rsidR="000423BD" w:rsidRPr="00B8712A" w:rsidRDefault="000423BD" w:rsidP="000423BD">
            <w:pPr>
              <w:pStyle w:val="a9"/>
              <w:spacing w:line="240" w:lineRule="auto"/>
              <w:jc w:val="center"/>
            </w:pPr>
            <w:r w:rsidRPr="00B8712A">
              <w:lastRenderedPageBreak/>
              <w:t>2.1.1.15</w:t>
            </w:r>
          </w:p>
        </w:tc>
        <w:tc>
          <w:tcPr>
            <w:tcW w:w="4110" w:type="dxa"/>
          </w:tcPr>
          <w:p w14:paraId="05B42953" w14:textId="77777777" w:rsidR="000423BD" w:rsidRPr="00B8712A" w:rsidRDefault="000423BD" w:rsidP="000423BD">
            <w:pPr>
              <w:pStyle w:val="a9"/>
              <w:spacing w:line="240" w:lineRule="auto"/>
              <w:jc w:val="both"/>
            </w:pPr>
            <w:r w:rsidRPr="00B8712A">
              <w:t>1</w:t>
            </w:r>
            <w:r w:rsidRPr="00B8712A">
              <w:t>、新建建筑应采用获得国家或四川省绿色建材评价标识的墙体材料、窗、防水材料、塑料管材、装配式混凝土部品部件等绿色建材，且用量占同类建材使用量比例应达到</w:t>
            </w:r>
            <w:r w:rsidRPr="00B8712A">
              <w:t>60%</w:t>
            </w:r>
            <w:r w:rsidRPr="00B8712A">
              <w:t>。</w:t>
            </w:r>
          </w:p>
          <w:p w14:paraId="096EBA8C" w14:textId="6BA217FC" w:rsidR="000423BD" w:rsidRPr="00B8712A" w:rsidRDefault="000423BD" w:rsidP="000423BD">
            <w:pPr>
              <w:pStyle w:val="a9"/>
              <w:spacing w:line="240" w:lineRule="auto"/>
              <w:jc w:val="both"/>
            </w:pPr>
            <w:r w:rsidRPr="00B8712A">
              <w:t>2</w:t>
            </w:r>
            <w:r w:rsidRPr="00B8712A">
              <w:t>、改（扩）建建筑凡涉及墙体材料、窗、防水材料、保温板材改造的，采用获得国家或四川省绿色建材评价标识的绿色建材用量占同类建材使用量比例应达到</w:t>
            </w:r>
            <w:r w:rsidRPr="00B8712A">
              <w:t>80%</w:t>
            </w:r>
            <w:r w:rsidRPr="00B8712A">
              <w:t>。</w:t>
            </w:r>
          </w:p>
        </w:tc>
        <w:tc>
          <w:tcPr>
            <w:tcW w:w="2835" w:type="dxa"/>
          </w:tcPr>
          <w:p w14:paraId="447F1FA6" w14:textId="77777777" w:rsidR="000423BD" w:rsidRPr="00B8712A" w:rsidRDefault="000423BD" w:rsidP="000423BD">
            <w:pPr>
              <w:pStyle w:val="a9"/>
              <w:spacing w:line="240" w:lineRule="auto"/>
              <w:jc w:val="both"/>
            </w:pPr>
            <w:r w:rsidRPr="00B8712A">
              <w:t>1</w:t>
            </w:r>
            <w:r w:rsidRPr="00B8712A">
              <w:t>、绿色建筑设计专篇；</w:t>
            </w:r>
          </w:p>
          <w:p w14:paraId="5BEDFBF2" w14:textId="77777777" w:rsidR="000423BD" w:rsidRPr="00B8712A" w:rsidRDefault="000423BD" w:rsidP="000423BD">
            <w:pPr>
              <w:pStyle w:val="a9"/>
              <w:spacing w:line="240" w:lineRule="auto"/>
              <w:jc w:val="both"/>
            </w:pPr>
            <w:r w:rsidRPr="00B8712A">
              <w:t>2</w:t>
            </w:r>
            <w:r w:rsidRPr="00B8712A">
              <w:t>、概算书。</w:t>
            </w:r>
          </w:p>
          <w:p w14:paraId="77F751DE" w14:textId="77777777" w:rsidR="000423BD" w:rsidRPr="00B8712A" w:rsidRDefault="000423BD" w:rsidP="000423BD">
            <w:pPr>
              <w:pStyle w:val="a9"/>
              <w:spacing w:line="240" w:lineRule="auto"/>
              <w:jc w:val="both"/>
            </w:pPr>
          </w:p>
        </w:tc>
        <w:tc>
          <w:tcPr>
            <w:tcW w:w="6520" w:type="dxa"/>
          </w:tcPr>
          <w:p w14:paraId="6AC901AC" w14:textId="77777777" w:rsidR="000423BD" w:rsidRPr="00B8712A" w:rsidRDefault="000423BD" w:rsidP="000423BD">
            <w:pPr>
              <w:pStyle w:val="a9"/>
              <w:spacing w:line="240" w:lineRule="auto"/>
              <w:jc w:val="both"/>
            </w:pPr>
            <w:r w:rsidRPr="00B8712A">
              <w:rPr>
                <w:kern w:val="0"/>
              </w:rPr>
              <w:t>1</w:t>
            </w:r>
            <w:r w:rsidRPr="00B8712A">
              <w:rPr>
                <w:kern w:val="0"/>
              </w:rPr>
              <w:t>、绿色建筑设计专篇应说明</w:t>
            </w:r>
            <w:r w:rsidRPr="00B8712A">
              <w:t>墙体材料、窗、防水材料、塑料管材、装配式混凝土部品部件等建材绿色建材占同类建材用量使用量比例。</w:t>
            </w:r>
          </w:p>
          <w:p w14:paraId="3C521214" w14:textId="77777777" w:rsidR="000423BD" w:rsidRPr="00B8712A" w:rsidRDefault="000423BD" w:rsidP="000423BD">
            <w:pPr>
              <w:pStyle w:val="a9"/>
              <w:spacing w:line="240" w:lineRule="auto"/>
              <w:jc w:val="both"/>
            </w:pPr>
            <w:r w:rsidRPr="00B8712A">
              <w:t>2</w:t>
            </w:r>
            <w:r w:rsidRPr="00B8712A">
              <w:t>、概算书应包含墙体材料、窗、防水材料、塑料管材、装配式混凝土部品部件等建材使用部位、使用量一览表。</w:t>
            </w:r>
          </w:p>
          <w:p w14:paraId="660C96A6" w14:textId="338C6701" w:rsidR="000423BD" w:rsidRPr="00B8712A" w:rsidRDefault="000423BD" w:rsidP="000423BD">
            <w:pPr>
              <w:pStyle w:val="a9"/>
              <w:spacing w:line="240" w:lineRule="auto"/>
              <w:jc w:val="both"/>
              <w:rPr>
                <w:kern w:val="0"/>
              </w:rPr>
            </w:pPr>
            <w:r w:rsidRPr="00B8712A">
              <w:t>3</w:t>
            </w:r>
            <w:r w:rsidRPr="00B8712A">
              <w:t>、新建一星建筑应采用获得国家或四川省绿色建材评价标识的墙体材料、窗、防水材料等绿色建材，新建二星及以上建筑应采用获得国家或四川省绿色建材评价标识的墙体材料、窗、防水材料、塑料管材、装配式混凝土部品部件等绿色建材。</w:t>
            </w:r>
          </w:p>
        </w:tc>
      </w:tr>
      <w:tr w:rsidR="00B8712A" w:rsidRPr="00B8712A" w14:paraId="6F02EA22" w14:textId="77777777" w:rsidTr="0097522C">
        <w:tc>
          <w:tcPr>
            <w:tcW w:w="1128" w:type="dxa"/>
            <w:vAlign w:val="center"/>
          </w:tcPr>
          <w:p w14:paraId="386EC4DE" w14:textId="5E941E3F" w:rsidR="000423BD" w:rsidRPr="00B8712A" w:rsidRDefault="000423BD" w:rsidP="000423BD">
            <w:pPr>
              <w:pStyle w:val="a9"/>
              <w:spacing w:line="240" w:lineRule="auto"/>
              <w:jc w:val="center"/>
            </w:pPr>
            <w:r w:rsidRPr="00B8712A">
              <w:t>2.1.1.16</w:t>
            </w:r>
          </w:p>
        </w:tc>
        <w:tc>
          <w:tcPr>
            <w:tcW w:w="4110" w:type="dxa"/>
          </w:tcPr>
          <w:p w14:paraId="0C835B08" w14:textId="52ABCE63" w:rsidR="000423BD" w:rsidRPr="00B8712A" w:rsidRDefault="000423BD" w:rsidP="000423BD">
            <w:pPr>
              <w:pStyle w:val="a9"/>
              <w:spacing w:line="240" w:lineRule="auto"/>
              <w:jc w:val="both"/>
            </w:pPr>
            <w:r w:rsidRPr="00B8712A">
              <w:t>不得采用国家和地方禁止和限制使用的建筑材料及制品。</w:t>
            </w:r>
          </w:p>
        </w:tc>
        <w:tc>
          <w:tcPr>
            <w:tcW w:w="2835" w:type="dxa"/>
          </w:tcPr>
          <w:p w14:paraId="035CD3EF" w14:textId="77777777" w:rsidR="000423BD" w:rsidRPr="00B8712A" w:rsidRDefault="000423BD" w:rsidP="000423BD">
            <w:pPr>
              <w:pStyle w:val="a9"/>
              <w:spacing w:line="240" w:lineRule="auto"/>
              <w:jc w:val="both"/>
            </w:pPr>
            <w:r w:rsidRPr="00B8712A">
              <w:t>1</w:t>
            </w:r>
            <w:r w:rsidRPr="00B8712A">
              <w:t>、建筑施工图；</w:t>
            </w:r>
          </w:p>
          <w:p w14:paraId="7E323727" w14:textId="1B3B2023" w:rsidR="000423BD" w:rsidRPr="00B8712A" w:rsidRDefault="000423BD" w:rsidP="000423BD">
            <w:pPr>
              <w:pStyle w:val="a9"/>
              <w:spacing w:line="240" w:lineRule="auto"/>
              <w:jc w:val="both"/>
              <w:rPr>
                <w:kern w:val="0"/>
              </w:rPr>
            </w:pPr>
            <w:r w:rsidRPr="00B8712A">
              <w:t>2</w:t>
            </w:r>
            <w:r w:rsidRPr="00B8712A">
              <w:t>、装修施工图。</w:t>
            </w:r>
          </w:p>
        </w:tc>
        <w:tc>
          <w:tcPr>
            <w:tcW w:w="6520" w:type="dxa"/>
          </w:tcPr>
          <w:p w14:paraId="677AD9D0" w14:textId="06B8C3A0" w:rsidR="000423BD" w:rsidRPr="00B8712A" w:rsidRDefault="000423BD" w:rsidP="000423BD">
            <w:pPr>
              <w:pStyle w:val="a9"/>
              <w:spacing w:line="240" w:lineRule="auto"/>
              <w:jc w:val="both"/>
            </w:pPr>
            <w:r w:rsidRPr="00B8712A">
              <w:rPr>
                <w:kern w:val="0"/>
              </w:rPr>
              <w:t>建筑材料及制品应符合国家和四川省发布的现行有效的禁止、限制使用的建筑材料及制品的相关规定。</w:t>
            </w:r>
          </w:p>
        </w:tc>
      </w:tr>
    </w:tbl>
    <w:p w14:paraId="26D2CDDE" w14:textId="29C12C3E" w:rsidR="00BB0702" w:rsidRPr="00B8712A" w:rsidRDefault="00723A44" w:rsidP="004E2075">
      <w:pPr>
        <w:pStyle w:val="3"/>
        <w:rPr>
          <w:rFonts w:cs="Times New Roman"/>
        </w:rPr>
      </w:pPr>
      <w:bookmarkStart w:id="10" w:name="_Toc14857843"/>
      <w:r w:rsidRPr="00B8712A">
        <w:rPr>
          <w:rFonts w:cs="Times New Roman"/>
        </w:rPr>
        <w:t>2.1.2</w:t>
      </w:r>
      <w:r w:rsidR="00BB0702" w:rsidRPr="00B8712A">
        <w:rPr>
          <w:rFonts w:cs="Times New Roman"/>
        </w:rPr>
        <w:t xml:space="preserve">  </w:t>
      </w:r>
      <w:r w:rsidR="00BB0702" w:rsidRPr="00B8712A">
        <w:rPr>
          <w:rFonts w:cs="Times New Roman"/>
        </w:rPr>
        <w:t>评</w:t>
      </w:r>
      <w:r w:rsidR="00C8029F" w:rsidRPr="00B8712A">
        <w:rPr>
          <w:rFonts w:cs="Times New Roman"/>
        </w:rPr>
        <w:t xml:space="preserve"> </w:t>
      </w:r>
      <w:r w:rsidR="00BB0702" w:rsidRPr="00B8712A">
        <w:rPr>
          <w:rFonts w:cs="Times New Roman"/>
        </w:rPr>
        <w:t>分</w:t>
      </w:r>
      <w:r w:rsidR="00C8029F" w:rsidRPr="00B8712A">
        <w:rPr>
          <w:rFonts w:cs="Times New Roman"/>
        </w:rPr>
        <w:t xml:space="preserve"> </w:t>
      </w:r>
      <w:r w:rsidR="00BB0702" w:rsidRPr="00B8712A">
        <w:rPr>
          <w:rFonts w:cs="Times New Roman"/>
        </w:rPr>
        <w:t>项</w:t>
      </w:r>
      <w:bookmarkEnd w:id="10"/>
    </w:p>
    <w:tbl>
      <w:tblPr>
        <w:tblStyle w:val="a3"/>
        <w:tblW w:w="14596" w:type="dxa"/>
        <w:tblLayout w:type="fixed"/>
        <w:tblLook w:val="04A0" w:firstRow="1" w:lastRow="0" w:firstColumn="1" w:lastColumn="0" w:noHBand="0" w:noVBand="1"/>
      </w:tblPr>
      <w:tblGrid>
        <w:gridCol w:w="1128"/>
        <w:gridCol w:w="4112"/>
        <w:gridCol w:w="2835"/>
        <w:gridCol w:w="6521"/>
      </w:tblGrid>
      <w:tr w:rsidR="00B8712A" w:rsidRPr="00B8712A" w14:paraId="16809A06" w14:textId="77777777" w:rsidTr="009C70FD">
        <w:trPr>
          <w:tblHeader/>
        </w:trPr>
        <w:tc>
          <w:tcPr>
            <w:tcW w:w="1128" w:type="dxa"/>
            <w:vAlign w:val="center"/>
          </w:tcPr>
          <w:p w14:paraId="003075C6" w14:textId="77777777" w:rsidR="00500403" w:rsidRPr="00B8712A" w:rsidRDefault="00500403" w:rsidP="000F2CBC">
            <w:pPr>
              <w:pStyle w:val="a9"/>
              <w:spacing w:line="240" w:lineRule="auto"/>
              <w:jc w:val="center"/>
              <w:rPr>
                <w:b/>
              </w:rPr>
            </w:pPr>
            <w:r w:rsidRPr="00B8712A">
              <w:rPr>
                <w:b/>
              </w:rPr>
              <w:t>条文编号</w:t>
            </w:r>
          </w:p>
        </w:tc>
        <w:tc>
          <w:tcPr>
            <w:tcW w:w="4112" w:type="dxa"/>
            <w:vAlign w:val="center"/>
          </w:tcPr>
          <w:p w14:paraId="5E22E247" w14:textId="77777777" w:rsidR="00500403" w:rsidRPr="00B8712A" w:rsidRDefault="00500403" w:rsidP="009060A8">
            <w:pPr>
              <w:pStyle w:val="a9"/>
              <w:spacing w:line="240" w:lineRule="auto"/>
              <w:jc w:val="center"/>
              <w:rPr>
                <w:b/>
              </w:rPr>
            </w:pPr>
            <w:r w:rsidRPr="00B8712A">
              <w:rPr>
                <w:b/>
              </w:rPr>
              <w:t>审查条文</w:t>
            </w:r>
          </w:p>
        </w:tc>
        <w:tc>
          <w:tcPr>
            <w:tcW w:w="2835" w:type="dxa"/>
            <w:vAlign w:val="center"/>
          </w:tcPr>
          <w:p w14:paraId="7B4FA438" w14:textId="77777777" w:rsidR="00500403" w:rsidRPr="00B8712A" w:rsidRDefault="00500403" w:rsidP="009060A8">
            <w:pPr>
              <w:pStyle w:val="a9"/>
              <w:spacing w:line="240" w:lineRule="auto"/>
              <w:jc w:val="center"/>
              <w:rPr>
                <w:b/>
              </w:rPr>
            </w:pPr>
            <w:r w:rsidRPr="00B8712A">
              <w:rPr>
                <w:b/>
              </w:rPr>
              <w:t>审查材料</w:t>
            </w:r>
          </w:p>
        </w:tc>
        <w:tc>
          <w:tcPr>
            <w:tcW w:w="6521" w:type="dxa"/>
            <w:vAlign w:val="center"/>
          </w:tcPr>
          <w:p w14:paraId="395BEC2F" w14:textId="77777777" w:rsidR="00500403" w:rsidRPr="00B8712A" w:rsidRDefault="00500403" w:rsidP="009060A8">
            <w:pPr>
              <w:pStyle w:val="a9"/>
              <w:spacing w:line="240" w:lineRule="auto"/>
              <w:jc w:val="center"/>
              <w:rPr>
                <w:b/>
              </w:rPr>
            </w:pPr>
            <w:r w:rsidRPr="00B8712A">
              <w:rPr>
                <w:b/>
              </w:rPr>
              <w:t>审查要点</w:t>
            </w:r>
          </w:p>
        </w:tc>
      </w:tr>
      <w:tr w:rsidR="00B8712A" w:rsidRPr="00B8712A" w14:paraId="07A9715B" w14:textId="77777777" w:rsidTr="009C70FD">
        <w:tc>
          <w:tcPr>
            <w:tcW w:w="1128" w:type="dxa"/>
            <w:vAlign w:val="center"/>
          </w:tcPr>
          <w:p w14:paraId="5EA18E93" w14:textId="5C65902F" w:rsidR="000423BD" w:rsidRPr="00B8712A" w:rsidRDefault="000423BD" w:rsidP="000423BD">
            <w:pPr>
              <w:pStyle w:val="a9"/>
              <w:spacing w:line="240" w:lineRule="auto"/>
              <w:jc w:val="center"/>
            </w:pPr>
            <w:r w:rsidRPr="00B8712A">
              <w:t>2.1.2.1</w:t>
            </w:r>
          </w:p>
        </w:tc>
        <w:tc>
          <w:tcPr>
            <w:tcW w:w="4112" w:type="dxa"/>
          </w:tcPr>
          <w:p w14:paraId="7CE0FE6B" w14:textId="390E965F" w:rsidR="000423BD" w:rsidRPr="00B8712A" w:rsidRDefault="000423BD" w:rsidP="000423BD">
            <w:pPr>
              <w:pStyle w:val="a9"/>
              <w:spacing w:line="240" w:lineRule="auto"/>
              <w:jc w:val="both"/>
              <w:rPr>
                <w:szCs w:val="23"/>
              </w:rPr>
            </w:pPr>
            <w:r w:rsidRPr="00B8712A">
              <w:rPr>
                <w:szCs w:val="23"/>
              </w:rPr>
              <w:t>合理选用废弃场地进行建设，对已被污染的废弃地进行处理并达到有关标准，或充分利用尚可使用的旧建筑。</w:t>
            </w:r>
          </w:p>
          <w:p w14:paraId="76E798A8" w14:textId="5E8D4F12" w:rsidR="000423BD" w:rsidRPr="00B8712A" w:rsidRDefault="000423BD" w:rsidP="000423BD">
            <w:pPr>
              <w:pStyle w:val="a9"/>
              <w:spacing w:line="240" w:lineRule="auto"/>
              <w:jc w:val="both"/>
            </w:pPr>
            <w:r w:rsidRPr="00B8712A">
              <w:rPr>
                <w:szCs w:val="23"/>
              </w:rPr>
              <w:t>评价分值为</w:t>
            </w:r>
            <w:r w:rsidRPr="00B8712A">
              <w:rPr>
                <w:szCs w:val="23"/>
              </w:rPr>
              <w:t>2</w:t>
            </w:r>
            <w:r w:rsidRPr="00B8712A">
              <w:rPr>
                <w:szCs w:val="23"/>
              </w:rPr>
              <w:t>分。</w:t>
            </w:r>
          </w:p>
        </w:tc>
        <w:tc>
          <w:tcPr>
            <w:tcW w:w="2835" w:type="dxa"/>
          </w:tcPr>
          <w:p w14:paraId="445889AA" w14:textId="77777777" w:rsidR="000423BD" w:rsidRPr="00B8712A" w:rsidRDefault="000423BD" w:rsidP="000423BD">
            <w:pPr>
              <w:pStyle w:val="a9"/>
              <w:spacing w:line="240" w:lineRule="auto"/>
              <w:jc w:val="both"/>
            </w:pPr>
            <w:r w:rsidRPr="00B8712A">
              <w:t>1</w:t>
            </w:r>
            <w:r w:rsidRPr="00B8712A">
              <w:t>、绿色建筑设计专篇；</w:t>
            </w:r>
          </w:p>
          <w:p w14:paraId="13A60904" w14:textId="77777777" w:rsidR="000423BD" w:rsidRPr="00B8712A" w:rsidRDefault="000423BD" w:rsidP="000423BD">
            <w:pPr>
              <w:pStyle w:val="a9"/>
              <w:spacing w:line="240" w:lineRule="auto"/>
              <w:jc w:val="both"/>
            </w:pPr>
            <w:r w:rsidRPr="00B8712A">
              <w:t>2</w:t>
            </w:r>
            <w:r w:rsidRPr="00B8712A">
              <w:t>、项目旧建筑利用情况说明或报告；</w:t>
            </w:r>
          </w:p>
          <w:p w14:paraId="63B49227" w14:textId="77777777" w:rsidR="000423BD" w:rsidRPr="00B8712A" w:rsidRDefault="000423BD" w:rsidP="000423BD">
            <w:pPr>
              <w:pStyle w:val="a9"/>
              <w:spacing w:line="240" w:lineRule="auto"/>
              <w:jc w:val="both"/>
            </w:pPr>
            <w:r w:rsidRPr="00B8712A">
              <w:t>3</w:t>
            </w:r>
            <w:r w:rsidRPr="00B8712A">
              <w:t>、既有建筑改造设计图；</w:t>
            </w:r>
          </w:p>
          <w:p w14:paraId="6CE8BA3E" w14:textId="2157C8BF" w:rsidR="000423BD" w:rsidRPr="00B8712A" w:rsidRDefault="000423BD" w:rsidP="000423BD">
            <w:pPr>
              <w:pStyle w:val="a9"/>
              <w:spacing w:line="240" w:lineRule="auto"/>
              <w:jc w:val="both"/>
            </w:pPr>
            <w:r w:rsidRPr="00B8712A">
              <w:t>4</w:t>
            </w:r>
            <w:r w:rsidRPr="00B8712A">
              <w:t>、建设行政主管部门认可的安全使用性能检测鉴定报告。</w:t>
            </w:r>
          </w:p>
        </w:tc>
        <w:tc>
          <w:tcPr>
            <w:tcW w:w="6521" w:type="dxa"/>
          </w:tcPr>
          <w:p w14:paraId="53C4F5DB" w14:textId="77777777" w:rsidR="000423BD" w:rsidRPr="00B8712A" w:rsidRDefault="000423BD" w:rsidP="000423BD">
            <w:pPr>
              <w:pStyle w:val="a9"/>
              <w:spacing w:line="240" w:lineRule="auto"/>
              <w:jc w:val="both"/>
              <w:rPr>
                <w:szCs w:val="23"/>
              </w:rPr>
            </w:pPr>
            <w:r w:rsidRPr="00B8712A">
              <w:rPr>
                <w:szCs w:val="23"/>
              </w:rPr>
              <w:t>1</w:t>
            </w:r>
            <w:r w:rsidRPr="00B8712A">
              <w:rPr>
                <w:szCs w:val="23"/>
              </w:rPr>
              <w:t>、注明项目选址场地情况，设计说明应写明旧建筑的现状。</w:t>
            </w:r>
          </w:p>
          <w:p w14:paraId="4618BA1C" w14:textId="77777777" w:rsidR="000423BD" w:rsidRPr="00B8712A" w:rsidRDefault="000423BD" w:rsidP="000423BD">
            <w:pPr>
              <w:pStyle w:val="a9"/>
              <w:spacing w:line="240" w:lineRule="auto"/>
              <w:jc w:val="both"/>
              <w:rPr>
                <w:szCs w:val="23"/>
              </w:rPr>
            </w:pPr>
            <w:r w:rsidRPr="00B8712A">
              <w:rPr>
                <w:szCs w:val="23"/>
              </w:rPr>
              <w:t>2</w:t>
            </w:r>
            <w:r w:rsidRPr="00B8712A">
              <w:rPr>
                <w:szCs w:val="23"/>
              </w:rPr>
              <w:t>、旧建筑利用和改造后的使用功能。</w:t>
            </w:r>
          </w:p>
          <w:p w14:paraId="3DA89F0F" w14:textId="77777777" w:rsidR="000423BD" w:rsidRPr="00B8712A" w:rsidRDefault="000423BD" w:rsidP="000423BD">
            <w:pPr>
              <w:pStyle w:val="a9"/>
              <w:spacing w:line="240" w:lineRule="auto"/>
              <w:jc w:val="both"/>
              <w:rPr>
                <w:szCs w:val="23"/>
              </w:rPr>
            </w:pPr>
            <w:r w:rsidRPr="00B8712A">
              <w:rPr>
                <w:szCs w:val="23"/>
              </w:rPr>
              <w:t>3</w:t>
            </w:r>
            <w:r w:rsidRPr="00B8712A">
              <w:rPr>
                <w:szCs w:val="23"/>
              </w:rPr>
              <w:t>、旧建筑加固安全措施，加固后的使用年限。</w:t>
            </w:r>
          </w:p>
          <w:p w14:paraId="08EAE8F4" w14:textId="77777777" w:rsidR="000423BD" w:rsidRPr="00B8712A" w:rsidRDefault="000423BD" w:rsidP="000423BD">
            <w:pPr>
              <w:pStyle w:val="a9"/>
              <w:spacing w:line="240" w:lineRule="auto"/>
              <w:jc w:val="both"/>
              <w:rPr>
                <w:szCs w:val="23"/>
              </w:rPr>
            </w:pPr>
            <w:r w:rsidRPr="00B8712A">
              <w:rPr>
                <w:szCs w:val="23"/>
              </w:rPr>
              <w:t>4</w:t>
            </w:r>
            <w:r w:rsidRPr="00B8712A">
              <w:rPr>
                <w:szCs w:val="23"/>
              </w:rPr>
              <w:t>、旧建筑改造利用应有施工图设计。</w:t>
            </w:r>
          </w:p>
          <w:p w14:paraId="36F79EB3" w14:textId="77777777" w:rsidR="000423BD" w:rsidRPr="00B8712A" w:rsidRDefault="000423BD" w:rsidP="000423BD">
            <w:pPr>
              <w:pStyle w:val="a9"/>
              <w:spacing w:line="240" w:lineRule="auto"/>
              <w:jc w:val="both"/>
              <w:rPr>
                <w:szCs w:val="23"/>
              </w:rPr>
            </w:pPr>
            <w:r w:rsidRPr="00B8712A">
              <w:rPr>
                <w:szCs w:val="23"/>
              </w:rPr>
              <w:t>5</w:t>
            </w:r>
            <w:r w:rsidRPr="00B8712A">
              <w:rPr>
                <w:szCs w:val="23"/>
              </w:rPr>
              <w:t>、对场地内既有建筑物或者构筑物的利用率不低于</w:t>
            </w:r>
            <w:r w:rsidRPr="00B8712A">
              <w:rPr>
                <w:szCs w:val="23"/>
              </w:rPr>
              <w:t>30%</w:t>
            </w:r>
            <w:r w:rsidRPr="00B8712A">
              <w:rPr>
                <w:szCs w:val="23"/>
              </w:rPr>
              <w:t>和利用面积不低于</w:t>
            </w:r>
            <w:r w:rsidRPr="00B8712A">
              <w:rPr>
                <w:szCs w:val="23"/>
              </w:rPr>
              <w:t>300</w:t>
            </w:r>
            <w:r w:rsidRPr="00B8712A">
              <w:rPr>
                <w:szCs w:val="23"/>
              </w:rPr>
              <w:t>㎡，项目满足其一即可认定本条达标。</w:t>
            </w:r>
          </w:p>
          <w:p w14:paraId="6DEBBC73" w14:textId="54900C7F" w:rsidR="000423BD" w:rsidRPr="00B8712A" w:rsidRDefault="000423BD" w:rsidP="000423BD">
            <w:pPr>
              <w:pStyle w:val="a9"/>
              <w:spacing w:line="240" w:lineRule="auto"/>
              <w:jc w:val="both"/>
            </w:pPr>
            <w:r w:rsidRPr="00B8712A">
              <w:rPr>
                <w:szCs w:val="23"/>
              </w:rPr>
              <w:t>6</w:t>
            </w:r>
            <w:r w:rsidRPr="00B8712A">
              <w:rPr>
                <w:szCs w:val="23"/>
              </w:rPr>
              <w:t>、如项目未在废弃场地，或无可使用的旧建筑，本条不得分。</w:t>
            </w:r>
          </w:p>
        </w:tc>
      </w:tr>
      <w:tr w:rsidR="00B8712A" w:rsidRPr="00B8712A" w14:paraId="30CCD703" w14:textId="77777777" w:rsidTr="009C70FD">
        <w:tc>
          <w:tcPr>
            <w:tcW w:w="1128" w:type="dxa"/>
            <w:vAlign w:val="center"/>
          </w:tcPr>
          <w:p w14:paraId="0320A743" w14:textId="1E7320C8" w:rsidR="000423BD" w:rsidRPr="00B8712A" w:rsidRDefault="000423BD" w:rsidP="000423BD">
            <w:pPr>
              <w:pStyle w:val="a9"/>
              <w:spacing w:line="240" w:lineRule="auto"/>
              <w:jc w:val="center"/>
            </w:pPr>
            <w:r w:rsidRPr="00B8712A">
              <w:t>2.1.2.2</w:t>
            </w:r>
          </w:p>
        </w:tc>
        <w:tc>
          <w:tcPr>
            <w:tcW w:w="4112" w:type="dxa"/>
          </w:tcPr>
          <w:p w14:paraId="65221A78" w14:textId="77777777" w:rsidR="000423BD" w:rsidRPr="00B8712A" w:rsidRDefault="000423BD" w:rsidP="000423BD">
            <w:pPr>
              <w:pStyle w:val="a9"/>
              <w:spacing w:line="240" w:lineRule="auto"/>
              <w:jc w:val="both"/>
            </w:pPr>
            <w:r w:rsidRPr="00B8712A">
              <w:t>项目场地选址和出入口的设置应充分利用公共交通网络。场地出入口到达公共汽车站的步行距离不超过</w:t>
            </w:r>
            <w:r w:rsidRPr="00B8712A">
              <w:t>500m</w:t>
            </w:r>
            <w:r w:rsidRPr="00B8712A">
              <w:t>，或到达轨道交通站的步行距离不大于</w:t>
            </w:r>
            <w:r w:rsidRPr="00B8712A">
              <w:t>800m</w:t>
            </w:r>
            <w:r w:rsidRPr="00B8712A">
              <w:t>。</w:t>
            </w:r>
          </w:p>
          <w:p w14:paraId="10C2B094" w14:textId="77777777" w:rsidR="000423BD" w:rsidRDefault="000423BD" w:rsidP="000423BD">
            <w:pPr>
              <w:pStyle w:val="a9"/>
              <w:spacing w:line="240" w:lineRule="auto"/>
              <w:jc w:val="both"/>
            </w:pPr>
            <w:r w:rsidRPr="00B8712A">
              <w:t>评价分值为</w:t>
            </w:r>
            <w:r w:rsidRPr="00B8712A">
              <w:t>5</w:t>
            </w:r>
            <w:r w:rsidRPr="00B8712A">
              <w:t>分。</w:t>
            </w:r>
          </w:p>
          <w:p w14:paraId="16BD709C" w14:textId="3B358F2E" w:rsidR="00C931B2" w:rsidRPr="00B8712A" w:rsidRDefault="00C931B2" w:rsidP="000423BD">
            <w:pPr>
              <w:pStyle w:val="a9"/>
              <w:spacing w:line="240" w:lineRule="auto"/>
              <w:jc w:val="both"/>
            </w:pPr>
          </w:p>
        </w:tc>
        <w:tc>
          <w:tcPr>
            <w:tcW w:w="2835" w:type="dxa"/>
          </w:tcPr>
          <w:p w14:paraId="1B883D7C" w14:textId="77777777" w:rsidR="000423BD" w:rsidRPr="00B8712A" w:rsidRDefault="000423BD" w:rsidP="000423BD">
            <w:pPr>
              <w:pStyle w:val="a9"/>
              <w:spacing w:line="240" w:lineRule="auto"/>
              <w:jc w:val="both"/>
              <w:rPr>
                <w:kern w:val="0"/>
              </w:rPr>
            </w:pPr>
            <w:r w:rsidRPr="00B8712A">
              <w:rPr>
                <w:kern w:val="0"/>
              </w:rPr>
              <w:t>1</w:t>
            </w:r>
            <w:r w:rsidRPr="00B8712A">
              <w:rPr>
                <w:kern w:val="0"/>
              </w:rPr>
              <w:t>、绿色建筑设计专篇；</w:t>
            </w:r>
          </w:p>
          <w:p w14:paraId="54AB72CC" w14:textId="77777777" w:rsidR="000423BD" w:rsidRPr="00B8712A" w:rsidRDefault="000423BD" w:rsidP="000423BD">
            <w:pPr>
              <w:pStyle w:val="a9"/>
              <w:spacing w:line="240" w:lineRule="auto"/>
              <w:jc w:val="both"/>
              <w:rPr>
                <w:kern w:val="0"/>
              </w:rPr>
            </w:pPr>
            <w:r w:rsidRPr="00B8712A">
              <w:rPr>
                <w:kern w:val="0"/>
              </w:rPr>
              <w:t>2</w:t>
            </w:r>
            <w:r w:rsidRPr="00B8712A">
              <w:rPr>
                <w:kern w:val="0"/>
              </w:rPr>
              <w:t>、总平面图；</w:t>
            </w:r>
          </w:p>
          <w:p w14:paraId="4C799D11" w14:textId="505FD127" w:rsidR="000423BD" w:rsidRPr="00B8712A" w:rsidRDefault="000423BD" w:rsidP="000423BD">
            <w:pPr>
              <w:pStyle w:val="a9"/>
              <w:spacing w:line="240" w:lineRule="auto"/>
              <w:jc w:val="both"/>
            </w:pPr>
            <w:r w:rsidRPr="00B8712A">
              <w:rPr>
                <w:kern w:val="0"/>
              </w:rPr>
              <w:t>3</w:t>
            </w:r>
            <w:r w:rsidRPr="00B8712A">
              <w:rPr>
                <w:kern w:val="0"/>
              </w:rPr>
              <w:t>、项目区位图。</w:t>
            </w:r>
          </w:p>
        </w:tc>
        <w:tc>
          <w:tcPr>
            <w:tcW w:w="6521" w:type="dxa"/>
          </w:tcPr>
          <w:p w14:paraId="7FBA76A9" w14:textId="77777777" w:rsidR="000423BD" w:rsidRPr="00B8712A" w:rsidRDefault="000423BD" w:rsidP="000423BD">
            <w:pPr>
              <w:pStyle w:val="a9"/>
              <w:spacing w:line="240" w:lineRule="auto"/>
              <w:jc w:val="both"/>
            </w:pPr>
            <w:r w:rsidRPr="00B8712A">
              <w:t>1</w:t>
            </w:r>
            <w:r w:rsidRPr="00B8712A">
              <w:t>、总平面图应反映项目周边公交站的位置及公交线路数量。</w:t>
            </w:r>
          </w:p>
          <w:p w14:paraId="2F67345F" w14:textId="77777777" w:rsidR="000423BD" w:rsidRPr="00B8712A" w:rsidRDefault="000423BD" w:rsidP="000423BD">
            <w:pPr>
              <w:pStyle w:val="a9"/>
              <w:spacing w:line="240" w:lineRule="auto"/>
              <w:jc w:val="both"/>
            </w:pPr>
            <w:r w:rsidRPr="00B8712A">
              <w:t>2</w:t>
            </w:r>
            <w:r w:rsidRPr="00B8712A">
              <w:t>、项目人行出入口应靠近公交站点布置。</w:t>
            </w:r>
          </w:p>
          <w:p w14:paraId="708B7322" w14:textId="2550E779" w:rsidR="000423BD" w:rsidRPr="00B8712A" w:rsidRDefault="000423BD" w:rsidP="000423BD">
            <w:pPr>
              <w:pStyle w:val="a9"/>
              <w:spacing w:line="240" w:lineRule="auto"/>
              <w:jc w:val="both"/>
            </w:pPr>
            <w:r w:rsidRPr="00B8712A">
              <w:t>3</w:t>
            </w:r>
            <w:r w:rsidRPr="00B8712A">
              <w:t>、项目出入口与公交站点间的步行距离应符合要求。</w:t>
            </w:r>
          </w:p>
        </w:tc>
      </w:tr>
      <w:tr w:rsidR="00B8712A" w:rsidRPr="00B8712A" w14:paraId="2B66EE7D" w14:textId="77777777" w:rsidTr="009C70FD">
        <w:tc>
          <w:tcPr>
            <w:tcW w:w="1128" w:type="dxa"/>
            <w:vAlign w:val="center"/>
          </w:tcPr>
          <w:p w14:paraId="3D616B14" w14:textId="44032C8A" w:rsidR="000423BD" w:rsidRPr="00B8712A" w:rsidRDefault="000423BD" w:rsidP="000423BD">
            <w:pPr>
              <w:pStyle w:val="a9"/>
              <w:spacing w:line="240" w:lineRule="auto"/>
              <w:jc w:val="center"/>
            </w:pPr>
            <w:r w:rsidRPr="00B8712A">
              <w:lastRenderedPageBreak/>
              <w:t>2.1.2.3</w:t>
            </w:r>
          </w:p>
        </w:tc>
        <w:tc>
          <w:tcPr>
            <w:tcW w:w="4112" w:type="dxa"/>
          </w:tcPr>
          <w:p w14:paraId="3799DE4B" w14:textId="78AD100D" w:rsidR="0013375A" w:rsidRPr="00B8712A" w:rsidRDefault="0013375A" w:rsidP="000423BD">
            <w:pPr>
              <w:pStyle w:val="a9"/>
              <w:spacing w:line="240" w:lineRule="auto"/>
              <w:jc w:val="both"/>
            </w:pPr>
            <w:r w:rsidRPr="00B8712A">
              <w:rPr>
                <w:rFonts w:hint="eastAsia"/>
              </w:rPr>
              <w:t>提供便利的公共服务。</w:t>
            </w:r>
          </w:p>
          <w:p w14:paraId="69135317" w14:textId="7DCCDF27" w:rsidR="000423BD" w:rsidRPr="00B8712A" w:rsidRDefault="000423BD" w:rsidP="000423BD">
            <w:pPr>
              <w:pStyle w:val="a9"/>
              <w:spacing w:line="240" w:lineRule="auto"/>
              <w:jc w:val="both"/>
            </w:pPr>
            <w:r w:rsidRPr="00B8712A">
              <w:t>居住建筑：配套公共服务设施满足下列要求中的</w:t>
            </w:r>
            <w:r w:rsidRPr="00B8712A">
              <w:t>3</w:t>
            </w:r>
            <w:r w:rsidRPr="00B8712A">
              <w:t>项得</w:t>
            </w:r>
            <w:r w:rsidRPr="00B8712A">
              <w:t>3</w:t>
            </w:r>
            <w:r w:rsidRPr="00B8712A">
              <w:t>分，满足</w:t>
            </w:r>
            <w:r w:rsidRPr="00B8712A">
              <w:t>4</w:t>
            </w:r>
            <w:r w:rsidRPr="00B8712A">
              <w:t>项及以上得</w:t>
            </w:r>
            <w:r w:rsidRPr="00B8712A">
              <w:t>5</w:t>
            </w:r>
            <w:r w:rsidRPr="00B8712A">
              <w:t>分：</w:t>
            </w:r>
            <w:r w:rsidRPr="00B8712A">
              <w:t>1</w:t>
            </w:r>
            <w:r w:rsidRPr="00B8712A">
              <w:t>）场地出人口到达幼儿园的步行距离不大于</w:t>
            </w:r>
            <w:r w:rsidRPr="00B8712A">
              <w:t>300m</w:t>
            </w:r>
            <w:r w:rsidRPr="00B8712A">
              <w:t>；</w:t>
            </w:r>
            <w:r w:rsidRPr="00B8712A">
              <w:t>2</w:t>
            </w:r>
            <w:r w:rsidRPr="00B8712A">
              <w:t>）场地出入口到达小学的步行距离不大于</w:t>
            </w:r>
            <w:r w:rsidRPr="00B8712A">
              <w:t>500</w:t>
            </w:r>
            <w:r w:rsidRPr="00B8712A">
              <w:t>；</w:t>
            </w:r>
            <w:r w:rsidRPr="00B8712A">
              <w:t>3</w:t>
            </w:r>
            <w:r w:rsidRPr="00B8712A">
              <w:t>）场地出入口到达商业服务设施的步行距离不大于</w:t>
            </w:r>
            <w:r w:rsidRPr="00B8712A">
              <w:t>500m</w:t>
            </w:r>
            <w:r w:rsidRPr="00B8712A">
              <w:t>；</w:t>
            </w:r>
            <w:r w:rsidRPr="00B8712A">
              <w:t>4</w:t>
            </w:r>
            <w:r w:rsidRPr="00B8712A">
              <w:t>）相关设施集中设置并向周边居民开放；</w:t>
            </w:r>
            <w:r w:rsidRPr="00B8712A">
              <w:t>5</w:t>
            </w:r>
            <w:r w:rsidRPr="00B8712A">
              <w:t>）场地</w:t>
            </w:r>
            <w:r w:rsidRPr="00B8712A">
              <w:t>1000m</w:t>
            </w:r>
            <w:r w:rsidRPr="00B8712A">
              <w:t>范围内设有</w:t>
            </w:r>
            <w:r w:rsidRPr="00B8712A">
              <w:t>5</w:t>
            </w:r>
            <w:r w:rsidRPr="00B8712A">
              <w:t>种及以上的公共服务设施。</w:t>
            </w:r>
          </w:p>
          <w:p w14:paraId="25677C43" w14:textId="77777777" w:rsidR="000423BD" w:rsidRPr="00B8712A" w:rsidRDefault="000423BD" w:rsidP="000423BD">
            <w:pPr>
              <w:pStyle w:val="a9"/>
              <w:spacing w:line="240" w:lineRule="auto"/>
              <w:jc w:val="both"/>
            </w:pPr>
            <w:r w:rsidRPr="00B8712A">
              <w:t>公共建筑：满足下列要求中的</w:t>
            </w:r>
            <w:r w:rsidRPr="00B8712A">
              <w:t>2</w:t>
            </w:r>
            <w:r w:rsidRPr="00B8712A">
              <w:t>项得</w:t>
            </w:r>
            <w:r w:rsidRPr="00B8712A">
              <w:t>3</w:t>
            </w:r>
            <w:r w:rsidRPr="00B8712A">
              <w:t>分，满足</w:t>
            </w:r>
            <w:r w:rsidRPr="00B8712A">
              <w:t>3</w:t>
            </w:r>
            <w:r w:rsidRPr="00B8712A">
              <w:t>项及以上得</w:t>
            </w:r>
            <w:r w:rsidRPr="00B8712A">
              <w:t>5</w:t>
            </w:r>
            <w:r w:rsidRPr="00B8712A">
              <w:t>分：</w:t>
            </w:r>
            <w:r w:rsidRPr="00B8712A">
              <w:t>1</w:t>
            </w:r>
            <w:r w:rsidRPr="00B8712A">
              <w:t>）</w:t>
            </w:r>
            <w:r w:rsidRPr="00B8712A">
              <w:t>2</w:t>
            </w:r>
            <w:r w:rsidRPr="00B8712A">
              <w:t>种以上的公共建筑集中设置，或公共建筑兼容</w:t>
            </w:r>
            <w:r w:rsidRPr="00B8712A">
              <w:t>2</w:t>
            </w:r>
            <w:r w:rsidRPr="00B8712A">
              <w:t>种及以上的公共服务功能；</w:t>
            </w:r>
            <w:r w:rsidRPr="00B8712A">
              <w:t>2</w:t>
            </w:r>
            <w:r w:rsidRPr="00B8712A">
              <w:t>）配套辅助设施设备共同使用、资源共享；</w:t>
            </w:r>
            <w:r w:rsidRPr="00B8712A">
              <w:t>3</w:t>
            </w:r>
            <w:r w:rsidRPr="00B8712A">
              <w:t>）建筑向社会公众提供开放的公共空间；</w:t>
            </w:r>
            <w:r w:rsidRPr="00B8712A">
              <w:t>4</w:t>
            </w:r>
            <w:r w:rsidRPr="00B8712A">
              <w:t>）室外活动场地错时向周边居民免费开放。</w:t>
            </w:r>
          </w:p>
          <w:p w14:paraId="5D55A1B3" w14:textId="0E16E731" w:rsidR="000423BD" w:rsidRPr="00B8712A" w:rsidRDefault="000423BD" w:rsidP="000423BD">
            <w:pPr>
              <w:pStyle w:val="a9"/>
              <w:spacing w:line="240" w:lineRule="auto"/>
              <w:jc w:val="both"/>
            </w:pPr>
            <w:r w:rsidRPr="00B8712A">
              <w:t>评价总分值为</w:t>
            </w:r>
            <w:r w:rsidRPr="00B8712A">
              <w:t>5</w:t>
            </w:r>
            <w:r w:rsidRPr="00B8712A">
              <w:t>分。</w:t>
            </w:r>
          </w:p>
        </w:tc>
        <w:tc>
          <w:tcPr>
            <w:tcW w:w="2835" w:type="dxa"/>
          </w:tcPr>
          <w:p w14:paraId="3C79741D" w14:textId="77777777" w:rsidR="000423BD" w:rsidRPr="00B8712A" w:rsidRDefault="000423BD" w:rsidP="000423BD">
            <w:pPr>
              <w:pStyle w:val="a9"/>
              <w:spacing w:line="240" w:lineRule="auto"/>
              <w:jc w:val="both"/>
            </w:pPr>
            <w:r w:rsidRPr="00B8712A">
              <w:t>1</w:t>
            </w:r>
            <w:r w:rsidRPr="00B8712A">
              <w:t>、绿色建筑设计专篇；</w:t>
            </w:r>
          </w:p>
          <w:p w14:paraId="1A68442B" w14:textId="77777777" w:rsidR="000423BD" w:rsidRPr="00B8712A" w:rsidRDefault="000423BD" w:rsidP="000423BD">
            <w:pPr>
              <w:pStyle w:val="a9"/>
              <w:spacing w:line="240" w:lineRule="auto"/>
              <w:jc w:val="both"/>
            </w:pPr>
            <w:r w:rsidRPr="00B8712A">
              <w:t>2</w:t>
            </w:r>
            <w:r w:rsidRPr="00B8712A">
              <w:t>、总平面图；</w:t>
            </w:r>
          </w:p>
          <w:p w14:paraId="7DF55BC3" w14:textId="2D0BF1F9" w:rsidR="000423BD" w:rsidRPr="00B8712A" w:rsidRDefault="000423BD" w:rsidP="000423BD">
            <w:pPr>
              <w:pStyle w:val="a9"/>
              <w:spacing w:line="240" w:lineRule="auto"/>
              <w:jc w:val="both"/>
            </w:pPr>
            <w:r w:rsidRPr="00B8712A">
              <w:t>3</w:t>
            </w:r>
            <w:r w:rsidRPr="00B8712A">
              <w:t>、项目区位图。</w:t>
            </w:r>
          </w:p>
        </w:tc>
        <w:tc>
          <w:tcPr>
            <w:tcW w:w="6521" w:type="dxa"/>
          </w:tcPr>
          <w:p w14:paraId="6D61CA33" w14:textId="77777777" w:rsidR="000423BD" w:rsidRPr="00B8712A" w:rsidRDefault="000423BD" w:rsidP="000423BD">
            <w:pPr>
              <w:pStyle w:val="a9"/>
              <w:spacing w:line="240" w:lineRule="auto"/>
              <w:jc w:val="both"/>
            </w:pPr>
            <w:r w:rsidRPr="00B8712A">
              <w:t>1</w:t>
            </w:r>
            <w:r w:rsidRPr="00B8712A">
              <w:t>、配套公建的规模、用途应符合规划和相关部门的要求。</w:t>
            </w:r>
          </w:p>
          <w:p w14:paraId="5B970468" w14:textId="77777777" w:rsidR="000423BD" w:rsidRPr="00B8712A" w:rsidRDefault="000423BD" w:rsidP="000423BD">
            <w:pPr>
              <w:pStyle w:val="a9"/>
              <w:spacing w:line="240" w:lineRule="auto"/>
              <w:jc w:val="both"/>
            </w:pPr>
            <w:r w:rsidRPr="00B8712A">
              <w:t>2</w:t>
            </w:r>
            <w:r w:rsidRPr="00B8712A">
              <w:t>、配套公建的空间尺寸和平面布置应满足使用功能要求。</w:t>
            </w:r>
          </w:p>
          <w:p w14:paraId="4B90E99D" w14:textId="77777777" w:rsidR="000423BD" w:rsidRPr="00B8712A" w:rsidRDefault="000423BD" w:rsidP="000423BD">
            <w:pPr>
              <w:pStyle w:val="a9"/>
              <w:spacing w:line="240" w:lineRule="auto"/>
              <w:jc w:val="both"/>
            </w:pPr>
            <w:r w:rsidRPr="00B8712A">
              <w:t>3</w:t>
            </w:r>
            <w:r w:rsidRPr="00B8712A">
              <w:t>、住区配套服务设施（也称配套公共建筑）包括：教育、医疗卫生、文化体育、商业服务、金融邮电、社区服务、市政公用和行政管理等</w:t>
            </w:r>
            <w:r w:rsidRPr="00B8712A">
              <w:t>8</w:t>
            </w:r>
            <w:r w:rsidRPr="00B8712A">
              <w:t>类设施。</w:t>
            </w:r>
          </w:p>
          <w:p w14:paraId="48CE3F80" w14:textId="115F1217" w:rsidR="000423BD" w:rsidRPr="00B8712A" w:rsidRDefault="000423BD" w:rsidP="000423BD">
            <w:pPr>
              <w:pStyle w:val="a9"/>
              <w:spacing w:line="240" w:lineRule="auto"/>
              <w:jc w:val="both"/>
            </w:pPr>
            <w:r w:rsidRPr="00B8712A">
              <w:t>4</w:t>
            </w:r>
            <w:r w:rsidRPr="00B8712A">
              <w:t>、</w:t>
            </w:r>
            <w:r w:rsidRPr="00B8712A">
              <w:t>“</w:t>
            </w:r>
            <w:r w:rsidRPr="00B8712A">
              <w:t>兼容</w:t>
            </w:r>
            <w:r w:rsidRPr="00B8712A">
              <w:t>2</w:t>
            </w:r>
            <w:r w:rsidRPr="00B8712A">
              <w:t>种及以上的公共服务功能</w:t>
            </w:r>
            <w:r w:rsidRPr="00B8712A">
              <w:t>”</w:t>
            </w:r>
            <w:r w:rsidRPr="00B8712A">
              <w:t>是指主要服务功能在建筑内部混合布局，部分空间共享使用，如建筑中设有公用的会议设施、展览设施、健身设施、餐饮服务设施以及交往空间、休息空间等。</w:t>
            </w:r>
          </w:p>
        </w:tc>
      </w:tr>
      <w:tr w:rsidR="00B8712A" w:rsidRPr="00B8712A" w14:paraId="008D79BE" w14:textId="77777777" w:rsidTr="009C70FD">
        <w:tc>
          <w:tcPr>
            <w:tcW w:w="1128" w:type="dxa"/>
            <w:vAlign w:val="center"/>
          </w:tcPr>
          <w:p w14:paraId="26D7F4D9" w14:textId="33D9136D" w:rsidR="000423BD" w:rsidRPr="00B8712A" w:rsidRDefault="000423BD" w:rsidP="000423BD">
            <w:pPr>
              <w:pStyle w:val="a9"/>
              <w:spacing w:line="240" w:lineRule="auto"/>
              <w:jc w:val="center"/>
            </w:pPr>
            <w:r w:rsidRPr="00B8712A">
              <w:t>2.1.2.4</w:t>
            </w:r>
          </w:p>
        </w:tc>
        <w:tc>
          <w:tcPr>
            <w:tcW w:w="4112" w:type="dxa"/>
          </w:tcPr>
          <w:p w14:paraId="19BBF5EE" w14:textId="224DB00C" w:rsidR="000423BD" w:rsidRPr="00B8712A" w:rsidRDefault="000423BD" w:rsidP="000423BD">
            <w:pPr>
              <w:pStyle w:val="a9"/>
              <w:spacing w:line="240" w:lineRule="auto"/>
              <w:jc w:val="both"/>
            </w:pPr>
            <w:r w:rsidRPr="00B8712A">
              <w:t>合理开发利用地下空间。</w:t>
            </w:r>
          </w:p>
          <w:p w14:paraId="45D8EE97" w14:textId="5AD66A06" w:rsidR="000423BD" w:rsidRPr="00B8712A" w:rsidRDefault="000423BD" w:rsidP="000423BD">
            <w:pPr>
              <w:pStyle w:val="a9"/>
              <w:spacing w:line="240" w:lineRule="auto"/>
              <w:jc w:val="both"/>
            </w:pPr>
            <w:r w:rsidRPr="00B8712A">
              <w:t>评价分值为</w:t>
            </w:r>
            <w:r w:rsidRPr="00B8712A">
              <w:t>3</w:t>
            </w:r>
            <w:r w:rsidRPr="00B8712A">
              <w:t>分。</w:t>
            </w:r>
          </w:p>
        </w:tc>
        <w:tc>
          <w:tcPr>
            <w:tcW w:w="2835" w:type="dxa"/>
          </w:tcPr>
          <w:p w14:paraId="32017F21" w14:textId="77777777" w:rsidR="000423BD" w:rsidRPr="00B8712A" w:rsidRDefault="000423BD" w:rsidP="000423BD">
            <w:pPr>
              <w:pStyle w:val="a9"/>
              <w:spacing w:line="240" w:lineRule="auto"/>
              <w:jc w:val="both"/>
            </w:pPr>
            <w:r w:rsidRPr="00B8712A">
              <w:t>1</w:t>
            </w:r>
            <w:r w:rsidRPr="00B8712A">
              <w:t>、绿色建筑设计专篇；</w:t>
            </w:r>
          </w:p>
          <w:p w14:paraId="7E76F45E" w14:textId="77777777" w:rsidR="000423BD" w:rsidRPr="00B8712A" w:rsidRDefault="000423BD" w:rsidP="000423BD">
            <w:pPr>
              <w:pStyle w:val="a9"/>
              <w:spacing w:line="240" w:lineRule="auto"/>
              <w:jc w:val="both"/>
            </w:pPr>
            <w:r w:rsidRPr="00B8712A">
              <w:t>2</w:t>
            </w:r>
            <w:r w:rsidRPr="00B8712A">
              <w:t>、总平面图；</w:t>
            </w:r>
          </w:p>
          <w:p w14:paraId="4CCDC739" w14:textId="3489C31E" w:rsidR="000423BD" w:rsidRPr="00B8712A" w:rsidRDefault="000423BD" w:rsidP="000423BD">
            <w:pPr>
              <w:pStyle w:val="a9"/>
              <w:spacing w:line="240" w:lineRule="auto"/>
              <w:jc w:val="both"/>
            </w:pPr>
            <w:r w:rsidRPr="00B8712A">
              <w:t>3</w:t>
            </w:r>
            <w:r w:rsidRPr="00B8712A">
              <w:t>、建筑施工图。</w:t>
            </w:r>
          </w:p>
        </w:tc>
        <w:tc>
          <w:tcPr>
            <w:tcW w:w="6521" w:type="dxa"/>
          </w:tcPr>
          <w:p w14:paraId="75E0B4BE" w14:textId="77777777" w:rsidR="000423BD" w:rsidRPr="00B8712A" w:rsidRDefault="000423BD" w:rsidP="000423BD">
            <w:pPr>
              <w:pStyle w:val="a9"/>
              <w:spacing w:line="240" w:lineRule="auto"/>
              <w:jc w:val="both"/>
            </w:pPr>
            <w:r w:rsidRPr="00B8712A">
              <w:t>1</w:t>
            </w:r>
            <w:r w:rsidRPr="00B8712A">
              <w:t>、地下空间的面积与使用功能。</w:t>
            </w:r>
          </w:p>
          <w:p w14:paraId="4882D715" w14:textId="77777777" w:rsidR="000423BD" w:rsidRPr="00B8712A" w:rsidRDefault="000423BD" w:rsidP="000423BD">
            <w:pPr>
              <w:pStyle w:val="a9"/>
              <w:spacing w:line="240" w:lineRule="auto"/>
              <w:jc w:val="both"/>
            </w:pPr>
            <w:r w:rsidRPr="00B8712A">
              <w:t>2</w:t>
            </w:r>
            <w:r w:rsidRPr="00B8712A">
              <w:t>、居住建筑地下建筑面积与地上建筑面积之比不小于</w:t>
            </w:r>
            <w:r w:rsidRPr="00B8712A">
              <w:t>5%</w:t>
            </w:r>
            <w:r w:rsidRPr="00B8712A">
              <w:t>，公共建筑地下建筑面积与总用地面积之比不小于</w:t>
            </w:r>
            <w:r w:rsidRPr="00B8712A">
              <w:t>50%</w:t>
            </w:r>
            <w:r w:rsidRPr="00B8712A">
              <w:t>。</w:t>
            </w:r>
          </w:p>
          <w:p w14:paraId="5E82166C" w14:textId="77777777" w:rsidR="000423BD" w:rsidRPr="00B8712A" w:rsidRDefault="000423BD" w:rsidP="000423BD">
            <w:pPr>
              <w:pStyle w:val="a9"/>
              <w:spacing w:line="240" w:lineRule="auto"/>
              <w:jc w:val="both"/>
            </w:pPr>
            <w:r w:rsidRPr="00B8712A">
              <w:t>3</w:t>
            </w:r>
            <w:r w:rsidRPr="00B8712A">
              <w:t>、地下空间应满足防水、通风、防火设计要求。</w:t>
            </w:r>
          </w:p>
          <w:p w14:paraId="02F4B341" w14:textId="3FA30640" w:rsidR="000423BD" w:rsidRPr="00B8712A" w:rsidRDefault="000423BD" w:rsidP="000423BD">
            <w:pPr>
              <w:pStyle w:val="a9"/>
              <w:spacing w:line="240" w:lineRule="auto"/>
              <w:jc w:val="both"/>
            </w:pPr>
            <w:r w:rsidRPr="00B8712A">
              <w:t>4</w:t>
            </w:r>
            <w:r w:rsidRPr="00B8712A">
              <w:t>、如本项目无地下室，本条不得分。</w:t>
            </w:r>
          </w:p>
        </w:tc>
      </w:tr>
      <w:tr w:rsidR="00B8712A" w:rsidRPr="00B8712A" w14:paraId="322FF4DC" w14:textId="77777777" w:rsidTr="009C70FD">
        <w:tc>
          <w:tcPr>
            <w:tcW w:w="1128" w:type="dxa"/>
            <w:vAlign w:val="center"/>
          </w:tcPr>
          <w:p w14:paraId="4E84192F" w14:textId="3B1A1FF5" w:rsidR="000423BD" w:rsidRPr="00B8712A" w:rsidRDefault="000423BD" w:rsidP="000423BD">
            <w:pPr>
              <w:pStyle w:val="a9"/>
              <w:spacing w:line="240" w:lineRule="auto"/>
              <w:jc w:val="center"/>
            </w:pPr>
            <w:r w:rsidRPr="00B8712A">
              <w:t>2.1.2.5</w:t>
            </w:r>
          </w:p>
        </w:tc>
        <w:tc>
          <w:tcPr>
            <w:tcW w:w="4112" w:type="dxa"/>
          </w:tcPr>
          <w:p w14:paraId="123494FF" w14:textId="30513561" w:rsidR="000423BD" w:rsidRPr="00B8712A" w:rsidRDefault="000423BD" w:rsidP="000423BD">
            <w:pPr>
              <w:pStyle w:val="a9"/>
              <w:spacing w:line="240" w:lineRule="auto"/>
              <w:jc w:val="both"/>
            </w:pPr>
            <w:r w:rsidRPr="00B8712A">
              <w:t>采用机械式停车设施、地下停车库或地面停车楼等方式</w:t>
            </w:r>
            <w:r w:rsidR="0013375A" w:rsidRPr="00B8712A">
              <w:rPr>
                <w:rFonts w:hint="eastAsia"/>
              </w:rPr>
              <w:t>减少地面停车</w:t>
            </w:r>
            <w:r w:rsidRPr="00B8712A">
              <w:t>。</w:t>
            </w:r>
          </w:p>
          <w:p w14:paraId="0644C4E5" w14:textId="77777777" w:rsidR="000423BD" w:rsidRPr="00B8712A" w:rsidRDefault="000423BD" w:rsidP="000423BD">
            <w:pPr>
              <w:pStyle w:val="a9"/>
              <w:spacing w:line="240" w:lineRule="auto"/>
              <w:jc w:val="both"/>
            </w:pPr>
            <w:r w:rsidRPr="00B8712A">
              <w:t>居住建筑：地面停车位数量与住宅总套数的比率小于</w:t>
            </w:r>
            <w:r w:rsidRPr="00B8712A">
              <w:t>10%</w:t>
            </w:r>
            <w:r w:rsidRPr="00B8712A">
              <w:t>。</w:t>
            </w:r>
          </w:p>
          <w:p w14:paraId="174238E5" w14:textId="77777777" w:rsidR="000423BD" w:rsidRPr="00B8712A" w:rsidRDefault="000423BD" w:rsidP="000423BD">
            <w:pPr>
              <w:pStyle w:val="a9"/>
              <w:spacing w:line="240" w:lineRule="auto"/>
              <w:jc w:val="both"/>
            </w:pPr>
            <w:r w:rsidRPr="00B8712A">
              <w:t>公共建筑：地面停车占地面积与其总建设用</w:t>
            </w:r>
            <w:r w:rsidRPr="00B8712A">
              <w:lastRenderedPageBreak/>
              <w:t>地面积的比率小于</w:t>
            </w:r>
            <w:r w:rsidRPr="00B8712A">
              <w:t>8%</w:t>
            </w:r>
            <w:r w:rsidRPr="00B8712A">
              <w:t>。</w:t>
            </w:r>
          </w:p>
          <w:p w14:paraId="3CC70286" w14:textId="628D6967" w:rsidR="000423BD" w:rsidRPr="00B8712A" w:rsidRDefault="000423BD" w:rsidP="000423BD">
            <w:pPr>
              <w:pStyle w:val="a9"/>
              <w:spacing w:line="240" w:lineRule="auto"/>
              <w:jc w:val="both"/>
            </w:pPr>
            <w:r w:rsidRPr="00B8712A">
              <w:t>评价分值为</w:t>
            </w:r>
            <w:r w:rsidRPr="00B8712A">
              <w:t>6</w:t>
            </w:r>
            <w:r w:rsidRPr="00B8712A">
              <w:t>分。</w:t>
            </w:r>
          </w:p>
        </w:tc>
        <w:tc>
          <w:tcPr>
            <w:tcW w:w="2835" w:type="dxa"/>
          </w:tcPr>
          <w:p w14:paraId="4993DF8C" w14:textId="77777777" w:rsidR="000423BD" w:rsidRPr="00B8712A" w:rsidRDefault="000423BD" w:rsidP="000423BD">
            <w:pPr>
              <w:pStyle w:val="a9"/>
              <w:spacing w:line="240" w:lineRule="auto"/>
              <w:jc w:val="both"/>
            </w:pPr>
            <w:r w:rsidRPr="00B8712A">
              <w:lastRenderedPageBreak/>
              <w:t>1</w:t>
            </w:r>
            <w:r w:rsidRPr="00B8712A">
              <w:t>、绿色建筑设计专篇；</w:t>
            </w:r>
          </w:p>
          <w:p w14:paraId="48F3E569" w14:textId="77777777" w:rsidR="000423BD" w:rsidRPr="00B8712A" w:rsidRDefault="000423BD" w:rsidP="000423BD">
            <w:pPr>
              <w:pStyle w:val="a9"/>
              <w:spacing w:line="240" w:lineRule="auto"/>
              <w:jc w:val="both"/>
            </w:pPr>
            <w:r w:rsidRPr="00B8712A">
              <w:t>2</w:t>
            </w:r>
            <w:r w:rsidRPr="00B8712A">
              <w:t>、总平面图；</w:t>
            </w:r>
          </w:p>
          <w:p w14:paraId="037DB25B" w14:textId="4FB4C808" w:rsidR="000423BD" w:rsidRPr="00B8712A" w:rsidRDefault="000423BD" w:rsidP="000423BD">
            <w:pPr>
              <w:pStyle w:val="a9"/>
              <w:spacing w:line="240" w:lineRule="auto"/>
              <w:jc w:val="both"/>
            </w:pPr>
            <w:r w:rsidRPr="00B8712A">
              <w:t>3</w:t>
            </w:r>
            <w:r w:rsidRPr="00B8712A">
              <w:t>、建筑施工图。</w:t>
            </w:r>
          </w:p>
        </w:tc>
        <w:tc>
          <w:tcPr>
            <w:tcW w:w="6521" w:type="dxa"/>
          </w:tcPr>
          <w:p w14:paraId="4B8A9F34" w14:textId="77777777" w:rsidR="000423BD" w:rsidRPr="00B8712A" w:rsidRDefault="000423BD" w:rsidP="000423BD">
            <w:pPr>
              <w:pStyle w:val="a9"/>
              <w:spacing w:line="240" w:lineRule="auto"/>
              <w:jc w:val="both"/>
            </w:pPr>
            <w:r w:rsidRPr="00B8712A">
              <w:t>1</w:t>
            </w:r>
            <w:r w:rsidRPr="00B8712A">
              <w:t>、审查居住建筑地面停车位数量与住宅总套数的比率是否小于</w:t>
            </w:r>
            <w:r w:rsidRPr="00B8712A">
              <w:t>10%</w:t>
            </w:r>
            <w:r w:rsidRPr="00B8712A">
              <w:t>。</w:t>
            </w:r>
          </w:p>
          <w:p w14:paraId="082FF0A7" w14:textId="200A615D" w:rsidR="000423BD" w:rsidRPr="00B8712A" w:rsidRDefault="000423BD" w:rsidP="000423BD">
            <w:pPr>
              <w:pStyle w:val="a9"/>
              <w:spacing w:line="240" w:lineRule="auto"/>
              <w:jc w:val="both"/>
            </w:pPr>
            <w:r w:rsidRPr="00B8712A">
              <w:t>2</w:t>
            </w:r>
            <w:r w:rsidRPr="00B8712A">
              <w:t>、审查公共建筑地面停车占地面积与其总建设用地面积的比率是否小于</w:t>
            </w:r>
            <w:r w:rsidRPr="00B8712A">
              <w:t>8%</w:t>
            </w:r>
            <w:r w:rsidRPr="00B8712A">
              <w:t>。</w:t>
            </w:r>
          </w:p>
        </w:tc>
      </w:tr>
      <w:tr w:rsidR="00B8712A" w:rsidRPr="00B8712A" w14:paraId="2E616572" w14:textId="77777777" w:rsidTr="009C70FD">
        <w:tc>
          <w:tcPr>
            <w:tcW w:w="1128" w:type="dxa"/>
            <w:vAlign w:val="center"/>
          </w:tcPr>
          <w:p w14:paraId="74D16C9E" w14:textId="58006A7F" w:rsidR="007F635B" w:rsidRPr="00B8712A" w:rsidRDefault="007F635B" w:rsidP="007F635B">
            <w:pPr>
              <w:pStyle w:val="a9"/>
              <w:spacing w:line="240" w:lineRule="auto"/>
              <w:jc w:val="center"/>
            </w:pPr>
            <w:r w:rsidRPr="00B8712A">
              <w:t>2.1.2.6</w:t>
            </w:r>
          </w:p>
        </w:tc>
        <w:tc>
          <w:tcPr>
            <w:tcW w:w="4112" w:type="dxa"/>
          </w:tcPr>
          <w:p w14:paraId="6CC969C8" w14:textId="77777777" w:rsidR="007F635B" w:rsidRPr="00B8712A" w:rsidRDefault="007F635B" w:rsidP="007F635B">
            <w:pPr>
              <w:pStyle w:val="a9"/>
              <w:spacing w:line="240" w:lineRule="auto"/>
              <w:jc w:val="both"/>
            </w:pPr>
            <w:r w:rsidRPr="00B8712A">
              <w:t>停车场所中</w:t>
            </w:r>
            <w:r w:rsidRPr="00B8712A">
              <w:rPr>
                <w:rFonts w:hint="eastAsia"/>
              </w:rPr>
              <w:t>电动汽车停车位配建指标应满足现行国家和地方标准</w:t>
            </w:r>
            <w:r w:rsidRPr="00B8712A">
              <w:t>及</w:t>
            </w:r>
            <w:r w:rsidRPr="00B8712A">
              <w:rPr>
                <w:rFonts w:hint="eastAsia"/>
              </w:rPr>
              <w:t>当地</w:t>
            </w:r>
            <w:r w:rsidRPr="00B8712A">
              <w:t>政策文件</w:t>
            </w:r>
            <w:r w:rsidRPr="00B8712A">
              <w:rPr>
                <w:rFonts w:hint="eastAsia"/>
              </w:rPr>
              <w:t>的</w:t>
            </w:r>
            <w:r w:rsidRPr="00B8712A">
              <w:t>相关要求。</w:t>
            </w:r>
          </w:p>
          <w:p w14:paraId="2140DB4B" w14:textId="4D335209" w:rsidR="007F635B" w:rsidRPr="00B8712A" w:rsidRDefault="007F635B" w:rsidP="007F635B">
            <w:pPr>
              <w:pStyle w:val="a9"/>
              <w:spacing w:line="240" w:lineRule="auto"/>
              <w:jc w:val="both"/>
            </w:pPr>
            <w:r w:rsidRPr="00B8712A">
              <w:t>评价分值为</w:t>
            </w:r>
            <w:r w:rsidRPr="00B8712A">
              <w:t>3</w:t>
            </w:r>
            <w:r w:rsidRPr="00B8712A">
              <w:t>分。</w:t>
            </w:r>
          </w:p>
        </w:tc>
        <w:tc>
          <w:tcPr>
            <w:tcW w:w="2835" w:type="dxa"/>
          </w:tcPr>
          <w:p w14:paraId="0B044688" w14:textId="77777777" w:rsidR="007F635B" w:rsidRPr="00B8712A" w:rsidRDefault="007F635B" w:rsidP="007F635B">
            <w:pPr>
              <w:pStyle w:val="a9"/>
              <w:spacing w:line="240" w:lineRule="auto"/>
              <w:jc w:val="both"/>
            </w:pPr>
            <w:r w:rsidRPr="00B8712A">
              <w:t>1</w:t>
            </w:r>
            <w:r w:rsidRPr="00B8712A">
              <w:t>、绿色建筑设计专篇；</w:t>
            </w:r>
          </w:p>
          <w:p w14:paraId="3E127D1D" w14:textId="77777777" w:rsidR="007F635B" w:rsidRPr="00B8712A" w:rsidRDefault="007F635B" w:rsidP="007F635B">
            <w:pPr>
              <w:pStyle w:val="a9"/>
              <w:spacing w:line="240" w:lineRule="auto"/>
              <w:jc w:val="both"/>
            </w:pPr>
            <w:r w:rsidRPr="00B8712A">
              <w:t>2</w:t>
            </w:r>
            <w:r w:rsidRPr="00B8712A">
              <w:t>、总平面图；</w:t>
            </w:r>
          </w:p>
          <w:p w14:paraId="665693BB" w14:textId="77777777" w:rsidR="007F635B" w:rsidRPr="00B8712A" w:rsidRDefault="007F635B" w:rsidP="007F635B">
            <w:pPr>
              <w:pStyle w:val="a9"/>
              <w:spacing w:line="240" w:lineRule="auto"/>
              <w:jc w:val="both"/>
            </w:pPr>
            <w:r w:rsidRPr="00B8712A">
              <w:t>3</w:t>
            </w:r>
            <w:r w:rsidRPr="00B8712A">
              <w:t>、建筑施工图；</w:t>
            </w:r>
          </w:p>
          <w:p w14:paraId="639FA7AB" w14:textId="46966FDD" w:rsidR="007F635B" w:rsidRPr="00B8712A" w:rsidRDefault="007F635B" w:rsidP="007F635B">
            <w:pPr>
              <w:pStyle w:val="a9"/>
              <w:spacing w:line="240" w:lineRule="auto"/>
              <w:jc w:val="both"/>
            </w:pPr>
            <w:r w:rsidRPr="00B8712A">
              <w:t>4</w:t>
            </w:r>
            <w:r w:rsidRPr="00B8712A">
              <w:t>、电气施工图。</w:t>
            </w:r>
          </w:p>
        </w:tc>
        <w:tc>
          <w:tcPr>
            <w:tcW w:w="6521" w:type="dxa"/>
          </w:tcPr>
          <w:p w14:paraId="582B642A" w14:textId="77777777" w:rsidR="007F635B" w:rsidRPr="00B8712A" w:rsidRDefault="007F635B" w:rsidP="007F635B">
            <w:pPr>
              <w:pStyle w:val="a9"/>
              <w:spacing w:line="240" w:lineRule="auto"/>
              <w:jc w:val="both"/>
            </w:pPr>
            <w:r w:rsidRPr="00B8712A">
              <w:rPr>
                <w:rFonts w:hint="eastAsia"/>
              </w:rPr>
              <w:t>1</w:t>
            </w:r>
            <w:r w:rsidRPr="00B8712A">
              <w:rPr>
                <w:rFonts w:hint="eastAsia"/>
              </w:rPr>
              <w:t>、</w:t>
            </w:r>
            <w:r w:rsidRPr="00B8712A">
              <w:t>审查</w:t>
            </w:r>
            <w:r w:rsidRPr="00B8712A">
              <w:rPr>
                <w:rFonts w:hint="eastAsia"/>
              </w:rPr>
              <w:t>设计文件中</w:t>
            </w:r>
            <w:r w:rsidRPr="00B8712A">
              <w:t>停车场所</w:t>
            </w:r>
            <w:r w:rsidRPr="00B8712A">
              <w:rPr>
                <w:rFonts w:hint="eastAsia"/>
              </w:rPr>
              <w:t>的充电车位</w:t>
            </w:r>
            <w:r w:rsidRPr="00B8712A">
              <w:t>配建指标</w:t>
            </w:r>
            <w:r w:rsidRPr="00B8712A">
              <w:rPr>
                <w:rFonts w:hint="eastAsia"/>
              </w:rPr>
              <w:t>及</w:t>
            </w:r>
            <w:r w:rsidRPr="00B8712A">
              <w:t>技术要求</w:t>
            </w:r>
            <w:r w:rsidRPr="00B8712A">
              <w:rPr>
                <w:rFonts w:hint="eastAsia"/>
              </w:rPr>
              <w:t>是否满足现行国家和地方标准</w:t>
            </w:r>
            <w:r w:rsidRPr="00B8712A">
              <w:t>及</w:t>
            </w:r>
            <w:r w:rsidRPr="00B8712A">
              <w:rPr>
                <w:rFonts w:hint="eastAsia"/>
              </w:rPr>
              <w:t>当地</w:t>
            </w:r>
            <w:r w:rsidRPr="00B8712A">
              <w:t>政策文件</w:t>
            </w:r>
            <w:r w:rsidRPr="00B8712A">
              <w:rPr>
                <w:rFonts w:hint="eastAsia"/>
              </w:rPr>
              <w:t>的</w:t>
            </w:r>
            <w:r w:rsidRPr="00B8712A">
              <w:t>相关</w:t>
            </w:r>
            <w:r w:rsidRPr="00B8712A">
              <w:rPr>
                <w:rFonts w:hint="eastAsia"/>
              </w:rPr>
              <w:t>规定。</w:t>
            </w:r>
          </w:p>
          <w:p w14:paraId="13AE78CD" w14:textId="77777777" w:rsidR="007F635B" w:rsidRPr="00B8712A" w:rsidRDefault="007F635B" w:rsidP="007F635B">
            <w:pPr>
              <w:pStyle w:val="a9"/>
              <w:spacing w:line="240" w:lineRule="auto"/>
              <w:jc w:val="both"/>
            </w:pPr>
            <w:r w:rsidRPr="00B8712A">
              <w:t>2</w:t>
            </w:r>
            <w:r w:rsidRPr="00B8712A">
              <w:rPr>
                <w:rFonts w:hint="eastAsia"/>
              </w:rPr>
              <w:t>、审查设计文件</w:t>
            </w:r>
            <w:r w:rsidRPr="00B8712A">
              <w:t>是否满足</w:t>
            </w:r>
            <w:r w:rsidRPr="00B8712A">
              <w:rPr>
                <w:rFonts w:hint="eastAsia"/>
              </w:rPr>
              <w:t>《成都市城乡建设委员会</w:t>
            </w:r>
            <w:r w:rsidRPr="00B8712A">
              <w:t>等五个部门关于印发</w:t>
            </w:r>
            <w:r w:rsidRPr="00B8712A">
              <w:rPr>
                <w:rFonts w:hint="eastAsia"/>
              </w:rPr>
              <w:t>&lt;</w:t>
            </w:r>
            <w:r w:rsidRPr="00B8712A">
              <w:rPr>
                <w:rFonts w:hint="eastAsia"/>
              </w:rPr>
              <w:t>成都市</w:t>
            </w:r>
            <w:r w:rsidRPr="00B8712A">
              <w:t>电动汽车充电基础设施建设及运行维护技术要求（</w:t>
            </w:r>
            <w:r w:rsidRPr="00B8712A">
              <w:rPr>
                <w:rFonts w:hint="eastAsia"/>
              </w:rPr>
              <w:t>试行</w:t>
            </w:r>
            <w:r w:rsidRPr="00B8712A">
              <w:t>）</w:t>
            </w:r>
            <w:r w:rsidRPr="00B8712A">
              <w:rPr>
                <w:rFonts w:hint="eastAsia"/>
              </w:rPr>
              <w:t>&gt;</w:t>
            </w:r>
            <w:r w:rsidRPr="00B8712A">
              <w:rPr>
                <w:rFonts w:hint="eastAsia"/>
              </w:rPr>
              <w:t>的</w:t>
            </w:r>
            <w:r w:rsidRPr="00B8712A">
              <w:t>通知</w:t>
            </w:r>
            <w:r w:rsidRPr="00B8712A">
              <w:rPr>
                <w:rFonts w:hint="eastAsia"/>
              </w:rPr>
              <w:t>》（成建委</w:t>
            </w:r>
            <w:r w:rsidRPr="00B8712A">
              <w:rPr>
                <w:rFonts w:hint="eastAsia"/>
              </w:rPr>
              <w:t>[2018]674</w:t>
            </w:r>
            <w:r w:rsidRPr="00B8712A">
              <w:rPr>
                <w:rFonts w:hint="eastAsia"/>
              </w:rPr>
              <w:t>号）的要求，新建建筑物配建停车场以及新建城市公共停车场电动汽车停车位配建指标需满足下表</w:t>
            </w:r>
            <w:r w:rsidRPr="00B8712A">
              <w:t>要求：</w:t>
            </w:r>
          </w:p>
          <w:p w14:paraId="275D0646" w14:textId="77777777" w:rsidR="007F635B" w:rsidRPr="00B8712A" w:rsidRDefault="007F635B" w:rsidP="007F635B">
            <w:pPr>
              <w:pStyle w:val="a9"/>
              <w:spacing w:line="240" w:lineRule="auto"/>
              <w:jc w:val="both"/>
            </w:pPr>
            <w:r w:rsidRPr="00B8712A">
              <w:rPr>
                <w:noProof/>
              </w:rPr>
              <w:drawing>
                <wp:inline distT="0" distB="0" distL="0" distR="0" wp14:anchorId="759AE046" wp14:editId="519ADDA2">
                  <wp:extent cx="4003675" cy="153162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003675" cy="1531620"/>
                          </a:xfrm>
                          <a:prstGeom prst="rect">
                            <a:avLst/>
                          </a:prstGeom>
                        </pic:spPr>
                      </pic:pic>
                    </a:graphicData>
                  </a:graphic>
                </wp:inline>
              </w:drawing>
            </w:r>
          </w:p>
          <w:p w14:paraId="628F4BF2" w14:textId="20561B0F" w:rsidR="007F635B" w:rsidRPr="00B8712A" w:rsidRDefault="007F635B" w:rsidP="007F635B">
            <w:pPr>
              <w:pStyle w:val="a9"/>
              <w:spacing w:line="240" w:lineRule="auto"/>
              <w:jc w:val="both"/>
            </w:pPr>
            <w:r w:rsidRPr="00B8712A">
              <w:t>3</w:t>
            </w:r>
            <w:r w:rsidRPr="00B8712A">
              <w:rPr>
                <w:rFonts w:hint="eastAsia"/>
              </w:rPr>
              <w:t>、既有建筑物充电设施的建设可参照上表实施。</w:t>
            </w:r>
          </w:p>
        </w:tc>
      </w:tr>
      <w:tr w:rsidR="00B8712A" w:rsidRPr="00B8712A" w14:paraId="1ED7E9E8" w14:textId="77777777" w:rsidTr="009C70FD">
        <w:tc>
          <w:tcPr>
            <w:tcW w:w="1128" w:type="dxa"/>
            <w:vAlign w:val="center"/>
          </w:tcPr>
          <w:p w14:paraId="33A756C6" w14:textId="31191B07" w:rsidR="000423BD" w:rsidRPr="00B8712A" w:rsidRDefault="000423BD" w:rsidP="000423BD">
            <w:pPr>
              <w:pStyle w:val="a9"/>
              <w:spacing w:line="240" w:lineRule="auto"/>
              <w:jc w:val="center"/>
            </w:pPr>
            <w:r w:rsidRPr="00B8712A">
              <w:t>2.1.2.7</w:t>
            </w:r>
          </w:p>
        </w:tc>
        <w:tc>
          <w:tcPr>
            <w:tcW w:w="4112" w:type="dxa"/>
          </w:tcPr>
          <w:p w14:paraId="3C985847" w14:textId="77777777" w:rsidR="00F557C6" w:rsidRPr="00B8712A" w:rsidRDefault="00F557C6" w:rsidP="00F557C6">
            <w:pPr>
              <w:pStyle w:val="a9"/>
              <w:spacing w:line="240" w:lineRule="auto"/>
              <w:jc w:val="both"/>
            </w:pPr>
            <w:r w:rsidRPr="00B8712A">
              <w:rPr>
                <w:rFonts w:hint="eastAsia"/>
              </w:rPr>
              <w:t>采取</w:t>
            </w:r>
            <w:r w:rsidRPr="00B8712A">
              <w:t>措施降低热岛强度</w:t>
            </w:r>
            <w:r w:rsidRPr="00B8712A">
              <w:rPr>
                <w:rFonts w:hint="eastAsia"/>
              </w:rPr>
              <w:t>，</w:t>
            </w:r>
            <w:r w:rsidRPr="00B8712A">
              <w:t>满足下列规定的其中一款即可得分</w:t>
            </w:r>
            <w:r w:rsidRPr="00B8712A">
              <w:rPr>
                <w:rFonts w:hint="eastAsia"/>
              </w:rPr>
              <w:t>：</w:t>
            </w:r>
          </w:p>
          <w:p w14:paraId="11130422" w14:textId="157BA5D6" w:rsidR="00F557C6" w:rsidRPr="00B8712A" w:rsidRDefault="00F557C6" w:rsidP="00B8712A">
            <w:pPr>
              <w:pStyle w:val="a9"/>
              <w:spacing w:line="240" w:lineRule="auto"/>
              <w:jc w:val="both"/>
            </w:pPr>
            <w:r w:rsidRPr="00B8712A">
              <w:rPr>
                <w:rFonts w:hint="eastAsia"/>
              </w:rPr>
              <w:t>1</w:t>
            </w:r>
            <w:r w:rsidRPr="00B8712A">
              <w:rPr>
                <w:rFonts w:hint="eastAsia"/>
              </w:rPr>
              <w:t>、</w:t>
            </w:r>
            <w:r w:rsidRPr="00B8712A">
              <w:t>场地中处于建筑阴影区外的步道、游憩</w:t>
            </w:r>
            <w:r w:rsidRPr="00B8712A">
              <w:rPr>
                <w:rFonts w:hint="eastAsia"/>
              </w:rPr>
              <w:t>场</w:t>
            </w:r>
            <w:r w:rsidRPr="00B8712A">
              <w:t>、</w:t>
            </w:r>
            <w:r w:rsidRPr="00B8712A">
              <w:rPr>
                <w:rFonts w:hint="eastAsia"/>
              </w:rPr>
              <w:t>庭院</w:t>
            </w:r>
            <w:r w:rsidRPr="00B8712A">
              <w:t>、广场等室外活动场地设有</w:t>
            </w:r>
            <w:r w:rsidRPr="00B8712A">
              <w:rPr>
                <w:rFonts w:hint="eastAsia"/>
              </w:rPr>
              <w:t>乔木、花架等遮阴措施的面积比例，住宅建筑达到</w:t>
            </w:r>
            <w:r w:rsidRPr="00B8712A">
              <w:rPr>
                <w:rFonts w:hint="eastAsia"/>
              </w:rPr>
              <w:t>30%</w:t>
            </w:r>
            <w:r w:rsidRPr="00B8712A">
              <w:rPr>
                <w:rFonts w:hint="eastAsia"/>
              </w:rPr>
              <w:t>，公共建筑达到</w:t>
            </w:r>
            <w:r w:rsidRPr="00B8712A">
              <w:rPr>
                <w:rFonts w:hint="eastAsia"/>
              </w:rPr>
              <w:t>10%</w:t>
            </w:r>
            <w:r w:rsidRPr="00B8712A">
              <w:rPr>
                <w:rFonts w:hint="eastAsia"/>
              </w:rPr>
              <w:t>；</w:t>
            </w:r>
          </w:p>
          <w:p w14:paraId="219254F6" w14:textId="71BEA23B" w:rsidR="00F557C6" w:rsidRPr="00B8712A" w:rsidRDefault="00F557C6" w:rsidP="00B8712A">
            <w:pPr>
              <w:pStyle w:val="a9"/>
              <w:spacing w:line="240" w:lineRule="auto"/>
              <w:jc w:val="both"/>
            </w:pPr>
            <w:r w:rsidRPr="00B8712A">
              <w:rPr>
                <w:rFonts w:hint="eastAsia"/>
              </w:rPr>
              <w:t>2</w:t>
            </w:r>
            <w:r w:rsidRPr="00B8712A">
              <w:rPr>
                <w:rFonts w:hint="eastAsia"/>
              </w:rPr>
              <w:t>、场地中处于建筑阴影区外的机动车道，路面太阳辐射反射系数不小于</w:t>
            </w:r>
            <w:r w:rsidRPr="00B8712A">
              <w:rPr>
                <w:rFonts w:hint="eastAsia"/>
              </w:rPr>
              <w:t>0.4</w:t>
            </w:r>
            <w:r w:rsidRPr="00B8712A">
              <w:rPr>
                <w:rFonts w:hint="eastAsia"/>
              </w:rPr>
              <w:t>或设有遮阴面积较大的行道树的路段长度超过</w:t>
            </w:r>
            <w:r w:rsidRPr="00B8712A">
              <w:t>70%</w:t>
            </w:r>
            <w:r w:rsidRPr="00B8712A">
              <w:rPr>
                <w:rFonts w:hint="eastAsia"/>
              </w:rPr>
              <w:t>；</w:t>
            </w:r>
          </w:p>
          <w:p w14:paraId="05D21539" w14:textId="4AF6DA19" w:rsidR="00F557C6" w:rsidRPr="00B8712A" w:rsidRDefault="00F557C6" w:rsidP="00B8712A">
            <w:pPr>
              <w:pStyle w:val="a9"/>
              <w:spacing w:line="240" w:lineRule="auto"/>
            </w:pPr>
            <w:r w:rsidRPr="00B8712A">
              <w:t>3</w:t>
            </w:r>
            <w:r w:rsidRPr="00B8712A">
              <w:rPr>
                <w:rFonts w:hint="eastAsia"/>
              </w:rPr>
              <w:t>、屋顶的绿化面积、太阳能板水平投影面积以及太阳辐射反射系数不小于</w:t>
            </w:r>
            <w:r w:rsidRPr="00B8712A">
              <w:rPr>
                <w:rFonts w:hint="eastAsia"/>
              </w:rPr>
              <w:t>0.4</w:t>
            </w:r>
            <w:r w:rsidRPr="00B8712A">
              <w:rPr>
                <w:rFonts w:hint="eastAsia"/>
              </w:rPr>
              <w:t>的屋</w:t>
            </w:r>
            <w:r w:rsidRPr="00B8712A">
              <w:rPr>
                <w:rFonts w:hint="eastAsia"/>
              </w:rPr>
              <w:lastRenderedPageBreak/>
              <w:t>面面积合计达到</w:t>
            </w:r>
            <w:r w:rsidRPr="00B8712A">
              <w:rPr>
                <w:rFonts w:hint="eastAsia"/>
              </w:rPr>
              <w:t>75%</w:t>
            </w:r>
            <w:r w:rsidRPr="00B8712A">
              <w:rPr>
                <w:rFonts w:hint="eastAsia"/>
              </w:rPr>
              <w:t>。</w:t>
            </w:r>
          </w:p>
          <w:p w14:paraId="35B8AE91" w14:textId="7888F381" w:rsidR="000423BD" w:rsidRPr="00B8712A" w:rsidRDefault="00F557C6" w:rsidP="00F557C6">
            <w:pPr>
              <w:pStyle w:val="a9"/>
              <w:spacing w:line="240" w:lineRule="auto"/>
              <w:jc w:val="both"/>
            </w:pPr>
            <w:r w:rsidRPr="00B8712A">
              <w:t>评价分值为</w:t>
            </w:r>
            <w:r w:rsidRPr="00B8712A">
              <w:t>3</w:t>
            </w:r>
            <w:r w:rsidRPr="00B8712A">
              <w:t>分。</w:t>
            </w:r>
          </w:p>
        </w:tc>
        <w:tc>
          <w:tcPr>
            <w:tcW w:w="2835" w:type="dxa"/>
          </w:tcPr>
          <w:p w14:paraId="171A1366" w14:textId="39402A87" w:rsidR="003E2D49" w:rsidRPr="00B8712A" w:rsidRDefault="003E2D49" w:rsidP="00B8712A">
            <w:pPr>
              <w:pStyle w:val="a9"/>
              <w:spacing w:line="240" w:lineRule="auto"/>
              <w:jc w:val="both"/>
            </w:pPr>
            <w:r w:rsidRPr="00B8712A">
              <w:rPr>
                <w:rFonts w:hint="eastAsia"/>
              </w:rPr>
              <w:lastRenderedPageBreak/>
              <w:t>1</w:t>
            </w:r>
            <w:r w:rsidRPr="00B8712A">
              <w:rPr>
                <w:rFonts w:hint="eastAsia"/>
              </w:rPr>
              <w:t>、</w:t>
            </w:r>
            <w:r w:rsidRPr="00B8712A">
              <w:t>绿色建筑设计专篇；</w:t>
            </w:r>
          </w:p>
          <w:p w14:paraId="5E66EE9E" w14:textId="4E279DDE" w:rsidR="003E2D49" w:rsidRPr="00B8712A" w:rsidRDefault="003E2D49" w:rsidP="00B8712A">
            <w:pPr>
              <w:pStyle w:val="a9"/>
              <w:spacing w:line="240" w:lineRule="auto"/>
              <w:jc w:val="both"/>
            </w:pPr>
            <w:r w:rsidRPr="00B8712A">
              <w:rPr>
                <w:rFonts w:hint="eastAsia"/>
              </w:rPr>
              <w:t>2</w:t>
            </w:r>
            <w:r w:rsidRPr="00B8712A">
              <w:rPr>
                <w:rFonts w:hint="eastAsia"/>
              </w:rPr>
              <w:t>、</w:t>
            </w:r>
            <w:r w:rsidRPr="00B8712A">
              <w:t>总平面图；</w:t>
            </w:r>
          </w:p>
          <w:p w14:paraId="2DDD16F0" w14:textId="4972F1ED" w:rsidR="003E2D49" w:rsidRPr="00B8712A" w:rsidRDefault="003E2D49" w:rsidP="00B8712A">
            <w:pPr>
              <w:pStyle w:val="a9"/>
              <w:spacing w:line="240" w:lineRule="auto"/>
              <w:jc w:val="both"/>
            </w:pPr>
            <w:r w:rsidRPr="00B8712A">
              <w:rPr>
                <w:rFonts w:hint="eastAsia"/>
              </w:rPr>
              <w:t>3</w:t>
            </w:r>
            <w:r w:rsidRPr="00B8712A">
              <w:rPr>
                <w:rFonts w:hint="eastAsia"/>
              </w:rPr>
              <w:t>、建筑施工图；</w:t>
            </w:r>
          </w:p>
          <w:p w14:paraId="15C5D27A" w14:textId="4F07FC6D" w:rsidR="003E2D49" w:rsidRPr="00B8712A" w:rsidRDefault="003E2D49" w:rsidP="00B8712A">
            <w:pPr>
              <w:pStyle w:val="a9"/>
              <w:spacing w:line="240" w:lineRule="auto"/>
              <w:jc w:val="both"/>
            </w:pPr>
            <w:r w:rsidRPr="00B8712A">
              <w:rPr>
                <w:rFonts w:hint="eastAsia"/>
              </w:rPr>
              <w:t>4</w:t>
            </w:r>
            <w:r w:rsidRPr="00B8712A">
              <w:rPr>
                <w:rFonts w:hint="eastAsia"/>
              </w:rPr>
              <w:t>、景观施工图；</w:t>
            </w:r>
          </w:p>
          <w:p w14:paraId="61284B44" w14:textId="7C910210" w:rsidR="003E2D49" w:rsidRPr="00B8712A" w:rsidRDefault="003E2D49" w:rsidP="00B8712A">
            <w:pPr>
              <w:pStyle w:val="a9"/>
              <w:spacing w:line="240" w:lineRule="auto"/>
              <w:jc w:val="both"/>
            </w:pPr>
            <w:r w:rsidRPr="00B8712A">
              <w:rPr>
                <w:rFonts w:hint="eastAsia"/>
              </w:rPr>
              <w:t>5</w:t>
            </w:r>
            <w:r w:rsidRPr="00B8712A">
              <w:rPr>
                <w:rFonts w:hint="eastAsia"/>
              </w:rPr>
              <w:t>、日照分析报告；</w:t>
            </w:r>
          </w:p>
          <w:p w14:paraId="61DC4B57" w14:textId="1921114C" w:rsidR="003E2D49" w:rsidRPr="00B8712A" w:rsidRDefault="003E2D49" w:rsidP="00B8712A">
            <w:pPr>
              <w:pStyle w:val="a9"/>
              <w:spacing w:line="240" w:lineRule="auto"/>
              <w:jc w:val="both"/>
            </w:pPr>
            <w:r w:rsidRPr="00B8712A">
              <w:rPr>
                <w:rFonts w:hint="eastAsia"/>
              </w:rPr>
              <w:t>6</w:t>
            </w:r>
            <w:r w:rsidRPr="00B8712A">
              <w:rPr>
                <w:rFonts w:hint="eastAsia"/>
              </w:rPr>
              <w:t>、面积比例</w:t>
            </w:r>
            <w:r w:rsidRPr="00B8712A">
              <w:t>计算书</w:t>
            </w:r>
            <w:r w:rsidRPr="00B8712A">
              <w:rPr>
                <w:rFonts w:hint="eastAsia"/>
              </w:rPr>
              <w:t>。</w:t>
            </w:r>
          </w:p>
          <w:p w14:paraId="2DBD4D11" w14:textId="3D26C155" w:rsidR="000423BD" w:rsidRPr="00B8712A" w:rsidRDefault="000423BD" w:rsidP="000423BD">
            <w:pPr>
              <w:pStyle w:val="a9"/>
              <w:spacing w:line="240" w:lineRule="auto"/>
              <w:jc w:val="both"/>
            </w:pPr>
          </w:p>
        </w:tc>
        <w:tc>
          <w:tcPr>
            <w:tcW w:w="6521" w:type="dxa"/>
          </w:tcPr>
          <w:p w14:paraId="792CFF5E" w14:textId="77777777" w:rsidR="00F557C6" w:rsidRPr="00B8712A" w:rsidRDefault="00F557C6" w:rsidP="00F557C6">
            <w:pPr>
              <w:pStyle w:val="a9"/>
              <w:spacing w:line="240" w:lineRule="auto"/>
            </w:pPr>
            <w:r w:rsidRPr="00B8712A">
              <w:rPr>
                <w:rFonts w:hint="eastAsia"/>
              </w:rPr>
              <w:t>第</w:t>
            </w:r>
            <w:r w:rsidRPr="00B8712A">
              <w:rPr>
                <w:rFonts w:hint="eastAsia"/>
              </w:rPr>
              <w:t>1</w:t>
            </w:r>
            <w:r w:rsidRPr="00B8712A">
              <w:rPr>
                <w:rFonts w:hint="eastAsia"/>
              </w:rPr>
              <w:t>款中的室外活动场地包括：步道、庭院、广场、游憩场和非机动车停车场。不包括机动车道和机动车停车场，本款仅对建筑阴影区的户外活动场地提出要求，建筑阴影区为夏至日</w:t>
            </w:r>
            <w:r w:rsidRPr="00B8712A">
              <w:rPr>
                <w:rFonts w:hint="eastAsia"/>
              </w:rPr>
              <w:t>8</w:t>
            </w:r>
            <w:r w:rsidRPr="00B8712A">
              <w:rPr>
                <w:rFonts w:hint="eastAsia"/>
              </w:rPr>
              <w:t>：</w:t>
            </w:r>
            <w:r w:rsidRPr="00B8712A">
              <w:rPr>
                <w:rFonts w:hint="eastAsia"/>
              </w:rPr>
              <w:t>00~16</w:t>
            </w:r>
            <w:r w:rsidRPr="00B8712A">
              <w:rPr>
                <w:rFonts w:hint="eastAsia"/>
              </w:rPr>
              <w:t>：</w:t>
            </w:r>
            <w:r w:rsidRPr="00B8712A">
              <w:rPr>
                <w:rFonts w:hint="eastAsia"/>
              </w:rPr>
              <w:t>00</w:t>
            </w:r>
            <w:r w:rsidRPr="00B8712A">
              <w:rPr>
                <w:rFonts w:hint="eastAsia"/>
              </w:rPr>
              <w:t>时段在</w:t>
            </w:r>
            <w:r w:rsidRPr="00B8712A">
              <w:rPr>
                <w:rFonts w:hint="eastAsia"/>
              </w:rPr>
              <w:t>4h</w:t>
            </w:r>
            <w:r w:rsidRPr="00B8712A">
              <w:rPr>
                <w:rFonts w:hint="eastAsia"/>
              </w:rPr>
              <w:t>日照等时线内的区域。乔木遮阴面积按照成年乔木的树冠正投影面积计算；构筑物遮阴面积按照构筑物正投影面积计算。</w:t>
            </w:r>
          </w:p>
          <w:p w14:paraId="3EFA2E88" w14:textId="13C6115E" w:rsidR="000423BD" w:rsidRPr="00B8712A" w:rsidRDefault="00F557C6" w:rsidP="000423BD">
            <w:pPr>
              <w:pStyle w:val="a9"/>
              <w:spacing w:line="240" w:lineRule="auto"/>
              <w:jc w:val="both"/>
            </w:pPr>
            <w:r w:rsidRPr="00B8712A">
              <w:rPr>
                <w:rFonts w:hint="eastAsia"/>
              </w:rPr>
              <w:t>第</w:t>
            </w:r>
            <w:r w:rsidRPr="00B8712A">
              <w:rPr>
                <w:rFonts w:hint="eastAsia"/>
              </w:rPr>
              <w:t>3</w:t>
            </w:r>
            <w:r w:rsidRPr="00B8712A">
              <w:rPr>
                <w:rFonts w:hint="eastAsia"/>
              </w:rPr>
              <w:t>款中屋面可采用高反射率涂料等面层，本款计算绿化屋面面积、设有太阳能集热板或光电板的水平投影面积、反射率高的屋面面积之和。</w:t>
            </w:r>
          </w:p>
        </w:tc>
      </w:tr>
      <w:tr w:rsidR="00B8712A" w:rsidRPr="00B8712A" w14:paraId="381D7862" w14:textId="77777777" w:rsidTr="009C70FD">
        <w:tc>
          <w:tcPr>
            <w:tcW w:w="1128" w:type="dxa"/>
            <w:vAlign w:val="center"/>
          </w:tcPr>
          <w:p w14:paraId="5C351C3B" w14:textId="023401CC" w:rsidR="000423BD" w:rsidRPr="00B8712A" w:rsidRDefault="000423BD" w:rsidP="000423BD">
            <w:pPr>
              <w:pStyle w:val="a9"/>
              <w:spacing w:line="240" w:lineRule="auto"/>
              <w:jc w:val="center"/>
            </w:pPr>
            <w:r w:rsidRPr="00B8712A">
              <w:t>2.1.2.8</w:t>
            </w:r>
          </w:p>
        </w:tc>
        <w:tc>
          <w:tcPr>
            <w:tcW w:w="4112" w:type="dxa"/>
          </w:tcPr>
          <w:p w14:paraId="2CA1B540" w14:textId="77777777" w:rsidR="0013375A" w:rsidRPr="00B8712A" w:rsidRDefault="0013375A" w:rsidP="0013375A">
            <w:pPr>
              <w:pStyle w:val="a9"/>
              <w:spacing w:line="240" w:lineRule="auto"/>
              <w:jc w:val="both"/>
            </w:pPr>
            <w:r w:rsidRPr="00B8712A">
              <w:rPr>
                <w:rFonts w:hint="eastAsia"/>
              </w:rPr>
              <w:t>主要功能房间的采光系数满足</w:t>
            </w:r>
            <w:r w:rsidRPr="00B8712A">
              <w:t>现行国家标准《建筑采光设计标准》</w:t>
            </w:r>
            <w:r w:rsidRPr="00B8712A">
              <w:t>GB 50033</w:t>
            </w:r>
            <w:r w:rsidRPr="00B8712A">
              <w:t>的要求。</w:t>
            </w:r>
          </w:p>
          <w:p w14:paraId="33AE2A71" w14:textId="77777777" w:rsidR="000423BD" w:rsidRPr="00B8712A" w:rsidRDefault="000423BD" w:rsidP="000423BD">
            <w:pPr>
              <w:pStyle w:val="a9"/>
              <w:spacing w:line="240" w:lineRule="auto"/>
              <w:jc w:val="both"/>
            </w:pPr>
            <w:r w:rsidRPr="00B8712A">
              <w:t>居住建筑：卧室、起居室（厅）的窗地面积比不应低于</w:t>
            </w:r>
            <w:r w:rsidRPr="00B8712A">
              <w:t>1/6</w:t>
            </w:r>
            <w:r w:rsidRPr="00B8712A">
              <w:t>。</w:t>
            </w:r>
          </w:p>
          <w:p w14:paraId="3B9F1335" w14:textId="77777777" w:rsidR="000423BD" w:rsidRPr="00B8712A" w:rsidRDefault="000423BD" w:rsidP="000423BD">
            <w:pPr>
              <w:pStyle w:val="a9"/>
              <w:spacing w:line="240" w:lineRule="auto"/>
              <w:jc w:val="both"/>
            </w:pPr>
            <w:r w:rsidRPr="00B8712A">
              <w:t>公共建筑：主要功能房间</w:t>
            </w:r>
            <w:r w:rsidRPr="00B8712A">
              <w:t>75%</w:t>
            </w:r>
            <w:r w:rsidRPr="00B8712A">
              <w:t>以上的面积，采光系数应满足现行国家标准《建筑采光设计标准》</w:t>
            </w:r>
            <w:r w:rsidRPr="00B8712A">
              <w:t>GB 50033</w:t>
            </w:r>
            <w:r w:rsidRPr="00B8712A">
              <w:t>的要求。</w:t>
            </w:r>
          </w:p>
          <w:p w14:paraId="2C9475F6" w14:textId="60B0B025" w:rsidR="000423BD" w:rsidRPr="00B8712A" w:rsidRDefault="000423BD" w:rsidP="000423BD">
            <w:pPr>
              <w:pStyle w:val="a9"/>
              <w:spacing w:line="240" w:lineRule="auto"/>
              <w:jc w:val="both"/>
            </w:pPr>
            <w:r w:rsidRPr="00B8712A">
              <w:t>评价分值为</w:t>
            </w:r>
            <w:r w:rsidRPr="00B8712A">
              <w:t>8</w:t>
            </w:r>
            <w:r w:rsidRPr="00B8712A">
              <w:t>分。</w:t>
            </w:r>
          </w:p>
        </w:tc>
        <w:tc>
          <w:tcPr>
            <w:tcW w:w="2835" w:type="dxa"/>
          </w:tcPr>
          <w:p w14:paraId="58CD588F" w14:textId="77777777" w:rsidR="000423BD" w:rsidRPr="00B8712A" w:rsidRDefault="000423BD" w:rsidP="000423BD">
            <w:pPr>
              <w:pStyle w:val="a9"/>
              <w:spacing w:line="240" w:lineRule="auto"/>
              <w:jc w:val="both"/>
            </w:pPr>
            <w:r w:rsidRPr="00B8712A">
              <w:t>1</w:t>
            </w:r>
            <w:r w:rsidRPr="00B8712A">
              <w:t>、绿色建筑设计专篇；</w:t>
            </w:r>
          </w:p>
          <w:p w14:paraId="58CB50DF" w14:textId="77777777" w:rsidR="000423BD" w:rsidRPr="00B8712A" w:rsidRDefault="000423BD" w:rsidP="000423BD">
            <w:pPr>
              <w:pStyle w:val="a9"/>
              <w:spacing w:line="240" w:lineRule="auto"/>
              <w:jc w:val="both"/>
            </w:pPr>
            <w:r w:rsidRPr="00B8712A">
              <w:t>2</w:t>
            </w:r>
            <w:r w:rsidRPr="00B8712A">
              <w:t>、建筑施工图；</w:t>
            </w:r>
          </w:p>
          <w:p w14:paraId="0AEA5C92" w14:textId="77777777" w:rsidR="000423BD" w:rsidRPr="00B8712A" w:rsidRDefault="000423BD" w:rsidP="000423BD">
            <w:pPr>
              <w:pStyle w:val="a9"/>
              <w:spacing w:line="240" w:lineRule="auto"/>
              <w:jc w:val="both"/>
            </w:pPr>
            <w:r w:rsidRPr="00B8712A">
              <w:t>3</w:t>
            </w:r>
            <w:r w:rsidRPr="00B8712A">
              <w:t>、窗地面积比统计表；</w:t>
            </w:r>
          </w:p>
          <w:p w14:paraId="6B430C0A" w14:textId="5BEE138C" w:rsidR="000423BD" w:rsidRPr="00B8712A" w:rsidRDefault="000423BD" w:rsidP="000423BD">
            <w:pPr>
              <w:pStyle w:val="a9"/>
              <w:spacing w:line="240" w:lineRule="auto"/>
              <w:jc w:val="both"/>
            </w:pPr>
            <w:r w:rsidRPr="00B8712A">
              <w:t>4</w:t>
            </w:r>
            <w:r w:rsidRPr="00B8712A">
              <w:t>、室内天然采光分析报告。</w:t>
            </w:r>
          </w:p>
        </w:tc>
        <w:tc>
          <w:tcPr>
            <w:tcW w:w="6521" w:type="dxa"/>
          </w:tcPr>
          <w:p w14:paraId="1A6D78BF" w14:textId="77777777" w:rsidR="000423BD" w:rsidRPr="00B8712A" w:rsidRDefault="000423BD" w:rsidP="000423BD">
            <w:pPr>
              <w:pStyle w:val="a9"/>
              <w:spacing w:line="240" w:lineRule="auto"/>
              <w:jc w:val="both"/>
            </w:pPr>
            <w:r w:rsidRPr="00B8712A">
              <w:t>1</w:t>
            </w:r>
            <w:r w:rsidRPr="00B8712A">
              <w:t>、对居住建筑，核查主要居住房间窗地比是否达到</w:t>
            </w:r>
            <w:r w:rsidRPr="00B8712A">
              <w:t>1/6</w:t>
            </w:r>
            <w:r w:rsidRPr="00B8712A">
              <w:t>，当项目窗地比不满足要求时应提供室内天然采光分析报告，室内天然采光分析报告中卧室、起居室（厅）等主要居住空间采光系数平均值不应低于</w:t>
            </w:r>
            <w:r w:rsidRPr="00B8712A">
              <w:t>2.4%</w:t>
            </w:r>
            <w:r w:rsidRPr="00B8712A">
              <w:t>，室内天然光照度不应低于</w:t>
            </w:r>
            <w:r w:rsidRPr="00B8712A">
              <w:t>360lx</w:t>
            </w:r>
            <w:r w:rsidRPr="00B8712A">
              <w:t>。</w:t>
            </w:r>
          </w:p>
          <w:p w14:paraId="74BDF1AE" w14:textId="7EB6F493" w:rsidR="000423BD" w:rsidRPr="00B8712A" w:rsidRDefault="000423BD" w:rsidP="000423BD">
            <w:pPr>
              <w:pStyle w:val="a9"/>
              <w:spacing w:line="240" w:lineRule="auto"/>
              <w:jc w:val="both"/>
            </w:pPr>
            <w:r w:rsidRPr="00B8712A">
              <w:t>2</w:t>
            </w:r>
            <w:r w:rsidRPr="00B8712A">
              <w:t>、对公共建筑，审查主要功能房间的采光等级及采用的采光标准值是否满足现行</w:t>
            </w:r>
            <w:r w:rsidR="0013375A" w:rsidRPr="00B8712A">
              <w:rPr>
                <w:rFonts w:hint="eastAsia"/>
              </w:rPr>
              <w:t>国家标准</w:t>
            </w:r>
            <w:r w:rsidRPr="00B8712A">
              <w:t>《建筑采光设计标准》</w:t>
            </w:r>
            <w:r w:rsidRPr="00B8712A">
              <w:t>GB 50033</w:t>
            </w:r>
            <w:r w:rsidRPr="00B8712A">
              <w:t>的要求；项目各单体建筑主要功能房间窗地比或采光系数达标面积比例是否不低于</w:t>
            </w:r>
            <w:r w:rsidRPr="00B8712A">
              <w:t>75%</w:t>
            </w:r>
            <w:r w:rsidRPr="00B8712A">
              <w:t>。若本项目为现行</w:t>
            </w:r>
            <w:r w:rsidR="00620577" w:rsidRPr="00B8712A">
              <w:rPr>
                <w:rFonts w:hint="eastAsia"/>
              </w:rPr>
              <w:t>国家标准</w:t>
            </w:r>
            <w:r w:rsidRPr="00B8712A">
              <w:t>《建筑采光设计标准》</w:t>
            </w:r>
            <w:r w:rsidRPr="00B8712A">
              <w:t>GB 50033</w:t>
            </w:r>
            <w:r w:rsidRPr="00B8712A">
              <w:t>中无需考虑天然采光的建筑类型，如商场、电影院、有专业比赛要求的体育场馆等，本条直接得</w:t>
            </w:r>
            <w:r w:rsidRPr="00B8712A">
              <w:t>8</w:t>
            </w:r>
            <w:r w:rsidRPr="00B8712A">
              <w:t>分。</w:t>
            </w:r>
          </w:p>
          <w:p w14:paraId="35ED8630" w14:textId="77777777" w:rsidR="000423BD" w:rsidRPr="00B8712A" w:rsidRDefault="000423BD" w:rsidP="000423BD">
            <w:pPr>
              <w:pStyle w:val="a9"/>
              <w:spacing w:line="240" w:lineRule="auto"/>
              <w:jc w:val="both"/>
            </w:pPr>
            <w:r w:rsidRPr="00B8712A">
              <w:t>3</w:t>
            </w:r>
            <w:r w:rsidRPr="00B8712A">
              <w:t>、室内天然采光分析报告：</w:t>
            </w:r>
          </w:p>
          <w:p w14:paraId="1F69C7AA" w14:textId="7441C184" w:rsidR="000423BD" w:rsidRPr="00B8712A" w:rsidRDefault="000423BD" w:rsidP="000423BD">
            <w:pPr>
              <w:pStyle w:val="a9"/>
              <w:spacing w:line="240" w:lineRule="auto"/>
              <w:jc w:val="both"/>
            </w:pPr>
            <w:r w:rsidRPr="00B8712A">
              <w:t>1</w:t>
            </w:r>
            <w:r w:rsidRPr="00B8712A">
              <w:t>）项目概况；</w:t>
            </w:r>
            <w:r w:rsidRPr="00B8712A">
              <w:t>2</w:t>
            </w:r>
            <w:r w:rsidRPr="00B8712A">
              <w:t>）分析依据；</w:t>
            </w:r>
            <w:r w:rsidRPr="00B8712A">
              <w:t>3</w:t>
            </w:r>
            <w:r w:rsidRPr="00B8712A">
              <w:t>）技术方案；</w:t>
            </w:r>
            <w:r w:rsidRPr="00B8712A">
              <w:t>4</w:t>
            </w:r>
            <w:r w:rsidRPr="00B8712A">
              <w:t>）模拟结果与分析；</w:t>
            </w:r>
            <w:r w:rsidRPr="00B8712A">
              <w:t>5</w:t>
            </w:r>
            <w:r w:rsidRPr="00B8712A">
              <w:t>）结论与建议。</w:t>
            </w:r>
          </w:p>
        </w:tc>
      </w:tr>
      <w:tr w:rsidR="00B8712A" w:rsidRPr="00B8712A" w14:paraId="579EADA0" w14:textId="77777777" w:rsidTr="009C70FD">
        <w:tc>
          <w:tcPr>
            <w:tcW w:w="1128" w:type="dxa"/>
            <w:shd w:val="clear" w:color="auto" w:fill="auto"/>
            <w:vAlign w:val="center"/>
          </w:tcPr>
          <w:p w14:paraId="5DA02735" w14:textId="043DAB5C" w:rsidR="000423BD" w:rsidRPr="00B8712A" w:rsidRDefault="000423BD" w:rsidP="000423BD">
            <w:pPr>
              <w:pStyle w:val="a9"/>
              <w:spacing w:line="240" w:lineRule="auto"/>
              <w:jc w:val="center"/>
            </w:pPr>
            <w:r w:rsidRPr="00B8712A">
              <w:t>2.1.2.9</w:t>
            </w:r>
          </w:p>
        </w:tc>
        <w:tc>
          <w:tcPr>
            <w:tcW w:w="4112" w:type="dxa"/>
          </w:tcPr>
          <w:p w14:paraId="2472F098" w14:textId="77777777" w:rsidR="000423BD" w:rsidRPr="00B8712A" w:rsidRDefault="000423BD" w:rsidP="000423BD">
            <w:pPr>
              <w:pStyle w:val="a9"/>
              <w:spacing w:line="240" w:lineRule="auto"/>
              <w:jc w:val="both"/>
            </w:pPr>
            <w:r w:rsidRPr="00B8712A">
              <w:t>建筑主要功能房间具有良好的户外视野。</w:t>
            </w:r>
          </w:p>
          <w:p w14:paraId="640D13C3" w14:textId="6884C84A" w:rsidR="000423BD" w:rsidRPr="00B8712A" w:rsidRDefault="000423BD" w:rsidP="000423BD">
            <w:pPr>
              <w:pStyle w:val="a9"/>
              <w:spacing w:line="240" w:lineRule="auto"/>
              <w:jc w:val="both"/>
            </w:pPr>
            <w:r w:rsidRPr="00B8712A">
              <w:t>评价分值为</w:t>
            </w:r>
            <w:r w:rsidRPr="00B8712A">
              <w:t>3</w:t>
            </w:r>
            <w:r w:rsidRPr="00B8712A">
              <w:t>分。</w:t>
            </w:r>
          </w:p>
        </w:tc>
        <w:tc>
          <w:tcPr>
            <w:tcW w:w="2835" w:type="dxa"/>
          </w:tcPr>
          <w:p w14:paraId="53775F71" w14:textId="77777777" w:rsidR="000423BD" w:rsidRPr="00B8712A" w:rsidRDefault="000423BD" w:rsidP="000423BD">
            <w:pPr>
              <w:pStyle w:val="a9"/>
              <w:spacing w:line="240" w:lineRule="auto"/>
              <w:jc w:val="both"/>
            </w:pPr>
            <w:r w:rsidRPr="00B8712A">
              <w:t>1</w:t>
            </w:r>
            <w:r w:rsidRPr="00B8712A">
              <w:t>、绿色建筑设计专篇；</w:t>
            </w:r>
          </w:p>
          <w:p w14:paraId="7A84DA5C" w14:textId="2595612C" w:rsidR="000423BD" w:rsidRPr="00B8712A" w:rsidRDefault="000423BD" w:rsidP="000423BD">
            <w:pPr>
              <w:pStyle w:val="a9"/>
              <w:spacing w:line="240" w:lineRule="auto"/>
              <w:jc w:val="both"/>
            </w:pPr>
            <w:r w:rsidRPr="00B8712A">
              <w:t>2</w:t>
            </w:r>
            <w:r w:rsidRPr="00B8712A">
              <w:t>、总平面图。</w:t>
            </w:r>
          </w:p>
        </w:tc>
        <w:tc>
          <w:tcPr>
            <w:tcW w:w="6521" w:type="dxa"/>
          </w:tcPr>
          <w:p w14:paraId="7A4DEFD6" w14:textId="77777777" w:rsidR="000423BD" w:rsidRPr="00B8712A" w:rsidRDefault="000423BD" w:rsidP="000423BD">
            <w:pPr>
              <w:pStyle w:val="a9"/>
              <w:spacing w:line="240" w:lineRule="auto"/>
              <w:jc w:val="both"/>
            </w:pPr>
            <w:r w:rsidRPr="00B8712A">
              <w:t>1</w:t>
            </w:r>
            <w:r w:rsidRPr="00B8712A">
              <w:t>、对居住建筑，审查时相邻</w:t>
            </w:r>
            <w:r w:rsidRPr="00B8712A">
              <w:t>2</w:t>
            </w:r>
            <w:r w:rsidRPr="00B8712A">
              <w:t>栋住宅居室外窗的水平视线距离不应小于</w:t>
            </w:r>
            <w:r w:rsidRPr="00B8712A">
              <w:t>18m</w:t>
            </w:r>
            <w:r w:rsidRPr="00B8712A">
              <w:t>。居住空间开窗应具有良好的视野，且应避免户间居住空间的视线干扰，主要居室外窗应避免前后左右不同住户之间的视线干扰。</w:t>
            </w:r>
          </w:p>
          <w:p w14:paraId="5C94E83F" w14:textId="1AF6D0B7" w:rsidR="000423BD" w:rsidRPr="00B8712A" w:rsidRDefault="000423BD" w:rsidP="000423BD">
            <w:pPr>
              <w:pStyle w:val="a9"/>
              <w:spacing w:line="240" w:lineRule="auto"/>
              <w:jc w:val="both"/>
            </w:pPr>
            <w:r w:rsidRPr="00B8712A">
              <w:t>2</w:t>
            </w:r>
            <w:r w:rsidRPr="00B8712A">
              <w:t>、对公共建筑，主要功能房间能通过外窗看到室外自然景观，评价时应选择在其主要功能房间的中心点</w:t>
            </w:r>
            <w:r w:rsidRPr="00B8712A">
              <w:t>1.5m</w:t>
            </w:r>
            <w:r w:rsidRPr="00B8712A">
              <w:t>高的位置，与窗户各角点连线所形成的立体角内，看其是否可看到天空或地面。非主要功能房间包括走廊、核心筒、卫生间、电梯间、特殊功能房间，其余的为主要功能房间。</w:t>
            </w:r>
          </w:p>
        </w:tc>
      </w:tr>
      <w:tr w:rsidR="00B8712A" w:rsidRPr="00B8712A" w14:paraId="5A7A987C" w14:textId="77777777" w:rsidTr="009C70FD">
        <w:tc>
          <w:tcPr>
            <w:tcW w:w="1128" w:type="dxa"/>
            <w:vAlign w:val="center"/>
          </w:tcPr>
          <w:p w14:paraId="7D77ACD0" w14:textId="309EA112" w:rsidR="000423BD" w:rsidRPr="00B8712A" w:rsidRDefault="000423BD" w:rsidP="000423BD">
            <w:pPr>
              <w:pStyle w:val="a9"/>
              <w:spacing w:line="240" w:lineRule="auto"/>
              <w:jc w:val="center"/>
            </w:pPr>
            <w:r w:rsidRPr="00B8712A">
              <w:t>2.1.2.10</w:t>
            </w:r>
          </w:p>
        </w:tc>
        <w:tc>
          <w:tcPr>
            <w:tcW w:w="4112" w:type="dxa"/>
          </w:tcPr>
          <w:p w14:paraId="05022A47" w14:textId="616BFE81" w:rsidR="000423BD" w:rsidRPr="00B8712A" w:rsidRDefault="000423BD" w:rsidP="000423BD">
            <w:pPr>
              <w:pStyle w:val="a9"/>
              <w:spacing w:line="240" w:lineRule="auto"/>
              <w:jc w:val="both"/>
            </w:pPr>
            <w:r w:rsidRPr="00B8712A">
              <w:t>建筑应采用合理措施改善建筑内区</w:t>
            </w:r>
            <w:r w:rsidR="006341A9" w:rsidRPr="00B8712A">
              <w:rPr>
                <w:rFonts w:hint="eastAsia"/>
              </w:rPr>
              <w:t>或</w:t>
            </w:r>
            <w:r w:rsidRPr="00B8712A">
              <w:t>地下空间的</w:t>
            </w:r>
            <w:r w:rsidR="004B3D78">
              <w:rPr>
                <w:rFonts w:hint="eastAsia"/>
              </w:rPr>
              <w:t>天</w:t>
            </w:r>
            <w:r w:rsidRPr="00B8712A">
              <w:t>然采光效果。</w:t>
            </w:r>
          </w:p>
          <w:p w14:paraId="732D91A8" w14:textId="3F1C9779" w:rsidR="000423BD" w:rsidRPr="00B8712A" w:rsidRDefault="000423BD" w:rsidP="000423BD">
            <w:pPr>
              <w:pStyle w:val="a9"/>
              <w:spacing w:line="240" w:lineRule="auto"/>
              <w:jc w:val="both"/>
            </w:pPr>
            <w:r w:rsidRPr="00B8712A">
              <w:t>评价分值为</w:t>
            </w:r>
            <w:r w:rsidRPr="00B8712A">
              <w:t>3</w:t>
            </w:r>
            <w:r w:rsidRPr="00B8712A">
              <w:t>分。</w:t>
            </w:r>
          </w:p>
        </w:tc>
        <w:tc>
          <w:tcPr>
            <w:tcW w:w="2835" w:type="dxa"/>
          </w:tcPr>
          <w:p w14:paraId="5D51E7AC" w14:textId="77777777" w:rsidR="000423BD" w:rsidRPr="00B8712A" w:rsidRDefault="000423BD" w:rsidP="000423BD">
            <w:pPr>
              <w:pStyle w:val="a9"/>
              <w:spacing w:line="240" w:lineRule="auto"/>
              <w:jc w:val="both"/>
            </w:pPr>
            <w:r w:rsidRPr="00B8712A">
              <w:t>1</w:t>
            </w:r>
            <w:r w:rsidRPr="00B8712A">
              <w:t>、绿色建筑设计专篇；</w:t>
            </w:r>
          </w:p>
          <w:p w14:paraId="2A319D15" w14:textId="77777777" w:rsidR="000423BD" w:rsidRPr="00B8712A" w:rsidRDefault="000423BD" w:rsidP="000423BD">
            <w:pPr>
              <w:pStyle w:val="a9"/>
              <w:spacing w:line="240" w:lineRule="auto"/>
              <w:jc w:val="both"/>
            </w:pPr>
            <w:r w:rsidRPr="00B8712A">
              <w:t>2</w:t>
            </w:r>
            <w:r w:rsidRPr="00B8712A">
              <w:t>、建筑施工图；</w:t>
            </w:r>
          </w:p>
          <w:p w14:paraId="0C885DC1" w14:textId="438C23AF" w:rsidR="000423BD" w:rsidRPr="00B8712A" w:rsidRDefault="000423BD" w:rsidP="000423BD">
            <w:pPr>
              <w:pStyle w:val="a9"/>
              <w:spacing w:line="240" w:lineRule="auto"/>
              <w:jc w:val="both"/>
            </w:pPr>
            <w:r w:rsidRPr="00B8712A">
              <w:t>3</w:t>
            </w:r>
            <w:r w:rsidRPr="00B8712A">
              <w:t>、建筑内区</w:t>
            </w:r>
            <w:r w:rsidR="006341A9" w:rsidRPr="00B8712A">
              <w:rPr>
                <w:rFonts w:hint="eastAsia"/>
              </w:rPr>
              <w:t>或</w:t>
            </w:r>
            <w:r w:rsidRPr="00B8712A">
              <w:t>地下室天然采光模拟分析报告。</w:t>
            </w:r>
          </w:p>
        </w:tc>
        <w:tc>
          <w:tcPr>
            <w:tcW w:w="6521" w:type="dxa"/>
          </w:tcPr>
          <w:p w14:paraId="250D0C47" w14:textId="77777777" w:rsidR="000423BD" w:rsidRPr="00B8712A" w:rsidRDefault="000423BD" w:rsidP="000423BD">
            <w:pPr>
              <w:pStyle w:val="a9"/>
              <w:spacing w:line="240" w:lineRule="auto"/>
              <w:jc w:val="both"/>
            </w:pPr>
            <w:r w:rsidRPr="00B8712A">
              <w:t>1</w:t>
            </w:r>
            <w:r w:rsidRPr="00B8712A">
              <w:t>、建筑内区采光系数满足采光要求的面积比例达到</w:t>
            </w:r>
            <w:r w:rsidRPr="00B8712A">
              <w:t>60%</w:t>
            </w:r>
            <w:r w:rsidRPr="00B8712A">
              <w:t>。</w:t>
            </w:r>
          </w:p>
          <w:p w14:paraId="009CD4EA" w14:textId="3094EE02" w:rsidR="000423BD" w:rsidRPr="00B8712A" w:rsidRDefault="000423BD" w:rsidP="000423BD">
            <w:pPr>
              <w:pStyle w:val="a9"/>
              <w:spacing w:line="240" w:lineRule="auto"/>
              <w:jc w:val="both"/>
            </w:pPr>
            <w:r w:rsidRPr="00B8712A">
              <w:t>2</w:t>
            </w:r>
            <w:r w:rsidRPr="00B8712A">
              <w:t>、地下空间平均采光系数不小于</w:t>
            </w:r>
            <w:r w:rsidRPr="00B8712A">
              <w:t>0.5%</w:t>
            </w:r>
            <w:r w:rsidRPr="00B8712A">
              <w:t>的面积与首层地下室面积的比例达到</w:t>
            </w:r>
            <w:r w:rsidR="00245185" w:rsidRPr="00B8712A">
              <w:t>10</w:t>
            </w:r>
            <w:r w:rsidRPr="00B8712A">
              <w:t>%</w:t>
            </w:r>
            <w:r w:rsidRPr="00B8712A">
              <w:t>。</w:t>
            </w:r>
          </w:p>
          <w:p w14:paraId="1BA0D5AC" w14:textId="77777777" w:rsidR="000423BD" w:rsidRPr="00B8712A" w:rsidRDefault="000423BD" w:rsidP="000423BD">
            <w:pPr>
              <w:pStyle w:val="a9"/>
              <w:spacing w:line="240" w:lineRule="auto"/>
              <w:jc w:val="both"/>
            </w:pPr>
            <w:r w:rsidRPr="00B8712A">
              <w:t>3</w:t>
            </w:r>
            <w:r w:rsidRPr="00B8712A">
              <w:t>、建筑内区为距离建筑外围护结构</w:t>
            </w:r>
            <w:r w:rsidRPr="00B8712A">
              <w:t>5m</w:t>
            </w:r>
            <w:r w:rsidRPr="00B8712A">
              <w:t>范围内的区域。</w:t>
            </w:r>
          </w:p>
          <w:p w14:paraId="0431F7F6" w14:textId="27902EB3" w:rsidR="000423BD" w:rsidRPr="00B8712A" w:rsidRDefault="000423BD" w:rsidP="000423BD">
            <w:pPr>
              <w:pStyle w:val="a9"/>
              <w:spacing w:line="240" w:lineRule="auto"/>
              <w:jc w:val="both"/>
            </w:pPr>
            <w:r w:rsidRPr="00B8712A">
              <w:t>4</w:t>
            </w:r>
            <w:r w:rsidRPr="00B8712A">
              <w:t>、审核建筑内区或地下室的</w:t>
            </w:r>
            <w:r w:rsidR="004B3D78">
              <w:rPr>
                <w:rFonts w:hint="eastAsia"/>
              </w:rPr>
              <w:t>天</w:t>
            </w:r>
            <w:r w:rsidRPr="00B8712A">
              <w:t>然采光改善措施：</w:t>
            </w:r>
          </w:p>
          <w:p w14:paraId="0C025A7F" w14:textId="5FF8368B" w:rsidR="000423BD" w:rsidRPr="00B8712A" w:rsidRDefault="000423BD" w:rsidP="000423BD">
            <w:pPr>
              <w:pStyle w:val="a9"/>
              <w:spacing w:line="240" w:lineRule="auto"/>
              <w:jc w:val="both"/>
            </w:pPr>
            <w:r w:rsidRPr="00B8712A">
              <w:lastRenderedPageBreak/>
              <w:t>1</w:t>
            </w:r>
            <w:r w:rsidRPr="00B8712A">
              <w:t>）下沉式庭院外墙开设采光通风外窗；</w:t>
            </w:r>
            <w:r w:rsidRPr="00B8712A">
              <w:t>2</w:t>
            </w:r>
            <w:r w:rsidRPr="00B8712A">
              <w:t>）地下室外墙设置高侧采光窗井；</w:t>
            </w:r>
            <w:r w:rsidRPr="00B8712A">
              <w:t>3</w:t>
            </w:r>
            <w:r w:rsidRPr="00B8712A">
              <w:t>）地下室顶板设置采光天窗或采光开口；</w:t>
            </w:r>
            <w:r w:rsidRPr="00B8712A">
              <w:t>4</w:t>
            </w:r>
            <w:r w:rsidRPr="00B8712A">
              <w:t>）采用</w:t>
            </w:r>
            <w:r w:rsidR="004B3D78">
              <w:rPr>
                <w:rFonts w:hint="eastAsia"/>
              </w:rPr>
              <w:t>天</w:t>
            </w:r>
            <w:r w:rsidRPr="00B8712A">
              <w:t>然导光设施；</w:t>
            </w:r>
            <w:r w:rsidRPr="00B8712A">
              <w:t>5</w:t>
            </w:r>
            <w:r w:rsidRPr="00B8712A">
              <w:t>）反光板、棱镜玻璃窗等。</w:t>
            </w:r>
          </w:p>
          <w:p w14:paraId="515665DB" w14:textId="77777777" w:rsidR="000423BD" w:rsidRPr="00B8712A" w:rsidRDefault="000423BD" w:rsidP="000423BD">
            <w:pPr>
              <w:pStyle w:val="a9"/>
              <w:spacing w:line="240" w:lineRule="auto"/>
              <w:jc w:val="both"/>
            </w:pPr>
            <w:r w:rsidRPr="00B8712A">
              <w:t>5</w:t>
            </w:r>
            <w:r w:rsidRPr="00B8712A">
              <w:t>、若本项目既无内区也无地下室，则本条直接得</w:t>
            </w:r>
            <w:r w:rsidRPr="00B8712A">
              <w:t>3</w:t>
            </w:r>
            <w:r w:rsidRPr="00B8712A">
              <w:t>分。</w:t>
            </w:r>
          </w:p>
          <w:p w14:paraId="7A8E6F17" w14:textId="7241B774" w:rsidR="000423BD" w:rsidRPr="00B8712A" w:rsidRDefault="000423BD" w:rsidP="000423BD">
            <w:pPr>
              <w:pStyle w:val="a9"/>
              <w:spacing w:line="240" w:lineRule="auto"/>
              <w:jc w:val="both"/>
            </w:pPr>
            <w:r w:rsidRPr="00B8712A">
              <w:t>6</w:t>
            </w:r>
            <w:r w:rsidRPr="00B8712A">
              <w:t>、建筑内区</w:t>
            </w:r>
            <w:r w:rsidR="006341A9" w:rsidRPr="00B8712A">
              <w:rPr>
                <w:rFonts w:hint="eastAsia"/>
              </w:rPr>
              <w:t>或</w:t>
            </w:r>
            <w:r w:rsidRPr="00B8712A">
              <w:t>地下室天然采光模拟分析报告：</w:t>
            </w:r>
          </w:p>
          <w:p w14:paraId="72CA6B12" w14:textId="4548B67F" w:rsidR="000423BD" w:rsidRPr="00B8712A" w:rsidRDefault="000423BD" w:rsidP="000423BD">
            <w:pPr>
              <w:pStyle w:val="a9"/>
              <w:spacing w:line="240" w:lineRule="auto"/>
              <w:jc w:val="both"/>
            </w:pPr>
            <w:r w:rsidRPr="00B8712A">
              <w:t>1</w:t>
            </w:r>
            <w:r w:rsidRPr="00B8712A">
              <w:t>）项目概况；</w:t>
            </w:r>
            <w:r w:rsidRPr="00B8712A">
              <w:t>2</w:t>
            </w:r>
            <w:r w:rsidRPr="00B8712A">
              <w:t>）分析依据；</w:t>
            </w:r>
            <w:r w:rsidRPr="00B8712A">
              <w:t>3</w:t>
            </w:r>
            <w:r w:rsidRPr="00B8712A">
              <w:t>）天然采光技术方案；</w:t>
            </w:r>
            <w:r w:rsidRPr="00B8712A">
              <w:t>4</w:t>
            </w:r>
            <w:r w:rsidRPr="00B8712A">
              <w:t>）模拟结果与分析；</w:t>
            </w:r>
            <w:r w:rsidRPr="00B8712A">
              <w:t>5</w:t>
            </w:r>
            <w:r w:rsidRPr="00B8712A">
              <w:t>）结论与建议。</w:t>
            </w:r>
          </w:p>
        </w:tc>
      </w:tr>
      <w:tr w:rsidR="00B8712A" w:rsidRPr="00B8712A" w14:paraId="2F5EA904" w14:textId="77777777" w:rsidTr="009C70FD">
        <w:tc>
          <w:tcPr>
            <w:tcW w:w="1128" w:type="dxa"/>
            <w:vAlign w:val="center"/>
          </w:tcPr>
          <w:p w14:paraId="2C38AC22" w14:textId="51EF91A3" w:rsidR="000423BD" w:rsidRPr="00B8712A" w:rsidRDefault="000423BD" w:rsidP="000423BD">
            <w:pPr>
              <w:pStyle w:val="a9"/>
              <w:spacing w:line="240" w:lineRule="auto"/>
              <w:jc w:val="center"/>
            </w:pPr>
            <w:r w:rsidRPr="00B8712A">
              <w:lastRenderedPageBreak/>
              <w:t>2.1.2.11</w:t>
            </w:r>
          </w:p>
        </w:tc>
        <w:tc>
          <w:tcPr>
            <w:tcW w:w="4112" w:type="dxa"/>
          </w:tcPr>
          <w:p w14:paraId="113FD8DF" w14:textId="77777777" w:rsidR="000423BD" w:rsidRPr="00B8712A" w:rsidRDefault="000423BD" w:rsidP="000423BD">
            <w:pPr>
              <w:pStyle w:val="a9"/>
              <w:spacing w:line="240" w:lineRule="auto"/>
              <w:jc w:val="both"/>
            </w:pPr>
            <w:r w:rsidRPr="00B8712A">
              <w:t>提高围护结构热工性能指标：</w:t>
            </w:r>
          </w:p>
          <w:p w14:paraId="596FAA6B" w14:textId="77777777" w:rsidR="000423BD" w:rsidRPr="00B8712A" w:rsidRDefault="000423BD" w:rsidP="000423BD">
            <w:pPr>
              <w:pStyle w:val="a9"/>
              <w:spacing w:line="240" w:lineRule="auto"/>
              <w:jc w:val="both"/>
            </w:pPr>
            <w:r w:rsidRPr="00B8712A">
              <w:t>1</w:t>
            </w:r>
            <w:r w:rsidRPr="00B8712A">
              <w:t>、围护结构热工性能指标比现行国家或地方建筑节能设计标准的规定性指标的提高幅度达到</w:t>
            </w:r>
            <w:r w:rsidRPr="00B8712A">
              <w:t>5%</w:t>
            </w:r>
            <w:r w:rsidRPr="00B8712A">
              <w:t>以上，得</w:t>
            </w:r>
            <w:r w:rsidRPr="00B8712A">
              <w:t>4</w:t>
            </w:r>
            <w:r w:rsidRPr="00B8712A">
              <w:t>分；</w:t>
            </w:r>
          </w:p>
          <w:p w14:paraId="2BE9A8AF" w14:textId="77777777" w:rsidR="000423BD" w:rsidRPr="00B8712A" w:rsidRDefault="000423BD" w:rsidP="000423BD">
            <w:pPr>
              <w:pStyle w:val="a9"/>
              <w:spacing w:line="240" w:lineRule="auto"/>
              <w:jc w:val="both"/>
            </w:pPr>
            <w:r w:rsidRPr="00B8712A">
              <w:t>2</w:t>
            </w:r>
            <w:r w:rsidRPr="00B8712A">
              <w:t>、提高幅度达到</w:t>
            </w:r>
            <w:r w:rsidRPr="00B8712A">
              <w:t>10%</w:t>
            </w:r>
            <w:r w:rsidRPr="00B8712A">
              <w:t>以上，得</w:t>
            </w:r>
            <w:r w:rsidRPr="00B8712A">
              <w:t>8</w:t>
            </w:r>
            <w:r w:rsidRPr="00B8712A">
              <w:t>分。</w:t>
            </w:r>
          </w:p>
          <w:p w14:paraId="15305B16" w14:textId="3DF904EF" w:rsidR="000423BD" w:rsidRPr="00B8712A" w:rsidRDefault="000423BD" w:rsidP="000423BD">
            <w:pPr>
              <w:pStyle w:val="a9"/>
              <w:spacing w:line="240" w:lineRule="auto"/>
              <w:jc w:val="both"/>
            </w:pPr>
            <w:r w:rsidRPr="00B8712A">
              <w:t>评价总分值为</w:t>
            </w:r>
            <w:r w:rsidRPr="00B8712A">
              <w:t>8</w:t>
            </w:r>
            <w:r w:rsidRPr="00B8712A">
              <w:t>分。</w:t>
            </w:r>
          </w:p>
        </w:tc>
        <w:tc>
          <w:tcPr>
            <w:tcW w:w="2835" w:type="dxa"/>
          </w:tcPr>
          <w:p w14:paraId="333A3DE7" w14:textId="77777777" w:rsidR="000423BD" w:rsidRPr="00B8712A" w:rsidRDefault="000423BD" w:rsidP="000423BD">
            <w:pPr>
              <w:pStyle w:val="a9"/>
              <w:spacing w:line="240" w:lineRule="auto"/>
              <w:jc w:val="both"/>
            </w:pPr>
            <w:r w:rsidRPr="00B8712A">
              <w:t>1</w:t>
            </w:r>
            <w:r w:rsidRPr="00B8712A">
              <w:t>、绿色建筑设计专篇；</w:t>
            </w:r>
          </w:p>
          <w:p w14:paraId="6B94C700" w14:textId="5C6597D7" w:rsidR="000423BD" w:rsidRPr="00B8712A" w:rsidRDefault="000423BD" w:rsidP="000423BD">
            <w:pPr>
              <w:pStyle w:val="a9"/>
              <w:spacing w:line="240" w:lineRule="auto"/>
              <w:jc w:val="both"/>
            </w:pPr>
            <w:r w:rsidRPr="00B8712A">
              <w:t>2</w:t>
            </w:r>
            <w:r w:rsidRPr="00B8712A">
              <w:t>、围护结构节能设计专篇及节能计算书。</w:t>
            </w:r>
          </w:p>
        </w:tc>
        <w:tc>
          <w:tcPr>
            <w:tcW w:w="6521" w:type="dxa"/>
          </w:tcPr>
          <w:p w14:paraId="1F9B998E" w14:textId="49BB643F" w:rsidR="000423BD" w:rsidRPr="00B8712A" w:rsidRDefault="000423BD" w:rsidP="000423BD">
            <w:pPr>
              <w:pStyle w:val="a9"/>
              <w:spacing w:line="240" w:lineRule="auto"/>
              <w:jc w:val="both"/>
            </w:pPr>
            <w:r w:rsidRPr="00B8712A">
              <w:t>屋面、外墙、外窗的传热系数</w:t>
            </w:r>
            <w:r w:rsidR="003B54C1">
              <w:rPr>
                <w:rFonts w:hint="eastAsia"/>
              </w:rPr>
              <w:t>、外窗的太阳得热系数</w:t>
            </w:r>
            <w:r w:rsidRPr="00B8712A">
              <w:t>应优于现行国家或地方节能设计标准的规定性指标</w:t>
            </w:r>
            <w:r w:rsidRPr="00B8712A">
              <w:t>5%</w:t>
            </w:r>
            <w:r w:rsidRPr="00B8712A">
              <w:t>或</w:t>
            </w:r>
            <w:r w:rsidRPr="00B8712A">
              <w:t>10%</w:t>
            </w:r>
            <w:r w:rsidRPr="00B8712A">
              <w:t>以上。</w:t>
            </w:r>
          </w:p>
        </w:tc>
      </w:tr>
      <w:tr w:rsidR="00B8712A" w:rsidRPr="00B8712A" w14:paraId="78FA86B1" w14:textId="77777777" w:rsidTr="009C70FD">
        <w:tc>
          <w:tcPr>
            <w:tcW w:w="1128" w:type="dxa"/>
            <w:vAlign w:val="center"/>
          </w:tcPr>
          <w:p w14:paraId="5D86BC6B" w14:textId="1D5A46D3" w:rsidR="000423BD" w:rsidRPr="00B8712A" w:rsidRDefault="000423BD" w:rsidP="000423BD">
            <w:pPr>
              <w:pStyle w:val="a9"/>
              <w:spacing w:line="240" w:lineRule="auto"/>
              <w:jc w:val="center"/>
            </w:pPr>
            <w:r w:rsidRPr="00B8712A">
              <w:t>2.1.2.12</w:t>
            </w:r>
          </w:p>
        </w:tc>
        <w:tc>
          <w:tcPr>
            <w:tcW w:w="4112" w:type="dxa"/>
          </w:tcPr>
          <w:p w14:paraId="07767E2D" w14:textId="77777777" w:rsidR="000423BD" w:rsidRPr="00B8712A" w:rsidRDefault="000423BD" w:rsidP="000423BD">
            <w:pPr>
              <w:pStyle w:val="a9"/>
              <w:spacing w:line="240" w:lineRule="auto"/>
              <w:jc w:val="both"/>
            </w:pPr>
            <w:r w:rsidRPr="00B8712A">
              <w:t>墙体采用保温与结构一体化技术。</w:t>
            </w:r>
          </w:p>
          <w:p w14:paraId="14F73708" w14:textId="67D326BD" w:rsidR="000423BD" w:rsidRPr="00B8712A" w:rsidRDefault="000423BD" w:rsidP="000423BD">
            <w:pPr>
              <w:pStyle w:val="a9"/>
              <w:spacing w:line="240" w:lineRule="auto"/>
              <w:jc w:val="both"/>
            </w:pPr>
            <w:r w:rsidRPr="00B8712A">
              <w:t>评价分值为</w:t>
            </w:r>
            <w:r w:rsidRPr="00B8712A">
              <w:t>5</w:t>
            </w:r>
            <w:r w:rsidRPr="00B8712A">
              <w:t>分。</w:t>
            </w:r>
          </w:p>
        </w:tc>
        <w:tc>
          <w:tcPr>
            <w:tcW w:w="2835" w:type="dxa"/>
          </w:tcPr>
          <w:p w14:paraId="5998D978" w14:textId="77777777" w:rsidR="000423BD" w:rsidRPr="00B8712A" w:rsidRDefault="000423BD" w:rsidP="000423BD">
            <w:pPr>
              <w:pStyle w:val="a9"/>
              <w:spacing w:line="240" w:lineRule="auto"/>
              <w:jc w:val="both"/>
            </w:pPr>
            <w:r w:rsidRPr="00B8712A">
              <w:t>1</w:t>
            </w:r>
            <w:r w:rsidRPr="00B8712A">
              <w:t>、绿色建筑设计专篇；</w:t>
            </w:r>
          </w:p>
          <w:p w14:paraId="57DBBC7D" w14:textId="77777777" w:rsidR="000423BD" w:rsidRPr="00B8712A" w:rsidRDefault="000423BD" w:rsidP="000423BD">
            <w:pPr>
              <w:pStyle w:val="a9"/>
              <w:spacing w:line="240" w:lineRule="auto"/>
              <w:jc w:val="both"/>
            </w:pPr>
            <w:r w:rsidRPr="00B8712A">
              <w:t>2</w:t>
            </w:r>
            <w:r w:rsidRPr="00B8712A">
              <w:t>、围护结构节能设计专篇及节能计算书；</w:t>
            </w:r>
          </w:p>
          <w:p w14:paraId="51981BA9" w14:textId="23DAF6D5" w:rsidR="000423BD" w:rsidRPr="00B8712A" w:rsidRDefault="000423BD" w:rsidP="000423BD">
            <w:pPr>
              <w:pStyle w:val="a9"/>
              <w:spacing w:line="240" w:lineRule="auto"/>
              <w:jc w:val="both"/>
            </w:pPr>
            <w:r w:rsidRPr="00B8712A">
              <w:t>3</w:t>
            </w:r>
            <w:r w:rsidRPr="00B8712A">
              <w:t>、建筑施工图。</w:t>
            </w:r>
          </w:p>
        </w:tc>
        <w:tc>
          <w:tcPr>
            <w:tcW w:w="6521" w:type="dxa"/>
          </w:tcPr>
          <w:p w14:paraId="72F2C8A2" w14:textId="77777777" w:rsidR="000423BD" w:rsidRPr="00B8712A" w:rsidRDefault="000423BD" w:rsidP="000423BD">
            <w:pPr>
              <w:pStyle w:val="a9"/>
              <w:spacing w:line="240" w:lineRule="auto"/>
              <w:jc w:val="both"/>
            </w:pPr>
            <w:r w:rsidRPr="00B8712A">
              <w:t>1</w:t>
            </w:r>
            <w:r w:rsidRPr="00B8712A">
              <w:t>、保温与结构一体化技术包括现浇混凝土结构复合墙体保温体系、砌体自保温体系、夹芯保温复合砌体结构体系、装配式混凝土复合墙板保温体系四种类型。</w:t>
            </w:r>
          </w:p>
          <w:p w14:paraId="6707DC3F" w14:textId="77777777" w:rsidR="000423BD" w:rsidRPr="00B8712A" w:rsidRDefault="000423BD" w:rsidP="000423BD">
            <w:pPr>
              <w:pStyle w:val="a9"/>
              <w:spacing w:line="240" w:lineRule="auto"/>
              <w:jc w:val="both"/>
            </w:pPr>
            <w:r w:rsidRPr="00B8712A">
              <w:t>2</w:t>
            </w:r>
            <w:r w:rsidRPr="00B8712A">
              <w:t>、审核热桥部位保温材料热工性能及构造是否满足标准要求。</w:t>
            </w:r>
          </w:p>
          <w:p w14:paraId="33993E38" w14:textId="77777777" w:rsidR="000423BD" w:rsidRPr="00B8712A" w:rsidRDefault="000423BD" w:rsidP="000423BD">
            <w:pPr>
              <w:pStyle w:val="a9"/>
              <w:spacing w:line="240" w:lineRule="auto"/>
              <w:jc w:val="both"/>
            </w:pPr>
            <w:r w:rsidRPr="00B8712A">
              <w:t>3</w:t>
            </w:r>
            <w:r w:rsidRPr="00B8712A">
              <w:t>、保温节点详图中自保温系统构造的可操作性及安全性是否满足要求。</w:t>
            </w:r>
          </w:p>
          <w:p w14:paraId="24DE233C" w14:textId="196140B0" w:rsidR="000423BD" w:rsidRPr="00B8712A" w:rsidRDefault="000423BD" w:rsidP="000423BD">
            <w:pPr>
              <w:pStyle w:val="a9"/>
              <w:spacing w:line="240" w:lineRule="auto"/>
              <w:jc w:val="both"/>
            </w:pPr>
            <w:r w:rsidRPr="00B8712A">
              <w:t>4</w:t>
            </w:r>
            <w:r w:rsidRPr="00B8712A">
              <w:t>、审核本项目所有外墙</w:t>
            </w:r>
            <w:r w:rsidR="003B54C1">
              <w:rPr>
                <w:rFonts w:hint="eastAsia"/>
              </w:rPr>
              <w:t>、</w:t>
            </w:r>
            <w:r w:rsidRPr="00B8712A">
              <w:t>填充墙体</w:t>
            </w:r>
            <w:r w:rsidR="003B54C1">
              <w:rPr>
                <w:rFonts w:hint="eastAsia"/>
              </w:rPr>
              <w:t>是否</w:t>
            </w:r>
            <w:r w:rsidRPr="00B8712A">
              <w:t>采用保温与结构一体化技术，且墙体不需要另行采取保温措施即可满足现行建筑节能标准要求。</w:t>
            </w:r>
          </w:p>
        </w:tc>
      </w:tr>
      <w:tr w:rsidR="00B8712A" w:rsidRPr="00B8712A" w14:paraId="708493ED" w14:textId="77777777" w:rsidTr="009C70FD">
        <w:tc>
          <w:tcPr>
            <w:tcW w:w="1128" w:type="dxa"/>
            <w:vAlign w:val="center"/>
          </w:tcPr>
          <w:p w14:paraId="3E0E2298" w14:textId="6B61D49B" w:rsidR="000423BD" w:rsidRPr="00B8712A" w:rsidRDefault="000423BD" w:rsidP="000423BD">
            <w:pPr>
              <w:pStyle w:val="a9"/>
              <w:spacing w:line="240" w:lineRule="auto"/>
              <w:jc w:val="center"/>
            </w:pPr>
            <w:r w:rsidRPr="00B8712A">
              <w:t>2.1.2.13</w:t>
            </w:r>
          </w:p>
        </w:tc>
        <w:tc>
          <w:tcPr>
            <w:tcW w:w="4112" w:type="dxa"/>
          </w:tcPr>
          <w:p w14:paraId="2809F183" w14:textId="104A1AEA" w:rsidR="000423BD" w:rsidRPr="00B8712A" w:rsidRDefault="000423BD" w:rsidP="000423BD">
            <w:pPr>
              <w:pStyle w:val="a9"/>
              <w:spacing w:line="240" w:lineRule="auto"/>
              <w:jc w:val="both"/>
            </w:pPr>
            <w:r w:rsidRPr="00B8712A">
              <w:t>室外环境噪声应符合现行国家</w:t>
            </w:r>
            <w:r w:rsidR="0013375A" w:rsidRPr="00B8712A">
              <w:rPr>
                <w:rFonts w:hint="eastAsia"/>
              </w:rPr>
              <w:t>标准</w:t>
            </w:r>
            <w:r w:rsidRPr="00B8712A">
              <w:t>《声环境质量标准》</w:t>
            </w:r>
            <w:r w:rsidRPr="00B8712A">
              <w:t>GB3096</w:t>
            </w:r>
            <w:r w:rsidRPr="00B8712A">
              <w:t>的规定。</w:t>
            </w:r>
          </w:p>
          <w:p w14:paraId="3F520972" w14:textId="2082F374" w:rsidR="000423BD" w:rsidRPr="00B8712A" w:rsidRDefault="000423BD" w:rsidP="000423BD">
            <w:pPr>
              <w:pStyle w:val="a9"/>
              <w:spacing w:line="240" w:lineRule="auto"/>
              <w:jc w:val="both"/>
            </w:pPr>
            <w:r w:rsidRPr="00B8712A">
              <w:t>评价分值为</w:t>
            </w:r>
            <w:r w:rsidRPr="00B8712A">
              <w:t>8</w:t>
            </w:r>
            <w:r w:rsidRPr="00B8712A">
              <w:t>分。</w:t>
            </w:r>
          </w:p>
        </w:tc>
        <w:tc>
          <w:tcPr>
            <w:tcW w:w="2835" w:type="dxa"/>
          </w:tcPr>
          <w:p w14:paraId="6EB6CC00" w14:textId="77777777" w:rsidR="000423BD" w:rsidRPr="00B8712A" w:rsidRDefault="000423BD" w:rsidP="000423BD">
            <w:pPr>
              <w:pStyle w:val="a9"/>
              <w:spacing w:line="240" w:lineRule="auto"/>
              <w:jc w:val="both"/>
            </w:pPr>
            <w:r w:rsidRPr="00B8712A">
              <w:t>1</w:t>
            </w:r>
            <w:r w:rsidRPr="00B8712A">
              <w:t>、绿色建筑设计专篇；</w:t>
            </w:r>
          </w:p>
          <w:p w14:paraId="75BD1B3A" w14:textId="77777777" w:rsidR="000423BD" w:rsidRPr="00B8712A" w:rsidRDefault="000423BD" w:rsidP="000423BD">
            <w:pPr>
              <w:pStyle w:val="a9"/>
              <w:spacing w:line="240" w:lineRule="auto"/>
              <w:jc w:val="both"/>
            </w:pPr>
            <w:r w:rsidRPr="00B8712A">
              <w:t>2</w:t>
            </w:r>
            <w:r w:rsidRPr="00B8712A">
              <w:t>、总平面图；</w:t>
            </w:r>
          </w:p>
          <w:p w14:paraId="638D29A8" w14:textId="72CA6A64" w:rsidR="000423BD" w:rsidRPr="00B8712A" w:rsidRDefault="000423BD" w:rsidP="000423BD">
            <w:pPr>
              <w:pStyle w:val="a9"/>
              <w:spacing w:line="240" w:lineRule="auto"/>
              <w:jc w:val="both"/>
            </w:pPr>
            <w:r w:rsidRPr="00B8712A">
              <w:t>3</w:t>
            </w:r>
            <w:r w:rsidRPr="00B8712A">
              <w:t>、环评报告或环境噪声模拟预测分析报告。</w:t>
            </w:r>
          </w:p>
        </w:tc>
        <w:tc>
          <w:tcPr>
            <w:tcW w:w="6521" w:type="dxa"/>
          </w:tcPr>
          <w:p w14:paraId="417309B5" w14:textId="77777777" w:rsidR="000423BD" w:rsidRPr="00B8712A" w:rsidRDefault="000423BD" w:rsidP="000423BD">
            <w:pPr>
              <w:pStyle w:val="a9"/>
              <w:spacing w:line="240" w:lineRule="auto"/>
              <w:jc w:val="both"/>
            </w:pPr>
            <w:r w:rsidRPr="00B8712A">
              <w:t>1</w:t>
            </w:r>
            <w:r w:rsidRPr="00B8712A">
              <w:t>、噪声源主要指易产生噪声的学校、运动场地、机动车库、修理铺、锅炉房等。</w:t>
            </w:r>
          </w:p>
          <w:p w14:paraId="75483B85" w14:textId="77777777" w:rsidR="000423BD" w:rsidRPr="00B8712A" w:rsidRDefault="000423BD" w:rsidP="000423BD">
            <w:pPr>
              <w:pStyle w:val="a9"/>
              <w:spacing w:line="240" w:lineRule="auto"/>
              <w:jc w:val="both"/>
            </w:pPr>
            <w:r w:rsidRPr="00B8712A">
              <w:t>2</w:t>
            </w:r>
            <w:r w:rsidRPr="00B8712A">
              <w:t>、审核建筑总平面图中本项目与室外主要噪声源（如主干道、铁路、高架桥等）相对位置设计是否合理，设计说明写明噪声源的类型、位置及降噪措施。</w:t>
            </w:r>
          </w:p>
          <w:p w14:paraId="6F204431" w14:textId="4C29F78A" w:rsidR="000423BD" w:rsidRPr="00B8712A" w:rsidRDefault="000423BD" w:rsidP="000423BD">
            <w:pPr>
              <w:pStyle w:val="a9"/>
              <w:spacing w:line="240" w:lineRule="auto"/>
              <w:jc w:val="both"/>
            </w:pPr>
            <w:r w:rsidRPr="00B8712A">
              <w:t>3</w:t>
            </w:r>
            <w:r w:rsidRPr="00B8712A">
              <w:t>、审查环评报告或环境噪声模拟预测分析报告是否满足</w:t>
            </w:r>
            <w:r w:rsidR="0013375A" w:rsidRPr="00B8712A">
              <w:rPr>
                <w:rFonts w:hint="eastAsia"/>
              </w:rPr>
              <w:t>现行国家标准</w:t>
            </w:r>
            <w:r w:rsidRPr="00B8712A">
              <w:t>《声环境质量标准》</w:t>
            </w:r>
            <w:r w:rsidRPr="00B8712A">
              <w:t>GB3096</w:t>
            </w:r>
            <w:r w:rsidRPr="00B8712A">
              <w:t>中对应声环境功能区类别及环境噪声限</w:t>
            </w:r>
            <w:r w:rsidRPr="00B8712A">
              <w:lastRenderedPageBreak/>
              <w:t>值的要求。</w:t>
            </w:r>
          </w:p>
          <w:p w14:paraId="43E4F4C7" w14:textId="77777777" w:rsidR="000423BD" w:rsidRPr="00B8712A" w:rsidRDefault="000423BD" w:rsidP="000423BD">
            <w:pPr>
              <w:pStyle w:val="a9"/>
              <w:spacing w:line="240" w:lineRule="auto"/>
              <w:jc w:val="both"/>
            </w:pPr>
            <w:r w:rsidRPr="00B8712A">
              <w:t>4</w:t>
            </w:r>
            <w:r w:rsidRPr="00B8712A">
              <w:t>、环境噪声模拟预测分析报告：</w:t>
            </w:r>
          </w:p>
          <w:p w14:paraId="1846D5CB" w14:textId="418F3C34" w:rsidR="000423BD" w:rsidRPr="00B8712A" w:rsidRDefault="000423BD" w:rsidP="000423BD">
            <w:pPr>
              <w:pStyle w:val="a9"/>
              <w:spacing w:line="240" w:lineRule="auto"/>
              <w:jc w:val="both"/>
            </w:pPr>
            <w:r w:rsidRPr="00B8712A">
              <w:t>1</w:t>
            </w:r>
            <w:r w:rsidRPr="00B8712A">
              <w:t>）项目概况；</w:t>
            </w:r>
            <w:r w:rsidRPr="00B8712A">
              <w:t>2</w:t>
            </w:r>
            <w:r w:rsidRPr="00B8712A">
              <w:t>）评价标准；</w:t>
            </w:r>
            <w:r w:rsidRPr="00B8712A">
              <w:t>3</w:t>
            </w:r>
            <w:r w:rsidRPr="00B8712A">
              <w:t>）模拟方法；</w:t>
            </w:r>
            <w:r w:rsidRPr="00B8712A">
              <w:t>4</w:t>
            </w:r>
            <w:r w:rsidRPr="00B8712A">
              <w:t>）模拟结果与分析；</w:t>
            </w:r>
            <w:r w:rsidRPr="00B8712A">
              <w:t>5</w:t>
            </w:r>
            <w:r w:rsidRPr="00B8712A">
              <w:t>）结论。</w:t>
            </w:r>
          </w:p>
        </w:tc>
      </w:tr>
      <w:tr w:rsidR="00B8712A" w:rsidRPr="00B8712A" w14:paraId="48459F90" w14:textId="77777777" w:rsidTr="009C70FD">
        <w:tc>
          <w:tcPr>
            <w:tcW w:w="1128" w:type="dxa"/>
            <w:vAlign w:val="center"/>
          </w:tcPr>
          <w:p w14:paraId="292BDA5E" w14:textId="1A4CE39D" w:rsidR="000423BD" w:rsidRPr="00B8712A" w:rsidRDefault="000423BD" w:rsidP="000423BD">
            <w:pPr>
              <w:pStyle w:val="a9"/>
              <w:spacing w:line="240" w:lineRule="auto"/>
              <w:jc w:val="center"/>
            </w:pPr>
            <w:r w:rsidRPr="00B8712A">
              <w:lastRenderedPageBreak/>
              <w:t>2.1.2.14</w:t>
            </w:r>
          </w:p>
        </w:tc>
        <w:tc>
          <w:tcPr>
            <w:tcW w:w="4112" w:type="dxa"/>
          </w:tcPr>
          <w:p w14:paraId="7BB78AA6" w14:textId="77777777" w:rsidR="000423BD" w:rsidRPr="00B8712A" w:rsidRDefault="000423BD" w:rsidP="000423BD">
            <w:pPr>
              <w:pStyle w:val="a9"/>
              <w:spacing w:line="240" w:lineRule="auto"/>
              <w:jc w:val="both"/>
            </w:pPr>
            <w:r w:rsidRPr="00B8712A">
              <w:t>主要功能房间室内噪声级达到现行国家标准《民用建筑隔声设计规范》</w:t>
            </w:r>
            <w:r w:rsidRPr="00B8712A">
              <w:t>GB50118</w:t>
            </w:r>
            <w:r w:rsidRPr="00B8712A">
              <w:t>中的低限标准限值和高要求标准限值的平均值。</w:t>
            </w:r>
          </w:p>
          <w:p w14:paraId="126517F3" w14:textId="4B4F0654" w:rsidR="000423BD" w:rsidRPr="00B8712A" w:rsidRDefault="000423BD" w:rsidP="000423BD">
            <w:pPr>
              <w:pStyle w:val="a9"/>
              <w:spacing w:line="240" w:lineRule="auto"/>
              <w:jc w:val="both"/>
            </w:pPr>
            <w:r w:rsidRPr="00B8712A">
              <w:t>评价分值为</w:t>
            </w:r>
            <w:r w:rsidRPr="00B8712A">
              <w:t>7</w:t>
            </w:r>
            <w:r w:rsidRPr="00B8712A">
              <w:t>分。</w:t>
            </w:r>
          </w:p>
        </w:tc>
        <w:tc>
          <w:tcPr>
            <w:tcW w:w="2835" w:type="dxa"/>
          </w:tcPr>
          <w:p w14:paraId="2CC2571C" w14:textId="77777777" w:rsidR="000423BD" w:rsidRPr="00B8712A" w:rsidRDefault="000423BD" w:rsidP="000423BD">
            <w:pPr>
              <w:pStyle w:val="a9"/>
              <w:spacing w:line="240" w:lineRule="auto"/>
              <w:jc w:val="both"/>
            </w:pPr>
            <w:r w:rsidRPr="00B8712A">
              <w:t>1</w:t>
            </w:r>
            <w:r w:rsidRPr="00B8712A">
              <w:t>、绿色建筑设计专篇；</w:t>
            </w:r>
          </w:p>
          <w:p w14:paraId="3694A643" w14:textId="77777777" w:rsidR="000423BD" w:rsidRPr="00B8712A" w:rsidRDefault="000423BD" w:rsidP="000423BD">
            <w:pPr>
              <w:pStyle w:val="a9"/>
              <w:spacing w:line="240" w:lineRule="auto"/>
              <w:jc w:val="both"/>
            </w:pPr>
            <w:r w:rsidRPr="00B8712A">
              <w:t>2</w:t>
            </w:r>
            <w:r w:rsidRPr="00B8712A">
              <w:t>、建筑施工图；</w:t>
            </w:r>
          </w:p>
          <w:p w14:paraId="5A49925F" w14:textId="7FBB310D" w:rsidR="000423BD" w:rsidRPr="00B8712A" w:rsidRDefault="000423BD" w:rsidP="000423BD">
            <w:pPr>
              <w:pStyle w:val="a9"/>
              <w:spacing w:line="240" w:lineRule="auto"/>
              <w:jc w:val="both"/>
            </w:pPr>
            <w:r w:rsidRPr="00B8712A">
              <w:t>3</w:t>
            </w:r>
            <w:r w:rsidRPr="00B8712A">
              <w:t>、室内背景噪声计算报告。</w:t>
            </w:r>
          </w:p>
        </w:tc>
        <w:tc>
          <w:tcPr>
            <w:tcW w:w="6521" w:type="dxa"/>
          </w:tcPr>
          <w:p w14:paraId="340CB4B5" w14:textId="77777777" w:rsidR="000423BD" w:rsidRPr="00B8712A" w:rsidRDefault="000423BD" w:rsidP="000423BD">
            <w:pPr>
              <w:pStyle w:val="a9"/>
              <w:spacing w:line="240" w:lineRule="auto"/>
              <w:jc w:val="both"/>
            </w:pPr>
            <w:r w:rsidRPr="00B8712A">
              <w:t>设计文件应对隔声提出指标要求：</w:t>
            </w:r>
          </w:p>
          <w:p w14:paraId="667D5353" w14:textId="77777777" w:rsidR="000423BD" w:rsidRPr="00B8712A" w:rsidRDefault="000423BD" w:rsidP="000423BD">
            <w:pPr>
              <w:pStyle w:val="a9"/>
              <w:spacing w:line="240" w:lineRule="auto"/>
              <w:jc w:val="both"/>
            </w:pPr>
            <w:r w:rsidRPr="00B8712A">
              <w:t>1</w:t>
            </w:r>
            <w:r w:rsidRPr="00B8712A">
              <w:t>、主要功能房间的室内噪声级应满足现行国家标准《民用建筑隔声设计规范》</w:t>
            </w:r>
            <w:r w:rsidRPr="00B8712A">
              <w:t>GB50118</w:t>
            </w:r>
            <w:r w:rsidRPr="00B8712A">
              <w:t>中的低限标准限值和高要求标准限值的平均值。</w:t>
            </w:r>
          </w:p>
          <w:p w14:paraId="70F2939B" w14:textId="666E2CDA" w:rsidR="000423BD" w:rsidRPr="00B8712A" w:rsidRDefault="000423BD" w:rsidP="000423BD">
            <w:pPr>
              <w:pStyle w:val="a9"/>
              <w:spacing w:line="240" w:lineRule="auto"/>
              <w:jc w:val="both"/>
            </w:pPr>
            <w:r w:rsidRPr="00B8712A">
              <w:t>2</w:t>
            </w:r>
            <w:r w:rsidRPr="00B8712A">
              <w:t>、对于现行</w:t>
            </w:r>
            <w:r w:rsidR="0013375A" w:rsidRPr="00B8712A">
              <w:rPr>
                <w:rFonts w:hint="eastAsia"/>
              </w:rPr>
              <w:t>国家标准</w:t>
            </w:r>
            <w:r w:rsidRPr="00B8712A">
              <w:t>《民用建筑隔声设计规范》</w:t>
            </w:r>
            <w:r w:rsidRPr="00B8712A">
              <w:t>GB50118</w:t>
            </w:r>
            <w:r w:rsidRPr="00B8712A">
              <w:t>中无隔声要求的建筑或空间类型，本条</w:t>
            </w:r>
            <w:r w:rsidR="0013375A" w:rsidRPr="00B8712A">
              <w:rPr>
                <w:rFonts w:hint="eastAsia"/>
              </w:rPr>
              <w:t>直接得分</w:t>
            </w:r>
            <w:r w:rsidRPr="00B8712A">
              <w:t>。</w:t>
            </w:r>
          </w:p>
          <w:p w14:paraId="25159633" w14:textId="77777777" w:rsidR="000423BD" w:rsidRPr="00B8712A" w:rsidRDefault="000423BD" w:rsidP="000423BD">
            <w:pPr>
              <w:pStyle w:val="a9"/>
              <w:spacing w:line="240" w:lineRule="auto"/>
              <w:jc w:val="both"/>
            </w:pPr>
            <w:r w:rsidRPr="00B8712A">
              <w:t>3</w:t>
            </w:r>
            <w:r w:rsidRPr="00B8712A">
              <w:t>、室内背景噪声计算报告：</w:t>
            </w:r>
          </w:p>
          <w:p w14:paraId="3945DD3F" w14:textId="482FE3CA" w:rsidR="000423BD" w:rsidRPr="00B8712A" w:rsidRDefault="000423BD" w:rsidP="000423BD">
            <w:pPr>
              <w:pStyle w:val="a9"/>
              <w:spacing w:line="240" w:lineRule="auto"/>
              <w:jc w:val="both"/>
            </w:pPr>
            <w:r w:rsidRPr="00B8712A">
              <w:t>1</w:t>
            </w:r>
            <w:r w:rsidRPr="00B8712A">
              <w:t>）项目概况、设计依据、设计标准的说明；</w:t>
            </w:r>
            <w:r w:rsidRPr="00B8712A">
              <w:t>2</w:t>
            </w:r>
            <w:r w:rsidRPr="00B8712A">
              <w:t>）室外环境噪声输入依据；</w:t>
            </w:r>
            <w:r w:rsidRPr="00B8712A">
              <w:t>3</w:t>
            </w:r>
            <w:r w:rsidRPr="00B8712A">
              <w:t>）计算过程与分析；</w:t>
            </w:r>
            <w:r w:rsidRPr="00B8712A">
              <w:t>4</w:t>
            </w:r>
            <w:r w:rsidRPr="00B8712A">
              <w:t>）交通噪声频谱修正计算；</w:t>
            </w:r>
            <w:r w:rsidRPr="00B8712A">
              <w:t>5</w:t>
            </w:r>
            <w:r w:rsidRPr="00B8712A">
              <w:t>）室内噪声源影响分析；</w:t>
            </w:r>
            <w:r w:rsidRPr="00B8712A">
              <w:t>6</w:t>
            </w:r>
            <w:r w:rsidRPr="00B8712A">
              <w:t>）结论与建议。</w:t>
            </w:r>
          </w:p>
        </w:tc>
      </w:tr>
      <w:tr w:rsidR="00B8712A" w:rsidRPr="00B8712A" w14:paraId="3AE86B84" w14:textId="77777777" w:rsidTr="009C70FD">
        <w:tc>
          <w:tcPr>
            <w:tcW w:w="1128" w:type="dxa"/>
            <w:vAlign w:val="center"/>
          </w:tcPr>
          <w:p w14:paraId="320743CF" w14:textId="76B0F0FB" w:rsidR="000423BD" w:rsidRPr="00B8712A" w:rsidRDefault="000423BD" w:rsidP="000423BD">
            <w:pPr>
              <w:pStyle w:val="a9"/>
              <w:spacing w:line="240" w:lineRule="auto"/>
              <w:jc w:val="center"/>
            </w:pPr>
            <w:r w:rsidRPr="00B8712A">
              <w:t>2.1.2.15</w:t>
            </w:r>
          </w:p>
        </w:tc>
        <w:tc>
          <w:tcPr>
            <w:tcW w:w="4112" w:type="dxa"/>
          </w:tcPr>
          <w:p w14:paraId="46BD6C8A" w14:textId="77777777" w:rsidR="000423BD" w:rsidRPr="00B8712A" w:rsidRDefault="000423BD" w:rsidP="000423BD">
            <w:pPr>
              <w:pStyle w:val="a9"/>
              <w:spacing w:line="240" w:lineRule="auto"/>
              <w:jc w:val="both"/>
            </w:pPr>
            <w:r w:rsidRPr="00B8712A">
              <w:t>主要功能房间的隔声性能良好：</w:t>
            </w:r>
          </w:p>
          <w:p w14:paraId="6BF9D700" w14:textId="77777777" w:rsidR="000423BD" w:rsidRPr="00B8712A" w:rsidRDefault="000423BD" w:rsidP="000423BD">
            <w:pPr>
              <w:pStyle w:val="a9"/>
              <w:spacing w:line="240" w:lineRule="auto"/>
              <w:jc w:val="both"/>
            </w:pPr>
            <w:r w:rsidRPr="00B8712A">
              <w:t>1</w:t>
            </w:r>
            <w:r w:rsidRPr="00B8712A">
              <w:t>、构件及相邻房间之间的空气声隔声性能达到现行国家标准《民用建筑隔声设计规范》</w:t>
            </w:r>
            <w:r w:rsidRPr="00B8712A">
              <w:t xml:space="preserve"> GB50118</w:t>
            </w:r>
            <w:r w:rsidRPr="00B8712A">
              <w:t>中的低限标准限值和高要求标准限值的平均值；</w:t>
            </w:r>
          </w:p>
          <w:p w14:paraId="6ABA1847" w14:textId="518756FD" w:rsidR="000423BD" w:rsidRPr="00B8712A" w:rsidRDefault="000423BD" w:rsidP="000423BD">
            <w:pPr>
              <w:pStyle w:val="a9"/>
              <w:spacing w:line="240" w:lineRule="auto"/>
              <w:jc w:val="both"/>
            </w:pPr>
            <w:r w:rsidRPr="00B8712A">
              <w:t>2</w:t>
            </w:r>
            <w:r w:rsidRPr="00B8712A">
              <w:t>、楼板的撞击隔声性能达到</w:t>
            </w:r>
            <w:r w:rsidR="0013375A" w:rsidRPr="00B8712A">
              <w:rPr>
                <w:rFonts w:hint="eastAsia"/>
              </w:rPr>
              <w:t>现行国家标准</w:t>
            </w:r>
            <w:r w:rsidRPr="00B8712A">
              <w:t>《民用建筑隔声设计规范》</w:t>
            </w:r>
            <w:r w:rsidRPr="00B8712A">
              <w:t>GB50118</w:t>
            </w:r>
            <w:r w:rsidRPr="00B8712A">
              <w:t>中的低限标准限值和高要求标准限值的平均值。</w:t>
            </w:r>
          </w:p>
          <w:p w14:paraId="5BC136A3" w14:textId="0042509C" w:rsidR="000423BD" w:rsidRPr="00B8712A" w:rsidRDefault="000423BD" w:rsidP="000423BD">
            <w:pPr>
              <w:pStyle w:val="a9"/>
              <w:spacing w:line="240" w:lineRule="auto"/>
              <w:jc w:val="both"/>
            </w:pPr>
            <w:r w:rsidRPr="00B8712A">
              <w:t>评价分值为</w:t>
            </w:r>
            <w:r w:rsidRPr="00B8712A">
              <w:t>7</w:t>
            </w:r>
            <w:r w:rsidRPr="00B8712A">
              <w:t>分。</w:t>
            </w:r>
          </w:p>
        </w:tc>
        <w:tc>
          <w:tcPr>
            <w:tcW w:w="2835" w:type="dxa"/>
          </w:tcPr>
          <w:p w14:paraId="2C4C2BB6" w14:textId="77777777" w:rsidR="000423BD" w:rsidRPr="00B8712A" w:rsidRDefault="000423BD" w:rsidP="000423BD">
            <w:pPr>
              <w:pStyle w:val="a9"/>
              <w:spacing w:line="240" w:lineRule="auto"/>
              <w:jc w:val="both"/>
            </w:pPr>
            <w:r w:rsidRPr="00B8712A">
              <w:t>1</w:t>
            </w:r>
            <w:r w:rsidRPr="00B8712A">
              <w:t>、绿色建筑设计专篇；</w:t>
            </w:r>
          </w:p>
          <w:p w14:paraId="0135AF24" w14:textId="77777777" w:rsidR="000423BD" w:rsidRPr="00B8712A" w:rsidRDefault="000423BD" w:rsidP="000423BD">
            <w:pPr>
              <w:pStyle w:val="a9"/>
              <w:spacing w:line="240" w:lineRule="auto"/>
              <w:jc w:val="both"/>
            </w:pPr>
            <w:r w:rsidRPr="00B8712A">
              <w:t>2</w:t>
            </w:r>
            <w:r w:rsidRPr="00B8712A">
              <w:t>、建筑施工图；</w:t>
            </w:r>
          </w:p>
          <w:p w14:paraId="2FCB9B6B" w14:textId="038CADFE" w:rsidR="000423BD" w:rsidRPr="00B8712A" w:rsidRDefault="000423BD" w:rsidP="000423BD">
            <w:pPr>
              <w:pStyle w:val="a9"/>
              <w:spacing w:line="240" w:lineRule="auto"/>
              <w:jc w:val="both"/>
            </w:pPr>
            <w:r w:rsidRPr="00B8712A">
              <w:t>3</w:t>
            </w:r>
            <w:r w:rsidRPr="00B8712A">
              <w:t>、建筑构件隔声性能计算书。</w:t>
            </w:r>
          </w:p>
        </w:tc>
        <w:tc>
          <w:tcPr>
            <w:tcW w:w="6521" w:type="dxa"/>
          </w:tcPr>
          <w:p w14:paraId="3ED1924F" w14:textId="77777777" w:rsidR="000423BD" w:rsidRPr="00B8712A" w:rsidRDefault="000423BD" w:rsidP="000423BD">
            <w:pPr>
              <w:pStyle w:val="a9"/>
              <w:spacing w:line="240" w:lineRule="auto"/>
              <w:jc w:val="both"/>
            </w:pPr>
            <w:r w:rsidRPr="00B8712A">
              <w:t>设计文件应对隔声提出指标要求：</w:t>
            </w:r>
          </w:p>
          <w:p w14:paraId="08E6C21C" w14:textId="77777777" w:rsidR="000423BD" w:rsidRPr="00B8712A" w:rsidRDefault="000423BD" w:rsidP="000423BD">
            <w:pPr>
              <w:pStyle w:val="a9"/>
              <w:spacing w:line="240" w:lineRule="auto"/>
              <w:jc w:val="both"/>
            </w:pPr>
            <w:r w:rsidRPr="00B8712A">
              <w:t>1</w:t>
            </w:r>
            <w:r w:rsidRPr="00B8712A">
              <w:t>、主要功能房间的围护结构隔声性能应满足现行国家标准《民用建筑隔声设计规范》</w:t>
            </w:r>
            <w:r w:rsidRPr="00B8712A">
              <w:t>GB50118</w:t>
            </w:r>
            <w:r w:rsidRPr="00B8712A">
              <w:t>中的低限标准限值和高要求标准限值的平均值。</w:t>
            </w:r>
          </w:p>
          <w:p w14:paraId="17B164BF" w14:textId="77777777" w:rsidR="000423BD" w:rsidRPr="00B8712A" w:rsidRDefault="000423BD" w:rsidP="000423BD">
            <w:pPr>
              <w:pStyle w:val="a9"/>
              <w:spacing w:line="240" w:lineRule="auto"/>
              <w:jc w:val="both"/>
            </w:pPr>
            <w:r w:rsidRPr="00B8712A">
              <w:t>2</w:t>
            </w:r>
            <w:r w:rsidRPr="00B8712A">
              <w:t>、隔声性能的要求均是指在交付业主时所能达到的隔声性能。</w:t>
            </w:r>
          </w:p>
          <w:p w14:paraId="0B72AC30" w14:textId="3EBF1D93" w:rsidR="000423BD" w:rsidRPr="00B8712A" w:rsidRDefault="000423BD" w:rsidP="000423BD">
            <w:pPr>
              <w:pStyle w:val="a9"/>
              <w:spacing w:line="240" w:lineRule="auto"/>
              <w:jc w:val="both"/>
            </w:pPr>
            <w:r w:rsidRPr="00B8712A">
              <w:t>3</w:t>
            </w:r>
            <w:r w:rsidRPr="00B8712A">
              <w:t>、对于</w:t>
            </w:r>
            <w:r w:rsidR="0013375A" w:rsidRPr="00B8712A">
              <w:rPr>
                <w:rFonts w:hint="eastAsia"/>
              </w:rPr>
              <w:t>现行国家标准</w:t>
            </w:r>
            <w:r w:rsidRPr="00B8712A">
              <w:t>《民用建筑隔声设计规范》</w:t>
            </w:r>
            <w:r w:rsidRPr="00B8712A">
              <w:t>GB50118</w:t>
            </w:r>
            <w:r w:rsidRPr="00B8712A">
              <w:t>中无隔声要求的建筑或空间类型，本条</w:t>
            </w:r>
            <w:r w:rsidR="0013375A" w:rsidRPr="00B8712A">
              <w:rPr>
                <w:rFonts w:hint="eastAsia"/>
              </w:rPr>
              <w:t>直接得分</w:t>
            </w:r>
            <w:r w:rsidRPr="00B8712A">
              <w:t>。</w:t>
            </w:r>
          </w:p>
          <w:p w14:paraId="31162DD1" w14:textId="494454C6" w:rsidR="000423BD" w:rsidRPr="00B8712A" w:rsidRDefault="000423BD" w:rsidP="000423BD">
            <w:pPr>
              <w:pStyle w:val="a9"/>
              <w:spacing w:line="240" w:lineRule="auto"/>
              <w:jc w:val="both"/>
            </w:pPr>
            <w:r w:rsidRPr="00B8712A">
              <w:t>4</w:t>
            </w:r>
            <w:r w:rsidRPr="00B8712A">
              <w:t>、建筑构件隔声性能计算书：</w:t>
            </w:r>
            <w:r w:rsidRPr="00B8712A">
              <w:t>1</w:t>
            </w:r>
            <w:r w:rsidRPr="00B8712A">
              <w:t>）项目概况、设计依据、设计标准的说明；</w:t>
            </w:r>
            <w:r w:rsidRPr="00B8712A">
              <w:t>2</w:t>
            </w:r>
            <w:r w:rsidRPr="00B8712A">
              <w:t>）围护结构、构件做法；</w:t>
            </w:r>
            <w:r w:rsidRPr="00B8712A">
              <w:t>3</w:t>
            </w:r>
            <w:r w:rsidRPr="00B8712A">
              <w:t>）计算过程与分析；</w:t>
            </w:r>
            <w:r w:rsidRPr="00B8712A">
              <w:t>4</w:t>
            </w:r>
            <w:r w:rsidRPr="00B8712A">
              <w:t>）结论与建议。</w:t>
            </w:r>
          </w:p>
        </w:tc>
      </w:tr>
      <w:tr w:rsidR="00B8712A" w:rsidRPr="00B8712A" w14:paraId="1D97AAF8" w14:textId="77777777" w:rsidTr="009C70FD">
        <w:tc>
          <w:tcPr>
            <w:tcW w:w="1128" w:type="dxa"/>
            <w:vAlign w:val="center"/>
          </w:tcPr>
          <w:p w14:paraId="586E1A67" w14:textId="2B49D953" w:rsidR="000423BD" w:rsidRPr="00B8712A" w:rsidRDefault="000423BD" w:rsidP="000423BD">
            <w:pPr>
              <w:pStyle w:val="a9"/>
              <w:spacing w:line="240" w:lineRule="auto"/>
              <w:jc w:val="center"/>
            </w:pPr>
            <w:r w:rsidRPr="00B8712A">
              <w:t>2.1.2.16</w:t>
            </w:r>
          </w:p>
        </w:tc>
        <w:tc>
          <w:tcPr>
            <w:tcW w:w="4112" w:type="dxa"/>
          </w:tcPr>
          <w:p w14:paraId="7018644F" w14:textId="77777777" w:rsidR="000423BD" w:rsidRPr="00B8712A" w:rsidRDefault="000423BD" w:rsidP="000423BD">
            <w:pPr>
              <w:pStyle w:val="a9"/>
              <w:spacing w:line="240" w:lineRule="auto"/>
              <w:jc w:val="both"/>
            </w:pPr>
            <w:r w:rsidRPr="00B8712A">
              <w:t>场地内风环境有利于室外行走、活动舒适和建筑的自然通风：</w:t>
            </w:r>
          </w:p>
          <w:p w14:paraId="72CD2F52" w14:textId="77777777" w:rsidR="000423BD" w:rsidRPr="00B8712A" w:rsidRDefault="000423BD" w:rsidP="000423BD">
            <w:pPr>
              <w:pStyle w:val="a9"/>
              <w:spacing w:line="240" w:lineRule="auto"/>
              <w:jc w:val="both"/>
            </w:pPr>
            <w:r w:rsidRPr="00B8712A">
              <w:t>1</w:t>
            </w:r>
            <w:r w:rsidRPr="00B8712A">
              <w:t>、冬季典型风速和风向条件下，建筑物周围人行区风速小于</w:t>
            </w:r>
            <w:r w:rsidRPr="00B8712A">
              <w:t>5m/s</w:t>
            </w:r>
            <w:r w:rsidRPr="00B8712A">
              <w:t>，且室外风速放大系数小于</w:t>
            </w:r>
            <w:r w:rsidRPr="00B8712A">
              <w:t>2</w:t>
            </w:r>
            <w:r w:rsidRPr="00B8712A">
              <w:t>；除迎风第一排建筑外，建筑迎风面与背风面表面风压差不大于</w:t>
            </w:r>
            <w:r w:rsidRPr="00B8712A">
              <w:t>5Pa</w:t>
            </w:r>
            <w:r w:rsidRPr="00B8712A">
              <w:t>；</w:t>
            </w:r>
          </w:p>
          <w:p w14:paraId="449D4A1C" w14:textId="77777777" w:rsidR="000423BD" w:rsidRPr="00B8712A" w:rsidRDefault="000423BD" w:rsidP="000423BD">
            <w:pPr>
              <w:pStyle w:val="a9"/>
              <w:spacing w:line="240" w:lineRule="auto"/>
              <w:jc w:val="both"/>
            </w:pPr>
            <w:r w:rsidRPr="00B8712A">
              <w:lastRenderedPageBreak/>
              <w:t>2</w:t>
            </w:r>
            <w:r w:rsidRPr="00B8712A">
              <w:t>、过渡季、夏季典型风速和风向条件下，场地内人活动区不出现涡流或无风区；</w:t>
            </w:r>
            <w:r w:rsidRPr="00B8712A">
              <w:t xml:space="preserve">50% </w:t>
            </w:r>
            <w:r w:rsidRPr="00B8712A">
              <w:t>以上可开启外窗室内外表面的风压差大于</w:t>
            </w:r>
            <w:r w:rsidRPr="00B8712A">
              <w:t>0.5Pa</w:t>
            </w:r>
            <w:r w:rsidRPr="00B8712A">
              <w:t>。</w:t>
            </w:r>
          </w:p>
          <w:p w14:paraId="12F7B7F7" w14:textId="6130EE9C" w:rsidR="000423BD" w:rsidRPr="00B8712A" w:rsidRDefault="000423BD" w:rsidP="000423BD">
            <w:pPr>
              <w:pStyle w:val="a9"/>
              <w:spacing w:line="240" w:lineRule="auto"/>
              <w:jc w:val="both"/>
            </w:pPr>
            <w:r w:rsidRPr="00B8712A">
              <w:t>评价分值为</w:t>
            </w:r>
            <w:r w:rsidRPr="00B8712A">
              <w:t>8</w:t>
            </w:r>
            <w:r w:rsidRPr="00B8712A">
              <w:t>分。</w:t>
            </w:r>
          </w:p>
        </w:tc>
        <w:tc>
          <w:tcPr>
            <w:tcW w:w="2835" w:type="dxa"/>
          </w:tcPr>
          <w:p w14:paraId="5A67F35A" w14:textId="77777777" w:rsidR="000423BD" w:rsidRPr="00B8712A" w:rsidRDefault="000423BD" w:rsidP="000423BD">
            <w:pPr>
              <w:pStyle w:val="a9"/>
              <w:spacing w:line="240" w:lineRule="auto"/>
              <w:jc w:val="both"/>
            </w:pPr>
            <w:r w:rsidRPr="00B8712A">
              <w:lastRenderedPageBreak/>
              <w:t>1</w:t>
            </w:r>
            <w:r w:rsidRPr="00B8712A">
              <w:t>、绿色建筑设计专篇；</w:t>
            </w:r>
          </w:p>
          <w:p w14:paraId="60EFBB47" w14:textId="77777777" w:rsidR="000423BD" w:rsidRPr="00B8712A" w:rsidRDefault="000423BD" w:rsidP="000423BD">
            <w:pPr>
              <w:pStyle w:val="a9"/>
              <w:spacing w:line="240" w:lineRule="auto"/>
              <w:jc w:val="both"/>
            </w:pPr>
            <w:r w:rsidRPr="00B8712A">
              <w:t>2</w:t>
            </w:r>
            <w:r w:rsidRPr="00B8712A">
              <w:t>、</w:t>
            </w:r>
            <w:bookmarkStart w:id="11" w:name="_Hlk5477226"/>
            <w:r w:rsidRPr="00B8712A">
              <w:t>室外风环境计算报告</w:t>
            </w:r>
            <w:bookmarkEnd w:id="11"/>
            <w:r w:rsidRPr="00B8712A">
              <w:t>；</w:t>
            </w:r>
          </w:p>
          <w:p w14:paraId="44592A57" w14:textId="67F08F19" w:rsidR="000423BD" w:rsidRPr="00B8712A" w:rsidRDefault="000423BD" w:rsidP="000423BD">
            <w:pPr>
              <w:pStyle w:val="a9"/>
              <w:spacing w:line="240" w:lineRule="auto"/>
              <w:jc w:val="both"/>
            </w:pPr>
            <w:r w:rsidRPr="00B8712A">
              <w:t>3</w:t>
            </w:r>
            <w:r w:rsidRPr="00B8712A">
              <w:t>、总平面图。</w:t>
            </w:r>
          </w:p>
        </w:tc>
        <w:tc>
          <w:tcPr>
            <w:tcW w:w="6521" w:type="dxa"/>
          </w:tcPr>
          <w:p w14:paraId="4F31B7C6" w14:textId="77777777" w:rsidR="000423BD" w:rsidRPr="00B8712A" w:rsidRDefault="000423BD" w:rsidP="000423BD">
            <w:pPr>
              <w:pStyle w:val="a9"/>
              <w:spacing w:line="240" w:lineRule="auto"/>
              <w:jc w:val="both"/>
            </w:pPr>
            <w:r w:rsidRPr="00B8712A">
              <w:t>1</w:t>
            </w:r>
            <w:r w:rsidRPr="00B8712A">
              <w:t>、总体布局合理，建筑间距符合规划要求。</w:t>
            </w:r>
          </w:p>
          <w:p w14:paraId="41640809" w14:textId="77777777" w:rsidR="000423BD" w:rsidRPr="00B8712A" w:rsidRDefault="000423BD" w:rsidP="000423BD">
            <w:pPr>
              <w:pStyle w:val="a9"/>
              <w:spacing w:line="240" w:lineRule="auto"/>
              <w:jc w:val="both"/>
            </w:pPr>
            <w:r w:rsidRPr="00B8712A">
              <w:t>2</w:t>
            </w:r>
            <w:r w:rsidRPr="00B8712A">
              <w:t>、在绿色建筑设计专篇应说明室外风环境情况，说明中应包含项目冬季、过渡季、夏季工况下室外风速分布、冬季风速放大系数、表面压力分布等数值结论。结论满足相关标准要求，且与项目室外风环境计算报告一致。</w:t>
            </w:r>
          </w:p>
          <w:p w14:paraId="2BBA1A82" w14:textId="35952AB2" w:rsidR="000423BD" w:rsidRPr="00B8712A" w:rsidRDefault="000423BD" w:rsidP="000423BD">
            <w:pPr>
              <w:pStyle w:val="a9"/>
              <w:spacing w:line="240" w:lineRule="auto"/>
              <w:jc w:val="both"/>
            </w:pPr>
            <w:r w:rsidRPr="00B8712A">
              <w:t>3</w:t>
            </w:r>
            <w:r w:rsidRPr="00B8712A">
              <w:t>、室外风环境计算报告：</w:t>
            </w:r>
            <w:r w:rsidRPr="00B8712A">
              <w:t>1</w:t>
            </w:r>
            <w:r w:rsidRPr="00B8712A">
              <w:t>）模拟目的、项目概况、研究对象的说明；</w:t>
            </w:r>
            <w:r w:rsidRPr="00B8712A">
              <w:lastRenderedPageBreak/>
              <w:t>2</w:t>
            </w:r>
            <w:r w:rsidRPr="00B8712A">
              <w:t>）分析依据；</w:t>
            </w:r>
            <w:r w:rsidRPr="00B8712A">
              <w:t>3</w:t>
            </w:r>
            <w:r w:rsidRPr="00B8712A">
              <w:t>）物理模型、计算域、网格的展示及建模说明；</w:t>
            </w:r>
            <w:r w:rsidRPr="00B8712A">
              <w:t>4</w:t>
            </w:r>
            <w:r w:rsidRPr="00B8712A">
              <w:t>）研究对象与模拟目的相关的设计技术和设计参数的说明；</w:t>
            </w:r>
            <w:r w:rsidRPr="00B8712A">
              <w:t>5</w:t>
            </w:r>
            <w:r w:rsidRPr="00B8712A">
              <w:t>）主要应用软件与模拟方法；</w:t>
            </w:r>
            <w:r w:rsidRPr="00B8712A">
              <w:t>6</w:t>
            </w:r>
            <w:r w:rsidRPr="00B8712A">
              <w:t>）边界条件、初始条件、其他控制参数的设定方法和计算精度说明；</w:t>
            </w:r>
            <w:r w:rsidRPr="00B8712A">
              <w:t>7</w:t>
            </w:r>
            <w:r w:rsidRPr="00B8712A">
              <w:t>）模拟结果的展示和分析；</w:t>
            </w:r>
            <w:r w:rsidRPr="00B8712A">
              <w:t>8</w:t>
            </w:r>
            <w:r w:rsidRPr="00B8712A">
              <w:t>）结论和建议。</w:t>
            </w:r>
          </w:p>
        </w:tc>
      </w:tr>
      <w:tr w:rsidR="00B8712A" w:rsidRPr="00B8712A" w14:paraId="00969E10" w14:textId="77777777" w:rsidTr="009C70FD">
        <w:tc>
          <w:tcPr>
            <w:tcW w:w="1128" w:type="dxa"/>
            <w:vAlign w:val="center"/>
          </w:tcPr>
          <w:p w14:paraId="6DD759D2" w14:textId="777EEE3C" w:rsidR="000423BD" w:rsidRPr="00B8712A" w:rsidRDefault="000423BD" w:rsidP="000423BD">
            <w:pPr>
              <w:pStyle w:val="a9"/>
              <w:spacing w:line="240" w:lineRule="auto"/>
              <w:jc w:val="center"/>
            </w:pPr>
            <w:r w:rsidRPr="00B8712A">
              <w:lastRenderedPageBreak/>
              <w:t>2.1.2.17</w:t>
            </w:r>
          </w:p>
        </w:tc>
        <w:tc>
          <w:tcPr>
            <w:tcW w:w="4112" w:type="dxa"/>
          </w:tcPr>
          <w:p w14:paraId="0C2D2613" w14:textId="77777777" w:rsidR="004F083D" w:rsidRPr="00B8712A" w:rsidRDefault="004F083D" w:rsidP="004F083D">
            <w:pPr>
              <w:pStyle w:val="a9"/>
              <w:spacing w:line="240" w:lineRule="auto"/>
              <w:jc w:val="both"/>
            </w:pPr>
            <w:r w:rsidRPr="00B8712A">
              <w:rPr>
                <w:rFonts w:hint="eastAsia"/>
              </w:rPr>
              <w:t>优化建筑空间、平面布局和构造设计，改善自然通风效果。</w:t>
            </w:r>
          </w:p>
          <w:p w14:paraId="3B1A59C7" w14:textId="77777777" w:rsidR="004F083D" w:rsidRPr="00B8712A" w:rsidRDefault="004F083D" w:rsidP="004F083D">
            <w:pPr>
              <w:pStyle w:val="a9"/>
              <w:spacing w:line="240" w:lineRule="auto"/>
              <w:jc w:val="both"/>
            </w:pPr>
            <w:r w:rsidRPr="00B8712A">
              <w:rPr>
                <w:rFonts w:hint="eastAsia"/>
              </w:rPr>
              <w:t>1</w:t>
            </w:r>
            <w:r w:rsidRPr="00B8712A">
              <w:rPr>
                <w:rFonts w:hint="eastAsia"/>
              </w:rPr>
              <w:t>、玻璃幕墙透明部分可开启面积比例达到</w:t>
            </w:r>
            <w:r w:rsidRPr="00B8712A">
              <w:rPr>
                <w:rFonts w:hint="eastAsia"/>
              </w:rPr>
              <w:t>5%</w:t>
            </w:r>
            <w:r w:rsidRPr="00B8712A">
              <w:rPr>
                <w:rFonts w:hint="eastAsia"/>
              </w:rPr>
              <w:t>、外窗可开启面积比例达到</w:t>
            </w:r>
            <w:r w:rsidRPr="00B8712A">
              <w:rPr>
                <w:rFonts w:hint="eastAsia"/>
              </w:rPr>
              <w:t>30%</w:t>
            </w:r>
            <w:r w:rsidRPr="00B8712A">
              <w:rPr>
                <w:rFonts w:hint="eastAsia"/>
              </w:rPr>
              <w:t>。得</w:t>
            </w:r>
            <w:r w:rsidRPr="00B8712A">
              <w:rPr>
                <w:rFonts w:hint="eastAsia"/>
              </w:rPr>
              <w:t>4</w:t>
            </w:r>
            <w:r w:rsidRPr="00B8712A">
              <w:rPr>
                <w:rFonts w:hint="eastAsia"/>
              </w:rPr>
              <w:t>分。</w:t>
            </w:r>
          </w:p>
          <w:p w14:paraId="7CF30DF1" w14:textId="77777777" w:rsidR="004F083D" w:rsidRPr="00B8712A" w:rsidRDefault="004F083D" w:rsidP="004F083D">
            <w:pPr>
              <w:pStyle w:val="a9"/>
              <w:spacing w:line="240" w:lineRule="auto"/>
              <w:jc w:val="both"/>
            </w:pPr>
            <w:r w:rsidRPr="00B8712A">
              <w:rPr>
                <w:rFonts w:hint="eastAsia"/>
              </w:rPr>
              <w:t>2</w:t>
            </w:r>
            <w:r w:rsidRPr="00B8712A">
              <w:rPr>
                <w:rFonts w:hint="eastAsia"/>
              </w:rPr>
              <w:t>、在满足第一款的基础上：</w:t>
            </w:r>
          </w:p>
          <w:p w14:paraId="136AD0E9" w14:textId="77777777" w:rsidR="004F083D" w:rsidRPr="00B8712A" w:rsidRDefault="004F083D" w:rsidP="004F083D">
            <w:pPr>
              <w:pStyle w:val="a9"/>
              <w:spacing w:line="240" w:lineRule="auto"/>
              <w:jc w:val="both"/>
            </w:pPr>
            <w:r w:rsidRPr="00B8712A">
              <w:rPr>
                <w:rFonts w:hint="eastAsia"/>
              </w:rPr>
              <w:t>（</w:t>
            </w:r>
            <w:r w:rsidRPr="00B8712A">
              <w:rPr>
                <w:rFonts w:hint="eastAsia"/>
              </w:rPr>
              <w:t>1</w:t>
            </w:r>
            <w:r w:rsidRPr="00B8712A">
              <w:rPr>
                <w:rFonts w:hint="eastAsia"/>
              </w:rPr>
              <w:t>）居住建筑：居住空间中外窗通风开口面积（含阳台门面积）不小于该外窗所在房间地板轴线面积的</w:t>
            </w:r>
            <w:r w:rsidRPr="00B8712A">
              <w:rPr>
                <w:rFonts w:hint="eastAsia"/>
              </w:rPr>
              <w:t>8%</w:t>
            </w:r>
            <w:r w:rsidRPr="00B8712A">
              <w:rPr>
                <w:rFonts w:hint="eastAsia"/>
              </w:rPr>
              <w:t>，每套住宅的通风开口面积不应小于地板轴线面积的</w:t>
            </w:r>
            <w:r w:rsidRPr="00B8712A">
              <w:rPr>
                <w:rFonts w:hint="eastAsia"/>
              </w:rPr>
              <w:t>5%</w:t>
            </w:r>
            <w:r w:rsidRPr="00B8712A">
              <w:rPr>
                <w:rFonts w:hint="eastAsia"/>
              </w:rPr>
              <w:t>，设有明卫。得</w:t>
            </w:r>
            <w:r w:rsidRPr="00B8712A">
              <w:rPr>
                <w:rFonts w:hint="eastAsia"/>
              </w:rPr>
              <w:t>4</w:t>
            </w:r>
            <w:r w:rsidRPr="00B8712A">
              <w:rPr>
                <w:rFonts w:hint="eastAsia"/>
              </w:rPr>
              <w:t>分。</w:t>
            </w:r>
          </w:p>
          <w:p w14:paraId="03DD45F4" w14:textId="77777777" w:rsidR="004F083D" w:rsidRPr="00B8712A" w:rsidRDefault="004F083D" w:rsidP="004F083D">
            <w:pPr>
              <w:pStyle w:val="a9"/>
              <w:spacing w:line="240" w:lineRule="auto"/>
              <w:jc w:val="both"/>
            </w:pPr>
            <w:r w:rsidRPr="00B8712A">
              <w:rPr>
                <w:rFonts w:hint="eastAsia"/>
              </w:rPr>
              <w:t>（</w:t>
            </w:r>
            <w:r w:rsidRPr="00B8712A">
              <w:rPr>
                <w:rFonts w:hint="eastAsia"/>
              </w:rPr>
              <w:t>2</w:t>
            </w:r>
            <w:r w:rsidRPr="00B8712A">
              <w:rPr>
                <w:rFonts w:hint="eastAsia"/>
              </w:rPr>
              <w:t>）公共建筑：优化建筑空间、平面布局和构造设计，改善自然通风效果，在过渡季典型工况下主要功能房间平均自然通风换气次数不小于</w:t>
            </w:r>
            <w:r w:rsidRPr="00B8712A">
              <w:rPr>
                <w:rFonts w:hint="eastAsia"/>
              </w:rPr>
              <w:t>2</w:t>
            </w:r>
            <w:r w:rsidRPr="00B8712A">
              <w:rPr>
                <w:rFonts w:hint="eastAsia"/>
              </w:rPr>
              <w:t>次</w:t>
            </w:r>
            <w:r w:rsidRPr="00B8712A">
              <w:rPr>
                <w:rFonts w:hint="eastAsia"/>
              </w:rPr>
              <w:t>/h</w:t>
            </w:r>
            <w:r w:rsidRPr="00B8712A">
              <w:rPr>
                <w:rFonts w:hint="eastAsia"/>
              </w:rPr>
              <w:t>的面积比例达到</w:t>
            </w:r>
            <w:r w:rsidRPr="00B8712A">
              <w:rPr>
                <w:rFonts w:hint="eastAsia"/>
              </w:rPr>
              <w:t>80%</w:t>
            </w:r>
            <w:r w:rsidRPr="00B8712A">
              <w:rPr>
                <w:rFonts w:hint="eastAsia"/>
              </w:rPr>
              <w:t>。得</w:t>
            </w:r>
            <w:r w:rsidRPr="00B8712A">
              <w:rPr>
                <w:rFonts w:hint="eastAsia"/>
              </w:rPr>
              <w:t>4</w:t>
            </w:r>
            <w:r w:rsidRPr="00B8712A">
              <w:rPr>
                <w:rFonts w:hint="eastAsia"/>
              </w:rPr>
              <w:t>分。</w:t>
            </w:r>
          </w:p>
          <w:p w14:paraId="799DC399" w14:textId="06D9037E" w:rsidR="000423BD" w:rsidRPr="00B8712A" w:rsidRDefault="004F083D" w:rsidP="000423BD">
            <w:pPr>
              <w:pStyle w:val="a9"/>
              <w:spacing w:line="240" w:lineRule="auto"/>
              <w:jc w:val="both"/>
            </w:pPr>
            <w:r w:rsidRPr="00B8712A">
              <w:rPr>
                <w:rFonts w:hint="eastAsia"/>
              </w:rPr>
              <w:t>评价分值为</w:t>
            </w:r>
            <w:r w:rsidRPr="00B8712A">
              <w:rPr>
                <w:rFonts w:hint="eastAsia"/>
              </w:rPr>
              <w:t>8</w:t>
            </w:r>
            <w:r w:rsidRPr="00B8712A">
              <w:rPr>
                <w:rFonts w:hint="eastAsia"/>
              </w:rPr>
              <w:t>分。</w:t>
            </w:r>
          </w:p>
        </w:tc>
        <w:tc>
          <w:tcPr>
            <w:tcW w:w="2835" w:type="dxa"/>
          </w:tcPr>
          <w:p w14:paraId="73D18E1B" w14:textId="77777777" w:rsidR="000423BD" w:rsidRPr="00B8712A" w:rsidRDefault="000423BD" w:rsidP="000423BD">
            <w:pPr>
              <w:pStyle w:val="a9"/>
              <w:spacing w:line="240" w:lineRule="auto"/>
              <w:jc w:val="both"/>
            </w:pPr>
            <w:r w:rsidRPr="00B8712A">
              <w:t>1</w:t>
            </w:r>
            <w:r w:rsidRPr="00B8712A">
              <w:t>、绿色建筑设计专篇；</w:t>
            </w:r>
          </w:p>
          <w:p w14:paraId="49458AB5" w14:textId="77777777" w:rsidR="000423BD" w:rsidRPr="00B8712A" w:rsidRDefault="000423BD" w:rsidP="000423BD">
            <w:pPr>
              <w:pStyle w:val="a9"/>
              <w:spacing w:line="240" w:lineRule="auto"/>
              <w:jc w:val="both"/>
            </w:pPr>
            <w:r w:rsidRPr="00B8712A">
              <w:t>2</w:t>
            </w:r>
            <w:r w:rsidRPr="00B8712A">
              <w:t>、建筑平面图；</w:t>
            </w:r>
          </w:p>
          <w:p w14:paraId="0BE726FC" w14:textId="77777777" w:rsidR="000423BD" w:rsidRPr="00B8712A" w:rsidRDefault="000423BD" w:rsidP="000423BD">
            <w:pPr>
              <w:pStyle w:val="a9"/>
              <w:spacing w:line="240" w:lineRule="auto"/>
              <w:jc w:val="both"/>
            </w:pPr>
            <w:r w:rsidRPr="00B8712A">
              <w:t>3</w:t>
            </w:r>
            <w:r w:rsidRPr="00B8712A">
              <w:t>、立面图；</w:t>
            </w:r>
          </w:p>
          <w:p w14:paraId="3DCF543C" w14:textId="549DF426" w:rsidR="000423BD" w:rsidRPr="00B8712A" w:rsidRDefault="000423BD" w:rsidP="000423BD">
            <w:pPr>
              <w:pStyle w:val="a9"/>
              <w:spacing w:line="240" w:lineRule="auto"/>
              <w:jc w:val="both"/>
            </w:pPr>
            <w:r w:rsidRPr="00B8712A">
              <w:t>4</w:t>
            </w:r>
            <w:r w:rsidRPr="00B8712A">
              <w:t>、门窗大样图；</w:t>
            </w:r>
          </w:p>
          <w:p w14:paraId="4AAC40D6" w14:textId="42BDE7FC" w:rsidR="004F083D" w:rsidRPr="00B8712A" w:rsidRDefault="004F083D" w:rsidP="000423BD">
            <w:pPr>
              <w:pStyle w:val="a9"/>
              <w:spacing w:line="240" w:lineRule="auto"/>
              <w:jc w:val="both"/>
            </w:pPr>
            <w:r w:rsidRPr="00B8712A">
              <w:t>5</w:t>
            </w:r>
            <w:r w:rsidRPr="00B8712A">
              <w:rPr>
                <w:rFonts w:hint="eastAsia"/>
              </w:rPr>
              <w:t>、建筑外窗</w:t>
            </w:r>
            <w:r w:rsidRPr="00B8712A">
              <w:rPr>
                <w:rFonts w:hint="eastAsia"/>
              </w:rPr>
              <w:t>/</w:t>
            </w:r>
            <w:r w:rsidRPr="00B8712A">
              <w:rPr>
                <w:rFonts w:hint="eastAsia"/>
              </w:rPr>
              <w:t>玻璃幕墙可开启面积比例计算书；</w:t>
            </w:r>
          </w:p>
          <w:p w14:paraId="3465BD98" w14:textId="239B30DA" w:rsidR="000423BD" w:rsidRPr="00B8712A" w:rsidRDefault="004F083D" w:rsidP="000423BD">
            <w:pPr>
              <w:pStyle w:val="a9"/>
              <w:spacing w:line="240" w:lineRule="auto"/>
              <w:jc w:val="both"/>
            </w:pPr>
            <w:r w:rsidRPr="00B8712A">
              <w:t>6</w:t>
            </w:r>
            <w:r w:rsidR="000423BD" w:rsidRPr="00B8712A">
              <w:t>、外窗可开启面积占房间地板轴线面积比例统计表</w:t>
            </w:r>
            <w:r w:rsidRPr="00B8712A">
              <w:rPr>
                <w:rFonts w:hint="eastAsia"/>
              </w:rPr>
              <w:t>或</w:t>
            </w:r>
            <w:r w:rsidR="000423BD" w:rsidRPr="00B8712A">
              <w:t>室内自然通风模拟计算报告。</w:t>
            </w:r>
          </w:p>
        </w:tc>
        <w:tc>
          <w:tcPr>
            <w:tcW w:w="6521" w:type="dxa"/>
          </w:tcPr>
          <w:p w14:paraId="7DFDCCF3" w14:textId="77777777" w:rsidR="004F083D" w:rsidRPr="00B8712A" w:rsidRDefault="004F083D" w:rsidP="004F083D">
            <w:pPr>
              <w:pStyle w:val="a9"/>
              <w:spacing w:line="240" w:lineRule="auto"/>
              <w:jc w:val="both"/>
            </w:pPr>
            <w:r w:rsidRPr="00B8712A">
              <w:t>1</w:t>
            </w:r>
            <w:r w:rsidRPr="00B8712A">
              <w:t>、核算整栋建筑外窗可开启面积比例达到</w:t>
            </w:r>
            <w:r w:rsidRPr="00B8712A">
              <w:t>30%</w:t>
            </w:r>
            <w:r w:rsidRPr="00B8712A">
              <w:t>，建筑玻璃幕墙可开启面积比例达到</w:t>
            </w:r>
            <w:r w:rsidRPr="00B8712A">
              <w:t>5%</w:t>
            </w:r>
            <w:r w:rsidRPr="00B8712A">
              <w:t>。</w:t>
            </w:r>
          </w:p>
          <w:p w14:paraId="0CAC7493" w14:textId="77777777" w:rsidR="004F083D" w:rsidRPr="00B8712A" w:rsidRDefault="004F083D" w:rsidP="004F083D">
            <w:pPr>
              <w:pStyle w:val="a9"/>
              <w:spacing w:line="240" w:lineRule="auto"/>
              <w:jc w:val="both"/>
            </w:pPr>
            <w:r w:rsidRPr="00B8712A">
              <w:t>2</w:t>
            </w:r>
            <w:r w:rsidRPr="00B8712A">
              <w:t>、当建筑层数大于</w:t>
            </w:r>
            <w:r w:rsidRPr="00B8712A">
              <w:t>18</w:t>
            </w:r>
            <w:r w:rsidRPr="00B8712A">
              <w:t>层时，</w:t>
            </w:r>
            <w:r w:rsidRPr="00B8712A">
              <w:t>18</w:t>
            </w:r>
            <w:r w:rsidRPr="00B8712A">
              <w:t>层以上部分可不作要求。</w:t>
            </w:r>
          </w:p>
          <w:p w14:paraId="4F00ED44" w14:textId="77777777" w:rsidR="004F083D" w:rsidRPr="00B8712A" w:rsidRDefault="004F083D" w:rsidP="004F083D">
            <w:pPr>
              <w:pStyle w:val="a9"/>
              <w:spacing w:line="240" w:lineRule="auto"/>
              <w:jc w:val="both"/>
            </w:pPr>
            <w:r w:rsidRPr="00B8712A">
              <w:t>3</w:t>
            </w:r>
            <w:r w:rsidRPr="00B8712A">
              <w:t>、可开启面积应按以下要求计算：</w:t>
            </w:r>
          </w:p>
          <w:p w14:paraId="719B1694" w14:textId="7FAB8536" w:rsidR="004F083D" w:rsidRPr="00B8712A" w:rsidRDefault="004F083D" w:rsidP="004F083D">
            <w:pPr>
              <w:pStyle w:val="a9"/>
              <w:spacing w:line="240" w:lineRule="auto"/>
              <w:jc w:val="both"/>
            </w:pPr>
            <w:r w:rsidRPr="00B8712A">
              <w:t>1</w:t>
            </w:r>
            <w:r w:rsidRPr="00B8712A">
              <w:t>）平开窗、推拉窗自然通风的有效开启面积按实际可开启面积计算；</w:t>
            </w:r>
            <w:r w:rsidRPr="00B8712A">
              <w:t>2</w:t>
            </w:r>
            <w:r w:rsidRPr="00B8712A">
              <w:t>）上悬窗、中悬窗、下悬窗自然通风的有效开启面积按外窗开启扇面积</w:t>
            </w:r>
            <w:r w:rsidRPr="00B8712A">
              <w:t>×</w:t>
            </w:r>
            <w:r w:rsidRPr="00B8712A">
              <w:t>开启角度的</w:t>
            </w:r>
            <w:r w:rsidRPr="00B8712A">
              <w:t>sin</w:t>
            </w:r>
            <w:r w:rsidRPr="00B8712A">
              <w:t>值计算</w:t>
            </w:r>
            <w:r w:rsidRPr="00B8712A">
              <w:rPr>
                <w:rFonts w:hint="eastAsia"/>
              </w:rPr>
              <w:t>，</w:t>
            </w:r>
            <w:r w:rsidRPr="00B8712A">
              <w:t>当开启角度大于</w:t>
            </w:r>
            <w:r w:rsidRPr="00B8712A">
              <w:t>70</w:t>
            </w:r>
            <w:r w:rsidRPr="00B8712A">
              <w:t>度时，有效开启面积按</w:t>
            </w:r>
            <w:r w:rsidRPr="00B8712A">
              <w:t>100%</w:t>
            </w:r>
            <w:r w:rsidRPr="00B8712A">
              <w:t>计算；</w:t>
            </w:r>
            <w:r w:rsidRPr="00B8712A">
              <w:t>3</w:t>
            </w:r>
            <w:r w:rsidRPr="00B8712A">
              <w:t>）玻璃幕墙自然通风的有效开启面积按可开启扇面积计算；</w:t>
            </w:r>
            <w:r w:rsidRPr="00B8712A">
              <w:t>4</w:t>
            </w:r>
            <w:r w:rsidRPr="00B8712A">
              <w:t>）透明外门可开启面积可纳入外窗可开启面积计算，计算方式与窗相同。</w:t>
            </w:r>
          </w:p>
          <w:p w14:paraId="65BE138A" w14:textId="77777777" w:rsidR="004F083D" w:rsidRPr="00B8712A" w:rsidRDefault="004F083D" w:rsidP="004F083D">
            <w:pPr>
              <w:pStyle w:val="a9"/>
              <w:spacing w:line="240" w:lineRule="auto"/>
              <w:jc w:val="both"/>
            </w:pPr>
            <w:r w:rsidRPr="00B8712A">
              <w:t>4</w:t>
            </w:r>
            <w:r w:rsidRPr="00B8712A">
              <w:t>、建筑外窗</w:t>
            </w:r>
            <w:r w:rsidRPr="00B8712A">
              <w:t>/</w:t>
            </w:r>
            <w:r w:rsidRPr="00B8712A">
              <w:t>玻璃幕墙可开启面积比例计算书：在统计表中应注明以下内容：楼层、外窗</w:t>
            </w:r>
            <w:r w:rsidRPr="00B8712A">
              <w:t>/</w:t>
            </w:r>
            <w:r w:rsidRPr="00B8712A">
              <w:t>玻璃幕墙面积、外窗</w:t>
            </w:r>
            <w:r w:rsidRPr="00B8712A">
              <w:t>/</w:t>
            </w:r>
            <w:r w:rsidRPr="00B8712A">
              <w:t>玻璃幕墙可开启面积、外窗</w:t>
            </w:r>
            <w:r w:rsidRPr="00B8712A">
              <w:t>/</w:t>
            </w:r>
            <w:r w:rsidRPr="00B8712A">
              <w:t>玻璃幕墙可开启比例。</w:t>
            </w:r>
          </w:p>
          <w:p w14:paraId="6AA95A65" w14:textId="48008500" w:rsidR="004F083D" w:rsidRPr="00B8712A" w:rsidRDefault="004F083D" w:rsidP="004F083D">
            <w:pPr>
              <w:pStyle w:val="a9"/>
              <w:spacing w:line="240" w:lineRule="auto"/>
              <w:jc w:val="both"/>
            </w:pPr>
            <w:r w:rsidRPr="00B8712A">
              <w:rPr>
                <w:rFonts w:hint="eastAsia"/>
              </w:rPr>
              <w:t>第</w:t>
            </w:r>
            <w:r w:rsidRPr="00B8712A">
              <w:rPr>
                <w:rFonts w:hint="eastAsia"/>
              </w:rPr>
              <w:t>2</w:t>
            </w:r>
            <w:r w:rsidRPr="00B8712A">
              <w:rPr>
                <w:rFonts w:hint="eastAsia"/>
              </w:rPr>
              <w:t>款中：</w:t>
            </w:r>
          </w:p>
          <w:p w14:paraId="709BDA93" w14:textId="6CC55DB8" w:rsidR="000423BD" w:rsidRPr="00B8712A" w:rsidRDefault="000423BD" w:rsidP="000423BD">
            <w:pPr>
              <w:pStyle w:val="a9"/>
              <w:spacing w:line="240" w:lineRule="auto"/>
              <w:jc w:val="both"/>
            </w:pPr>
            <w:r w:rsidRPr="00B8712A">
              <w:t>对居住建筑：</w:t>
            </w:r>
          </w:p>
          <w:p w14:paraId="261D3170" w14:textId="77777777" w:rsidR="000423BD" w:rsidRPr="00B8712A" w:rsidRDefault="000423BD" w:rsidP="000423BD">
            <w:pPr>
              <w:pStyle w:val="a9"/>
              <w:spacing w:line="240" w:lineRule="auto"/>
              <w:jc w:val="both"/>
            </w:pPr>
            <w:r w:rsidRPr="00B8712A">
              <w:t>1</w:t>
            </w:r>
            <w:r w:rsidRPr="00B8712A">
              <w:t>、核算主要功能房间外窗可开启面积（含阳台门面积）是否小于外窗所在房间地板轴线面积的</w:t>
            </w:r>
            <w:r w:rsidRPr="00B8712A">
              <w:t>8%</w:t>
            </w:r>
            <w:r w:rsidRPr="00B8712A">
              <w:t>，每套住宅的通风开口面积是否小于地板轴线面积的</w:t>
            </w:r>
            <w:r w:rsidRPr="00B8712A">
              <w:t>5%</w:t>
            </w:r>
            <w:r w:rsidRPr="00B8712A">
              <w:t>。</w:t>
            </w:r>
          </w:p>
          <w:p w14:paraId="48FE6F3A" w14:textId="77777777" w:rsidR="000423BD" w:rsidRPr="00B8712A" w:rsidRDefault="000423BD" w:rsidP="000423BD">
            <w:pPr>
              <w:pStyle w:val="a9"/>
              <w:spacing w:line="240" w:lineRule="auto"/>
              <w:jc w:val="both"/>
            </w:pPr>
            <w:r w:rsidRPr="00B8712A">
              <w:t>2</w:t>
            </w:r>
            <w:r w:rsidRPr="00B8712A">
              <w:t>、在统计表中应注明以下内容：楼层、房间类型或编号（卧室、起居室、明卫生间、厨房）、外窗可开启面积、房间地板轴线面积及外窗可开启面积占房间地板轴线面积比例。</w:t>
            </w:r>
          </w:p>
          <w:p w14:paraId="63FDE03B" w14:textId="77777777" w:rsidR="000423BD" w:rsidRPr="00B8712A" w:rsidRDefault="000423BD" w:rsidP="000423BD">
            <w:pPr>
              <w:pStyle w:val="a9"/>
              <w:spacing w:line="240" w:lineRule="auto"/>
              <w:jc w:val="both"/>
            </w:pPr>
            <w:r w:rsidRPr="00B8712A">
              <w:t>3</w:t>
            </w:r>
            <w:r w:rsidRPr="00B8712A">
              <w:t>、当居住建筑层数大于</w:t>
            </w:r>
            <w:r w:rsidRPr="00B8712A">
              <w:t>18</w:t>
            </w:r>
            <w:r w:rsidRPr="00B8712A">
              <w:t>层时应合理考虑自然通风措施及相关安全性能要求。</w:t>
            </w:r>
          </w:p>
          <w:p w14:paraId="1D90214F" w14:textId="77777777" w:rsidR="000423BD" w:rsidRPr="00B8712A" w:rsidRDefault="000423BD" w:rsidP="000423BD">
            <w:pPr>
              <w:pStyle w:val="a9"/>
              <w:spacing w:line="240" w:lineRule="auto"/>
              <w:jc w:val="both"/>
            </w:pPr>
            <w:r w:rsidRPr="00B8712A">
              <w:lastRenderedPageBreak/>
              <w:t>4</w:t>
            </w:r>
            <w:r w:rsidRPr="00B8712A">
              <w:t>、可开启面积应按以下要求计算：</w:t>
            </w:r>
          </w:p>
          <w:p w14:paraId="3D5AA06D" w14:textId="77777777" w:rsidR="000423BD" w:rsidRPr="00B8712A" w:rsidRDefault="000423BD" w:rsidP="000423BD">
            <w:pPr>
              <w:pStyle w:val="a9"/>
              <w:spacing w:line="240" w:lineRule="auto"/>
              <w:jc w:val="both"/>
            </w:pPr>
            <w:r w:rsidRPr="00B8712A">
              <w:t>1</w:t>
            </w:r>
            <w:r w:rsidRPr="00B8712A">
              <w:t>）平开窗、推拉窗自然通风的有效开启面积按实际可开启面积计算；</w:t>
            </w:r>
            <w:r w:rsidRPr="00B8712A">
              <w:t>2</w:t>
            </w:r>
            <w:r w:rsidRPr="00B8712A">
              <w:t>）上悬窗、中悬窗、下悬窗自然通风的有效开启面积按外窗开启扇面积</w:t>
            </w:r>
            <w:r w:rsidRPr="00B8712A">
              <w:t>×</w:t>
            </w:r>
            <w:r w:rsidRPr="00B8712A">
              <w:t>开启角度的</w:t>
            </w:r>
            <w:r w:rsidRPr="00B8712A">
              <w:t>sin</w:t>
            </w:r>
            <w:r w:rsidRPr="00B8712A">
              <w:t>值计算；当开启角度大于</w:t>
            </w:r>
            <w:r w:rsidRPr="00B8712A">
              <w:t>70</w:t>
            </w:r>
            <w:r w:rsidRPr="00B8712A">
              <w:t>度时，有效开启面积按</w:t>
            </w:r>
            <w:r w:rsidRPr="00B8712A">
              <w:t>100%</w:t>
            </w:r>
            <w:r w:rsidRPr="00B8712A">
              <w:t>计算；</w:t>
            </w:r>
            <w:r w:rsidRPr="00B8712A">
              <w:t>3</w:t>
            </w:r>
            <w:r w:rsidRPr="00B8712A">
              <w:t>）玻璃门可开启面积可纳入外窗可开启面积计算，计算方式与窗相同。</w:t>
            </w:r>
          </w:p>
          <w:p w14:paraId="58C94F6F" w14:textId="77777777" w:rsidR="000423BD" w:rsidRPr="00B8712A" w:rsidRDefault="000423BD" w:rsidP="000423BD">
            <w:pPr>
              <w:pStyle w:val="a9"/>
              <w:spacing w:line="240" w:lineRule="auto"/>
              <w:jc w:val="both"/>
            </w:pPr>
            <w:r w:rsidRPr="00B8712A">
              <w:t>对公共建筑：</w:t>
            </w:r>
          </w:p>
          <w:p w14:paraId="3DF94D5C" w14:textId="77777777" w:rsidR="000423BD" w:rsidRPr="00B8712A" w:rsidRDefault="000423BD" w:rsidP="000423BD">
            <w:pPr>
              <w:pStyle w:val="a9"/>
              <w:spacing w:line="240" w:lineRule="auto"/>
              <w:jc w:val="both"/>
            </w:pPr>
            <w:r w:rsidRPr="00B8712A">
              <w:t>1</w:t>
            </w:r>
            <w:r w:rsidRPr="00B8712A">
              <w:t>、在进行建筑风环境数值分析时，可首先进行建筑外表面的风压分布分析，再进行建筑内部的气流流场分析；或室内外耦合计算求解。</w:t>
            </w:r>
          </w:p>
          <w:p w14:paraId="20199BD0" w14:textId="77777777" w:rsidR="000423BD" w:rsidRPr="00B8712A" w:rsidRDefault="000423BD" w:rsidP="000423BD">
            <w:pPr>
              <w:pStyle w:val="a9"/>
              <w:spacing w:line="240" w:lineRule="auto"/>
              <w:jc w:val="both"/>
            </w:pPr>
            <w:r w:rsidRPr="00B8712A">
              <w:t>2</w:t>
            </w:r>
            <w:r w:rsidRPr="00B8712A">
              <w:t>、观演厅堂、大空间场站、大型商业建筑、地下车库等大尺度空间，医疗卫生建筑、实验室等有特殊要求的建筑，可按各自规范关于通风的要求执行。</w:t>
            </w:r>
          </w:p>
          <w:p w14:paraId="117B48CA" w14:textId="77777777" w:rsidR="000423BD" w:rsidRPr="00B8712A" w:rsidRDefault="000423BD" w:rsidP="000423BD">
            <w:pPr>
              <w:pStyle w:val="a9"/>
              <w:spacing w:line="240" w:lineRule="auto"/>
              <w:jc w:val="both"/>
            </w:pPr>
            <w:r w:rsidRPr="00B8712A">
              <w:t>3</w:t>
            </w:r>
            <w:r w:rsidRPr="00B8712A">
              <w:t>、当公共建筑高度大于</w:t>
            </w:r>
            <w:r w:rsidRPr="00B8712A">
              <w:t>50m</w:t>
            </w:r>
            <w:r w:rsidRPr="00B8712A">
              <w:t>时应合理考虑自然通风措施及相关安全性能要求。</w:t>
            </w:r>
          </w:p>
          <w:p w14:paraId="3E27312F" w14:textId="41A43923" w:rsidR="000423BD" w:rsidRPr="00B8712A" w:rsidRDefault="000423BD" w:rsidP="000423BD">
            <w:pPr>
              <w:pStyle w:val="a9"/>
              <w:spacing w:line="240" w:lineRule="auto"/>
              <w:jc w:val="both"/>
            </w:pPr>
            <w:r w:rsidRPr="00B8712A">
              <w:t>4</w:t>
            </w:r>
            <w:r w:rsidRPr="00B8712A">
              <w:t>、室内自然通风模拟计算报告：</w:t>
            </w:r>
            <w:r w:rsidRPr="00B8712A">
              <w:t>1</w:t>
            </w:r>
            <w:r w:rsidRPr="00B8712A">
              <w:t>）模拟目的、项目概况、研究对象的说明；</w:t>
            </w:r>
            <w:r w:rsidRPr="00B8712A">
              <w:t>2</w:t>
            </w:r>
            <w:r w:rsidRPr="00B8712A">
              <w:t>）分析依据；</w:t>
            </w:r>
            <w:r w:rsidRPr="00B8712A">
              <w:t>3</w:t>
            </w:r>
            <w:r w:rsidRPr="00B8712A">
              <w:t>）物理模型、计算域、网格的展示及建模说明；</w:t>
            </w:r>
            <w:r w:rsidRPr="00B8712A">
              <w:t>4</w:t>
            </w:r>
            <w:r w:rsidRPr="00B8712A">
              <w:t>）研究对象与模拟目的相关的设计技术和设计参数的说明；</w:t>
            </w:r>
            <w:r w:rsidRPr="00B8712A">
              <w:t>5</w:t>
            </w:r>
            <w:r w:rsidRPr="00B8712A">
              <w:t>）主要应用软件与模拟方法；</w:t>
            </w:r>
            <w:r w:rsidRPr="00B8712A">
              <w:t>6</w:t>
            </w:r>
            <w:r w:rsidRPr="00B8712A">
              <w:t>）边界条件、初始条件、其他控制参数的设定方法和计算精度说明；</w:t>
            </w:r>
            <w:r w:rsidRPr="00B8712A">
              <w:t>7</w:t>
            </w:r>
            <w:r w:rsidRPr="00B8712A">
              <w:t>）模拟结果的展示和分析；</w:t>
            </w:r>
            <w:r w:rsidRPr="00B8712A">
              <w:t>8</w:t>
            </w:r>
            <w:r w:rsidRPr="00B8712A">
              <w:t>）结论和建议。</w:t>
            </w:r>
          </w:p>
        </w:tc>
      </w:tr>
      <w:tr w:rsidR="00B8712A" w:rsidRPr="00B8712A" w14:paraId="4533F27E" w14:textId="77777777" w:rsidTr="009C70FD">
        <w:tc>
          <w:tcPr>
            <w:tcW w:w="1128" w:type="dxa"/>
            <w:vAlign w:val="center"/>
          </w:tcPr>
          <w:p w14:paraId="773BE900" w14:textId="18EF3A34" w:rsidR="000423BD" w:rsidRPr="00B8712A" w:rsidRDefault="000423BD" w:rsidP="000423BD">
            <w:pPr>
              <w:pStyle w:val="a9"/>
              <w:spacing w:line="240" w:lineRule="auto"/>
              <w:jc w:val="center"/>
            </w:pPr>
            <w:r w:rsidRPr="00B8712A">
              <w:lastRenderedPageBreak/>
              <w:t>2.1.2.18</w:t>
            </w:r>
          </w:p>
        </w:tc>
        <w:tc>
          <w:tcPr>
            <w:tcW w:w="4112" w:type="dxa"/>
          </w:tcPr>
          <w:p w14:paraId="6D36CA2E" w14:textId="5E047757" w:rsidR="000423BD" w:rsidRPr="00B8712A" w:rsidRDefault="000423BD" w:rsidP="000423BD">
            <w:pPr>
              <w:pStyle w:val="a9"/>
              <w:spacing w:line="240" w:lineRule="auto"/>
              <w:jc w:val="both"/>
            </w:pPr>
            <w:r w:rsidRPr="00B8712A">
              <w:t>居住建筑</w:t>
            </w:r>
            <w:r w:rsidR="0013375A" w:rsidRPr="00B8712A">
              <w:rPr>
                <w:rFonts w:hint="eastAsia"/>
              </w:rPr>
              <w:t>节约集约利用土地</w:t>
            </w:r>
            <w:r w:rsidRPr="00B8712A">
              <w:t>：人均居住用地指标</w:t>
            </w:r>
            <w:r w:rsidRPr="00B8712A">
              <w:t>A</w:t>
            </w:r>
            <w:r w:rsidRPr="00B8712A">
              <w:t>（</w:t>
            </w:r>
            <w:r w:rsidRPr="00B8712A">
              <w:t>m</w:t>
            </w:r>
            <w:r w:rsidRPr="00B8712A">
              <w:rPr>
                <w:vertAlign w:val="superscript"/>
              </w:rPr>
              <w:t>2</w:t>
            </w:r>
            <w:r w:rsidRPr="00B8712A">
              <w:t>）：</w:t>
            </w:r>
            <w:bookmarkStart w:id="12" w:name="_Hlk11661845"/>
            <w:r w:rsidRPr="00B8712A">
              <w:t>3</w:t>
            </w:r>
            <w:r w:rsidRPr="00B8712A">
              <w:t>层及以下建筑</w:t>
            </w:r>
            <w:r w:rsidRPr="00B8712A">
              <w:t>A≤</w:t>
            </w:r>
            <w:r w:rsidR="00245185" w:rsidRPr="00B8712A">
              <w:t>36</w:t>
            </w:r>
            <w:r w:rsidRPr="00B8712A">
              <w:t>、</w:t>
            </w:r>
            <w:r w:rsidRPr="00B8712A">
              <w:t>4~6</w:t>
            </w:r>
            <w:r w:rsidRPr="00B8712A">
              <w:t>层建筑</w:t>
            </w:r>
            <w:r w:rsidRPr="00B8712A">
              <w:t>A≤</w:t>
            </w:r>
            <w:r w:rsidR="00245185" w:rsidRPr="00B8712A">
              <w:t>27</w:t>
            </w:r>
            <w:r w:rsidRPr="00B8712A">
              <w:t>、</w:t>
            </w:r>
            <w:r w:rsidRPr="00B8712A">
              <w:t>7~</w:t>
            </w:r>
            <w:r w:rsidR="00245185" w:rsidRPr="00B8712A">
              <w:t>9</w:t>
            </w:r>
            <w:r w:rsidRPr="00B8712A">
              <w:t>层建筑</w:t>
            </w:r>
            <w:r w:rsidRPr="00B8712A">
              <w:t>A≤</w:t>
            </w:r>
            <w:r w:rsidR="00245185" w:rsidRPr="00B8712A">
              <w:t>20</w:t>
            </w:r>
            <w:r w:rsidRPr="00B8712A">
              <w:t>、</w:t>
            </w:r>
            <w:r w:rsidR="00245185" w:rsidRPr="00B8712A">
              <w:t>10</w:t>
            </w:r>
            <w:r w:rsidRPr="00B8712A">
              <w:t>~18</w:t>
            </w:r>
            <w:r w:rsidRPr="00B8712A">
              <w:t>层建筑</w:t>
            </w:r>
            <w:r w:rsidRPr="00B8712A">
              <w:t>A≤</w:t>
            </w:r>
            <w:r w:rsidR="00245185" w:rsidRPr="00B8712A">
              <w:t>16</w:t>
            </w:r>
            <w:r w:rsidRPr="00B8712A">
              <w:t>、</w:t>
            </w:r>
            <w:r w:rsidRPr="00B8712A">
              <w:t>19</w:t>
            </w:r>
            <w:r w:rsidRPr="00B8712A">
              <w:t>层及以上建筑</w:t>
            </w:r>
            <w:r w:rsidRPr="00B8712A">
              <w:t>A≤</w:t>
            </w:r>
            <w:r w:rsidR="00245185" w:rsidRPr="00B8712A">
              <w:t>12</w:t>
            </w:r>
            <w:r w:rsidRPr="00B8712A">
              <w:t>。</w:t>
            </w:r>
            <w:bookmarkEnd w:id="12"/>
          </w:p>
          <w:p w14:paraId="50669491" w14:textId="69F74197" w:rsidR="000423BD" w:rsidRPr="00B8712A" w:rsidRDefault="000423BD" w:rsidP="000423BD">
            <w:pPr>
              <w:pStyle w:val="a9"/>
              <w:spacing w:line="240" w:lineRule="auto"/>
              <w:jc w:val="both"/>
            </w:pPr>
            <w:r w:rsidRPr="00B8712A">
              <w:t>评价分值为</w:t>
            </w:r>
            <w:r w:rsidRPr="00B8712A">
              <w:t>3</w:t>
            </w:r>
            <w:r w:rsidRPr="00B8712A">
              <w:t>分。</w:t>
            </w:r>
          </w:p>
        </w:tc>
        <w:tc>
          <w:tcPr>
            <w:tcW w:w="2835" w:type="dxa"/>
          </w:tcPr>
          <w:p w14:paraId="7D649E5C" w14:textId="77777777" w:rsidR="000423BD" w:rsidRPr="00B8712A" w:rsidRDefault="000423BD" w:rsidP="000423BD">
            <w:pPr>
              <w:pStyle w:val="a9"/>
              <w:spacing w:line="240" w:lineRule="auto"/>
              <w:jc w:val="both"/>
            </w:pPr>
            <w:r w:rsidRPr="00B8712A">
              <w:t>1</w:t>
            </w:r>
            <w:r w:rsidRPr="00B8712A">
              <w:t>、绿色建筑设计专篇；</w:t>
            </w:r>
          </w:p>
          <w:p w14:paraId="0A5E6A5A" w14:textId="181C2FC7" w:rsidR="000423BD" w:rsidRPr="00B8712A" w:rsidRDefault="000423BD" w:rsidP="000423BD">
            <w:pPr>
              <w:pStyle w:val="a9"/>
              <w:spacing w:line="240" w:lineRule="auto"/>
              <w:jc w:val="both"/>
            </w:pPr>
            <w:r w:rsidRPr="00B8712A">
              <w:t>2</w:t>
            </w:r>
            <w:r w:rsidRPr="00B8712A">
              <w:t>、总平面图。</w:t>
            </w:r>
          </w:p>
        </w:tc>
        <w:tc>
          <w:tcPr>
            <w:tcW w:w="6521" w:type="dxa"/>
          </w:tcPr>
          <w:p w14:paraId="180EC527" w14:textId="77777777" w:rsidR="000423BD" w:rsidRPr="00B8712A" w:rsidRDefault="000423BD" w:rsidP="000423BD">
            <w:pPr>
              <w:pStyle w:val="a9"/>
              <w:spacing w:line="240" w:lineRule="auto"/>
              <w:jc w:val="both"/>
            </w:pPr>
            <w:r w:rsidRPr="00B8712A">
              <w:t>1</w:t>
            </w:r>
            <w:r w:rsidRPr="00B8712A">
              <w:t>、注明项目居住建筑人均居住用地指标及其简要计算过程。</w:t>
            </w:r>
          </w:p>
          <w:p w14:paraId="6322B2D8" w14:textId="09AE3406" w:rsidR="000423BD" w:rsidRPr="00B8712A" w:rsidRDefault="000423BD" w:rsidP="000423BD">
            <w:pPr>
              <w:pStyle w:val="a9"/>
              <w:spacing w:line="240" w:lineRule="auto"/>
              <w:jc w:val="both"/>
            </w:pPr>
            <w:r w:rsidRPr="00B8712A">
              <w:t>2</w:t>
            </w:r>
            <w:r w:rsidRPr="00B8712A">
              <w:t>、总平面图的技术经济指标应明确住区内的总户数，人口指标按每户</w:t>
            </w:r>
            <w:r w:rsidRPr="00B8712A">
              <w:t>3.2</w:t>
            </w:r>
            <w:r w:rsidRPr="00B8712A">
              <w:t>人计算。</w:t>
            </w:r>
          </w:p>
        </w:tc>
      </w:tr>
      <w:tr w:rsidR="00B8712A" w:rsidRPr="00B8712A" w14:paraId="5EC8CD72" w14:textId="77777777" w:rsidTr="009C70FD">
        <w:tc>
          <w:tcPr>
            <w:tcW w:w="1128" w:type="dxa"/>
            <w:vAlign w:val="center"/>
          </w:tcPr>
          <w:p w14:paraId="1D487A73" w14:textId="5D3FE5BD" w:rsidR="000423BD" w:rsidRPr="00B8712A" w:rsidRDefault="000423BD" w:rsidP="000423BD">
            <w:pPr>
              <w:pStyle w:val="a9"/>
              <w:spacing w:line="240" w:lineRule="auto"/>
              <w:jc w:val="center"/>
            </w:pPr>
            <w:r w:rsidRPr="00B8712A">
              <w:t>2.1.2.19</w:t>
            </w:r>
          </w:p>
        </w:tc>
        <w:tc>
          <w:tcPr>
            <w:tcW w:w="4112" w:type="dxa"/>
          </w:tcPr>
          <w:p w14:paraId="0EB649EE" w14:textId="77777777" w:rsidR="0013375A" w:rsidRPr="00B8712A" w:rsidRDefault="0013375A" w:rsidP="0013375A">
            <w:pPr>
              <w:pStyle w:val="a9"/>
              <w:spacing w:line="240" w:lineRule="auto"/>
              <w:jc w:val="both"/>
            </w:pPr>
            <w:r w:rsidRPr="00B8712A">
              <w:t>公共建筑</w:t>
            </w:r>
            <w:r w:rsidRPr="00B8712A">
              <w:rPr>
                <w:rFonts w:hint="eastAsia"/>
              </w:rPr>
              <w:t>中</w:t>
            </w:r>
            <w:r w:rsidRPr="00B8712A">
              <w:t>可变</w:t>
            </w:r>
            <w:r w:rsidRPr="00B8712A">
              <w:rPr>
                <w:rFonts w:hint="eastAsia"/>
              </w:rPr>
              <w:t>换</w:t>
            </w:r>
            <w:r w:rsidRPr="00B8712A">
              <w:t>功能的室内空间宜采用可重复使用的隔断（墙），且可重复使用隔墙和隔断面积比例不低于可变换功能的室</w:t>
            </w:r>
            <w:r w:rsidRPr="00B8712A">
              <w:lastRenderedPageBreak/>
              <w:t>内空间全部隔墙和隔断面积之和的</w:t>
            </w:r>
            <w:r w:rsidRPr="00B8712A">
              <w:t>30%</w:t>
            </w:r>
            <w:r w:rsidRPr="00B8712A">
              <w:t>。</w:t>
            </w:r>
          </w:p>
          <w:p w14:paraId="008E55F0" w14:textId="023EDBE6" w:rsidR="000423BD" w:rsidRPr="00B8712A" w:rsidRDefault="0013375A" w:rsidP="0013375A">
            <w:pPr>
              <w:pStyle w:val="a9"/>
              <w:spacing w:line="240" w:lineRule="auto"/>
              <w:jc w:val="both"/>
            </w:pPr>
            <w:r w:rsidRPr="00B8712A">
              <w:t>评价分值为</w:t>
            </w:r>
            <w:r w:rsidRPr="00B8712A">
              <w:t>3</w:t>
            </w:r>
            <w:r w:rsidRPr="00B8712A">
              <w:t>分。</w:t>
            </w:r>
          </w:p>
        </w:tc>
        <w:tc>
          <w:tcPr>
            <w:tcW w:w="2835" w:type="dxa"/>
          </w:tcPr>
          <w:p w14:paraId="38A67A55" w14:textId="77777777" w:rsidR="000423BD" w:rsidRPr="00B8712A" w:rsidRDefault="000423BD" w:rsidP="000423BD">
            <w:pPr>
              <w:pStyle w:val="a9"/>
              <w:spacing w:line="240" w:lineRule="auto"/>
              <w:jc w:val="both"/>
            </w:pPr>
            <w:r w:rsidRPr="00B8712A">
              <w:lastRenderedPageBreak/>
              <w:t>1</w:t>
            </w:r>
            <w:r w:rsidRPr="00B8712A">
              <w:t>、绿色建筑设计专篇；</w:t>
            </w:r>
          </w:p>
          <w:p w14:paraId="65AFCEA4" w14:textId="77777777" w:rsidR="000423BD" w:rsidRPr="00B8712A" w:rsidRDefault="000423BD" w:rsidP="000423BD">
            <w:pPr>
              <w:pStyle w:val="a9"/>
              <w:spacing w:line="240" w:lineRule="auto"/>
              <w:jc w:val="both"/>
            </w:pPr>
            <w:r w:rsidRPr="00B8712A">
              <w:t>2</w:t>
            </w:r>
            <w:r w:rsidRPr="00B8712A">
              <w:t>、建筑施工图；</w:t>
            </w:r>
          </w:p>
          <w:p w14:paraId="6F838897" w14:textId="24975986" w:rsidR="000423BD" w:rsidRPr="00B8712A" w:rsidRDefault="000423BD" w:rsidP="000423BD">
            <w:pPr>
              <w:pStyle w:val="a9"/>
              <w:spacing w:line="240" w:lineRule="auto"/>
              <w:jc w:val="both"/>
            </w:pPr>
            <w:r w:rsidRPr="00B8712A">
              <w:t>3</w:t>
            </w:r>
            <w:r w:rsidRPr="00B8712A">
              <w:t>、可重复使用隔墙和隔断面</w:t>
            </w:r>
            <w:r w:rsidRPr="00B8712A">
              <w:lastRenderedPageBreak/>
              <w:t>积比例计算书。</w:t>
            </w:r>
          </w:p>
        </w:tc>
        <w:tc>
          <w:tcPr>
            <w:tcW w:w="6521" w:type="dxa"/>
          </w:tcPr>
          <w:p w14:paraId="345780A2" w14:textId="77777777" w:rsidR="000423BD" w:rsidRPr="00B8712A" w:rsidRDefault="000423BD" w:rsidP="000423BD">
            <w:pPr>
              <w:pStyle w:val="a9"/>
              <w:spacing w:line="240" w:lineRule="auto"/>
              <w:jc w:val="both"/>
            </w:pPr>
            <w:r w:rsidRPr="00B8712A">
              <w:lastRenderedPageBreak/>
              <w:t>1</w:t>
            </w:r>
            <w:r w:rsidRPr="00B8712A">
              <w:t>、本条主要针对办公楼、商店等具有可变换功能空间的建筑类型进行评价。</w:t>
            </w:r>
          </w:p>
          <w:p w14:paraId="1BEE9082" w14:textId="77777777" w:rsidR="000423BD" w:rsidRPr="00B8712A" w:rsidRDefault="000423BD" w:rsidP="000423BD">
            <w:pPr>
              <w:pStyle w:val="a9"/>
              <w:spacing w:line="240" w:lineRule="auto"/>
              <w:jc w:val="both"/>
            </w:pPr>
            <w:r w:rsidRPr="00B8712A">
              <w:t>2</w:t>
            </w:r>
            <w:r w:rsidRPr="00B8712A">
              <w:t>、除走廊、楼梯、电梯井、卫生间、设备机房、公共管井以外的地上</w:t>
            </w:r>
            <w:r w:rsidRPr="00B8712A">
              <w:lastRenderedPageBreak/>
              <w:t>室内空间均应视为</w:t>
            </w:r>
            <w:r w:rsidRPr="00B8712A">
              <w:t>“</w:t>
            </w:r>
            <w:r w:rsidRPr="00B8712A">
              <w:t>可变换功能的室内空间</w:t>
            </w:r>
            <w:r w:rsidRPr="00B8712A">
              <w:t>”</w:t>
            </w:r>
            <w:r w:rsidRPr="00B8712A">
              <w:t>，有特殊隔声、防护及特殊工艺需求的空间可不计入。此外，作为商业、办公用途的地下空间也应视为</w:t>
            </w:r>
            <w:r w:rsidRPr="00B8712A">
              <w:t>“</w:t>
            </w:r>
            <w:r w:rsidRPr="00B8712A">
              <w:t>可变换功能的室内空间</w:t>
            </w:r>
            <w:r w:rsidRPr="00B8712A">
              <w:t>”</w:t>
            </w:r>
            <w:r w:rsidRPr="00B8712A">
              <w:t>，其它用途的地下空间可不计入。</w:t>
            </w:r>
          </w:p>
          <w:p w14:paraId="2A2A93E9" w14:textId="77777777" w:rsidR="000423BD" w:rsidRPr="00B8712A" w:rsidRDefault="000423BD" w:rsidP="000423BD">
            <w:pPr>
              <w:pStyle w:val="a9"/>
              <w:spacing w:line="240" w:lineRule="auto"/>
              <w:jc w:val="both"/>
            </w:pPr>
            <w:r w:rsidRPr="00B8712A">
              <w:t>3</w:t>
            </w:r>
            <w:r w:rsidRPr="00B8712A">
              <w:t>、</w:t>
            </w:r>
            <w:r w:rsidRPr="00B8712A">
              <w:t>“</w:t>
            </w:r>
            <w:r w:rsidRPr="00B8712A">
              <w:t>可重复使用的隔断（墙）</w:t>
            </w:r>
            <w:r w:rsidRPr="00B8712A">
              <w:t>”</w:t>
            </w:r>
            <w:r w:rsidRPr="00B8712A">
              <w:t>指的是在拆除过程中应基本不影响与之相接的其它隔墙，拆卸后可进行再次利用，如大开间敞开式办公空间内的玻璃隔断（墙）、预制隔断（墙）、特殊节点设计的可分段拆除的轻钢龙骨水泥板或石膏板隔断（墙）和木隔断（墙）等。可重复使用的隔墙和隔断的判定关键点在于其具备可拆卸节点，在拆除过程中基本不影响与之相接的其它隔墙，并且拆卸后可进行再次利用，例如用砂浆砌筑的砌体隔墙不能视为可重复使用的隔墙。</w:t>
            </w:r>
          </w:p>
          <w:p w14:paraId="3E790C77" w14:textId="77777777" w:rsidR="000423BD" w:rsidRPr="00B8712A" w:rsidRDefault="000423BD" w:rsidP="000423BD">
            <w:pPr>
              <w:pStyle w:val="a9"/>
              <w:spacing w:line="240" w:lineRule="auto"/>
              <w:jc w:val="both"/>
            </w:pPr>
            <w:r w:rsidRPr="00B8712A">
              <w:t>4</w:t>
            </w:r>
            <w:r w:rsidRPr="00B8712A">
              <w:t>、本条中</w:t>
            </w:r>
            <w:r w:rsidRPr="00B8712A">
              <w:rPr>
                <w:rFonts w:hint="eastAsia"/>
              </w:rPr>
              <w:t>“</w:t>
            </w:r>
            <w:r w:rsidRPr="00B8712A">
              <w:t>可重复使用隔墙和隔断面积比例</w:t>
            </w:r>
            <w:r w:rsidRPr="00B8712A">
              <w:rPr>
                <w:rFonts w:hint="eastAsia"/>
              </w:rPr>
              <w:t>”</w:t>
            </w:r>
            <w:r w:rsidRPr="00B8712A">
              <w:t>为：实际采用的可重复使用隔墙和隔断围合的建筑面积与建筑中可变换功能的室内空间面积的比值。</w:t>
            </w:r>
          </w:p>
          <w:p w14:paraId="44DFFB42" w14:textId="77777777" w:rsidR="000423BD" w:rsidRPr="00B8712A" w:rsidRDefault="000423BD" w:rsidP="000423BD">
            <w:pPr>
              <w:pStyle w:val="a9"/>
              <w:spacing w:line="240" w:lineRule="auto"/>
              <w:jc w:val="both"/>
            </w:pPr>
            <w:r w:rsidRPr="00B8712A">
              <w:t>5</w:t>
            </w:r>
            <w:r w:rsidRPr="00B8712A">
              <w:t>、本条涉及到的面积比例均应按照单体建筑计算。</w:t>
            </w:r>
          </w:p>
          <w:p w14:paraId="241BEFBC" w14:textId="5FB6FE7F" w:rsidR="000423BD" w:rsidRPr="00B8712A" w:rsidRDefault="000423BD" w:rsidP="000423BD">
            <w:pPr>
              <w:pStyle w:val="a9"/>
              <w:spacing w:line="240" w:lineRule="auto"/>
              <w:jc w:val="both"/>
            </w:pPr>
            <w:r w:rsidRPr="00B8712A">
              <w:t>6</w:t>
            </w:r>
            <w:r w:rsidRPr="00B8712A">
              <w:t>、如本项目不为办公、商场展厅等类型时，本条直接得分。</w:t>
            </w:r>
          </w:p>
        </w:tc>
      </w:tr>
      <w:tr w:rsidR="00B8712A" w:rsidRPr="00B8712A" w14:paraId="45647484" w14:textId="77777777" w:rsidTr="009C70FD">
        <w:tc>
          <w:tcPr>
            <w:tcW w:w="1128" w:type="dxa"/>
            <w:vAlign w:val="center"/>
          </w:tcPr>
          <w:p w14:paraId="19285DB7" w14:textId="256F3490" w:rsidR="000423BD" w:rsidRPr="00B8712A" w:rsidRDefault="000423BD" w:rsidP="000423BD">
            <w:pPr>
              <w:pStyle w:val="a9"/>
              <w:spacing w:line="240" w:lineRule="auto"/>
              <w:jc w:val="center"/>
            </w:pPr>
            <w:r w:rsidRPr="00B8712A">
              <w:lastRenderedPageBreak/>
              <w:t>2.1.2.20</w:t>
            </w:r>
          </w:p>
        </w:tc>
        <w:tc>
          <w:tcPr>
            <w:tcW w:w="4112" w:type="dxa"/>
          </w:tcPr>
          <w:p w14:paraId="7723682A" w14:textId="77777777" w:rsidR="000423BD" w:rsidRPr="00B8712A" w:rsidRDefault="000423BD" w:rsidP="000423BD">
            <w:pPr>
              <w:pStyle w:val="a9"/>
              <w:spacing w:line="240" w:lineRule="auto"/>
              <w:jc w:val="both"/>
            </w:pPr>
            <w:r w:rsidRPr="00B8712A">
              <w:t>建筑所有区域采用土建与装修一体化设计，且合理采用耐久性好、易维护的装饰装修建筑材料。</w:t>
            </w:r>
          </w:p>
          <w:p w14:paraId="3CA00222" w14:textId="24601389" w:rsidR="000423BD" w:rsidRPr="00B8712A" w:rsidRDefault="000423BD" w:rsidP="000423BD">
            <w:pPr>
              <w:pStyle w:val="a9"/>
              <w:spacing w:line="240" w:lineRule="auto"/>
              <w:jc w:val="both"/>
            </w:pPr>
            <w:r w:rsidRPr="00B8712A">
              <w:t>评价分值为</w:t>
            </w:r>
            <w:r w:rsidRPr="00B8712A">
              <w:t>5</w:t>
            </w:r>
            <w:r w:rsidRPr="00B8712A">
              <w:t>分。</w:t>
            </w:r>
          </w:p>
        </w:tc>
        <w:tc>
          <w:tcPr>
            <w:tcW w:w="2835" w:type="dxa"/>
          </w:tcPr>
          <w:p w14:paraId="14F25C6A" w14:textId="77777777" w:rsidR="000423BD" w:rsidRPr="00B8712A" w:rsidRDefault="000423BD" w:rsidP="000423BD">
            <w:pPr>
              <w:pStyle w:val="a9"/>
              <w:spacing w:line="240" w:lineRule="auto"/>
              <w:jc w:val="both"/>
            </w:pPr>
            <w:r w:rsidRPr="00B8712A">
              <w:t>1</w:t>
            </w:r>
            <w:r w:rsidRPr="00B8712A">
              <w:t>、绿色建筑设计专篇；</w:t>
            </w:r>
          </w:p>
          <w:p w14:paraId="30D01D1C" w14:textId="77777777" w:rsidR="000423BD" w:rsidRPr="00B8712A" w:rsidRDefault="000423BD" w:rsidP="000423BD">
            <w:pPr>
              <w:pStyle w:val="a9"/>
              <w:spacing w:line="240" w:lineRule="auto"/>
              <w:jc w:val="both"/>
            </w:pPr>
            <w:r w:rsidRPr="00B8712A">
              <w:t>2</w:t>
            </w:r>
            <w:r w:rsidRPr="00B8712A">
              <w:t>、建筑施工图；</w:t>
            </w:r>
          </w:p>
          <w:p w14:paraId="3AF98367" w14:textId="77777777" w:rsidR="000423BD" w:rsidRPr="00B8712A" w:rsidRDefault="000423BD" w:rsidP="000423BD">
            <w:pPr>
              <w:pStyle w:val="a9"/>
              <w:spacing w:line="240" w:lineRule="auto"/>
              <w:jc w:val="both"/>
            </w:pPr>
            <w:r w:rsidRPr="00B8712A">
              <w:t>3</w:t>
            </w:r>
            <w:r w:rsidRPr="00B8712A">
              <w:t>、结构施工图；</w:t>
            </w:r>
          </w:p>
          <w:p w14:paraId="617EA538" w14:textId="1132E428" w:rsidR="000423BD" w:rsidRPr="00B8712A" w:rsidRDefault="000423BD" w:rsidP="000423BD">
            <w:pPr>
              <w:pStyle w:val="a9"/>
              <w:spacing w:line="240" w:lineRule="auto"/>
              <w:jc w:val="both"/>
            </w:pPr>
            <w:r w:rsidRPr="00B8712A">
              <w:t>4</w:t>
            </w:r>
            <w:r w:rsidRPr="00B8712A">
              <w:t>、装修施工图。</w:t>
            </w:r>
          </w:p>
        </w:tc>
        <w:tc>
          <w:tcPr>
            <w:tcW w:w="6521" w:type="dxa"/>
          </w:tcPr>
          <w:p w14:paraId="67E2DD02" w14:textId="77777777" w:rsidR="000423BD" w:rsidRPr="00B8712A" w:rsidRDefault="000423BD" w:rsidP="000423BD">
            <w:pPr>
              <w:pStyle w:val="a9"/>
              <w:spacing w:line="240" w:lineRule="auto"/>
              <w:jc w:val="both"/>
            </w:pPr>
            <w:r w:rsidRPr="00B8712A">
              <w:t>1</w:t>
            </w:r>
            <w:r w:rsidRPr="00B8712A">
              <w:t>、建筑平面图、结构平面图与装修施工图纸配套。</w:t>
            </w:r>
          </w:p>
          <w:p w14:paraId="05457770" w14:textId="77777777" w:rsidR="000423BD" w:rsidRPr="00B8712A" w:rsidRDefault="000423BD" w:rsidP="000423BD">
            <w:pPr>
              <w:pStyle w:val="a9"/>
              <w:spacing w:line="240" w:lineRule="auto"/>
              <w:jc w:val="both"/>
            </w:pPr>
            <w:r w:rsidRPr="00B8712A">
              <w:t>2</w:t>
            </w:r>
            <w:r w:rsidRPr="00B8712A">
              <w:t>、按装修户数比例或装修部位计算。</w:t>
            </w:r>
          </w:p>
          <w:p w14:paraId="52955180" w14:textId="5503B1C4" w:rsidR="000423BD" w:rsidRPr="00B8712A" w:rsidRDefault="000423BD" w:rsidP="000423BD">
            <w:pPr>
              <w:pStyle w:val="a9"/>
              <w:spacing w:line="240" w:lineRule="auto"/>
              <w:jc w:val="both"/>
            </w:pPr>
            <w:r w:rsidRPr="00B8712A">
              <w:t>3</w:t>
            </w:r>
            <w:r w:rsidRPr="00B8712A">
              <w:t>、建筑和装修图纸中明确材料耐久性与易维护的相关要求。</w:t>
            </w:r>
          </w:p>
        </w:tc>
      </w:tr>
    </w:tbl>
    <w:p w14:paraId="01717076" w14:textId="61F5810B" w:rsidR="00BB0702" w:rsidRPr="00B8712A" w:rsidRDefault="00723A44" w:rsidP="004E2075">
      <w:pPr>
        <w:pStyle w:val="3"/>
        <w:rPr>
          <w:rFonts w:cs="Times New Roman"/>
        </w:rPr>
      </w:pPr>
      <w:bookmarkStart w:id="13" w:name="_Toc14857844"/>
      <w:r w:rsidRPr="00B8712A">
        <w:rPr>
          <w:rFonts w:cs="Times New Roman"/>
        </w:rPr>
        <w:t>2.1.3</w:t>
      </w:r>
      <w:r w:rsidR="00BB0702" w:rsidRPr="00B8712A">
        <w:rPr>
          <w:rFonts w:cs="Times New Roman"/>
        </w:rPr>
        <w:t xml:space="preserve">  </w:t>
      </w:r>
      <w:r w:rsidR="002675B2">
        <w:rPr>
          <w:rFonts w:cs="Times New Roman" w:hint="eastAsia"/>
        </w:rPr>
        <w:t>提</w:t>
      </w:r>
      <w:r w:rsidR="002675B2">
        <w:rPr>
          <w:rFonts w:cs="Times New Roman" w:hint="eastAsia"/>
        </w:rPr>
        <w:t xml:space="preserve"> </w:t>
      </w:r>
      <w:r w:rsidR="002675B2">
        <w:rPr>
          <w:rFonts w:cs="Times New Roman" w:hint="eastAsia"/>
        </w:rPr>
        <w:t>高</w:t>
      </w:r>
      <w:r w:rsidR="002675B2">
        <w:rPr>
          <w:rFonts w:cs="Times New Roman" w:hint="eastAsia"/>
        </w:rPr>
        <w:t xml:space="preserve"> </w:t>
      </w:r>
      <w:r w:rsidR="002675B2">
        <w:rPr>
          <w:rFonts w:cs="Times New Roman" w:hint="eastAsia"/>
        </w:rPr>
        <w:t>与</w:t>
      </w:r>
      <w:r w:rsidR="002675B2">
        <w:rPr>
          <w:rFonts w:cs="Times New Roman" w:hint="eastAsia"/>
        </w:rPr>
        <w:t xml:space="preserve"> </w:t>
      </w:r>
      <w:r w:rsidR="002675B2">
        <w:rPr>
          <w:rFonts w:cs="Times New Roman" w:hint="eastAsia"/>
        </w:rPr>
        <w:t>创</w:t>
      </w:r>
      <w:r w:rsidR="002675B2">
        <w:rPr>
          <w:rFonts w:cs="Times New Roman" w:hint="eastAsia"/>
        </w:rPr>
        <w:t xml:space="preserve"> </w:t>
      </w:r>
      <w:r w:rsidR="002675B2">
        <w:rPr>
          <w:rFonts w:cs="Times New Roman" w:hint="eastAsia"/>
        </w:rPr>
        <w:t>新</w:t>
      </w:r>
      <w:r w:rsidR="002675B2">
        <w:rPr>
          <w:rFonts w:cs="Times New Roman" w:hint="eastAsia"/>
        </w:rPr>
        <w:t xml:space="preserve"> </w:t>
      </w:r>
      <w:r w:rsidR="002675B2">
        <w:rPr>
          <w:rFonts w:cs="Times New Roman" w:hint="eastAsia"/>
        </w:rPr>
        <w:t>项</w:t>
      </w:r>
      <w:bookmarkEnd w:id="13"/>
    </w:p>
    <w:tbl>
      <w:tblPr>
        <w:tblStyle w:val="a3"/>
        <w:tblW w:w="14596" w:type="dxa"/>
        <w:tblLayout w:type="fixed"/>
        <w:tblLook w:val="04A0" w:firstRow="1" w:lastRow="0" w:firstColumn="1" w:lastColumn="0" w:noHBand="0" w:noVBand="1"/>
      </w:tblPr>
      <w:tblGrid>
        <w:gridCol w:w="1129"/>
        <w:gridCol w:w="4111"/>
        <w:gridCol w:w="2835"/>
        <w:gridCol w:w="6521"/>
      </w:tblGrid>
      <w:tr w:rsidR="00B8712A" w:rsidRPr="00B8712A" w14:paraId="408C6863" w14:textId="77777777" w:rsidTr="009C70FD">
        <w:trPr>
          <w:tblHeader/>
        </w:trPr>
        <w:tc>
          <w:tcPr>
            <w:tcW w:w="1129" w:type="dxa"/>
            <w:vAlign w:val="center"/>
          </w:tcPr>
          <w:p w14:paraId="77F4199C" w14:textId="77777777" w:rsidR="00BB0702" w:rsidRPr="00B8712A" w:rsidRDefault="00BB0702" w:rsidP="00612051">
            <w:pPr>
              <w:pStyle w:val="a9"/>
              <w:spacing w:line="240" w:lineRule="auto"/>
              <w:jc w:val="center"/>
              <w:rPr>
                <w:b/>
                <w:sz w:val="24"/>
                <w:szCs w:val="24"/>
              </w:rPr>
            </w:pPr>
            <w:r w:rsidRPr="00B8712A">
              <w:rPr>
                <w:b/>
              </w:rPr>
              <w:t>条文编号</w:t>
            </w:r>
          </w:p>
        </w:tc>
        <w:tc>
          <w:tcPr>
            <w:tcW w:w="4111" w:type="dxa"/>
            <w:vAlign w:val="center"/>
          </w:tcPr>
          <w:p w14:paraId="6A875F18" w14:textId="77777777" w:rsidR="00BB0702" w:rsidRPr="00B8712A" w:rsidRDefault="00BB0702" w:rsidP="009060A8">
            <w:pPr>
              <w:pStyle w:val="a9"/>
              <w:spacing w:line="240" w:lineRule="auto"/>
              <w:jc w:val="center"/>
              <w:rPr>
                <w:b/>
                <w:sz w:val="24"/>
                <w:szCs w:val="24"/>
              </w:rPr>
            </w:pPr>
            <w:r w:rsidRPr="00B8712A">
              <w:rPr>
                <w:b/>
              </w:rPr>
              <w:t>审查条文</w:t>
            </w:r>
          </w:p>
        </w:tc>
        <w:tc>
          <w:tcPr>
            <w:tcW w:w="2835" w:type="dxa"/>
            <w:vAlign w:val="center"/>
          </w:tcPr>
          <w:p w14:paraId="665816F9" w14:textId="77777777" w:rsidR="00BB0702" w:rsidRPr="00B8712A" w:rsidRDefault="00BB0702" w:rsidP="009060A8">
            <w:pPr>
              <w:pStyle w:val="a9"/>
              <w:spacing w:line="240" w:lineRule="auto"/>
              <w:jc w:val="center"/>
              <w:rPr>
                <w:b/>
                <w:sz w:val="24"/>
                <w:szCs w:val="24"/>
              </w:rPr>
            </w:pPr>
            <w:r w:rsidRPr="00B8712A">
              <w:rPr>
                <w:b/>
              </w:rPr>
              <w:t>审查材料</w:t>
            </w:r>
          </w:p>
        </w:tc>
        <w:tc>
          <w:tcPr>
            <w:tcW w:w="6521" w:type="dxa"/>
            <w:vAlign w:val="center"/>
          </w:tcPr>
          <w:p w14:paraId="5C7646F1" w14:textId="77777777" w:rsidR="00BB0702" w:rsidRPr="00B8712A" w:rsidRDefault="00BB0702" w:rsidP="009060A8">
            <w:pPr>
              <w:pStyle w:val="a9"/>
              <w:spacing w:line="240" w:lineRule="auto"/>
              <w:jc w:val="center"/>
              <w:rPr>
                <w:b/>
                <w:sz w:val="24"/>
                <w:szCs w:val="24"/>
              </w:rPr>
            </w:pPr>
            <w:r w:rsidRPr="00B8712A">
              <w:rPr>
                <w:b/>
              </w:rPr>
              <w:t>审查要点</w:t>
            </w:r>
          </w:p>
        </w:tc>
      </w:tr>
      <w:tr w:rsidR="00B8712A" w:rsidRPr="00B8712A" w14:paraId="57BDB6D7" w14:textId="77777777" w:rsidTr="009C70FD">
        <w:tc>
          <w:tcPr>
            <w:tcW w:w="1129" w:type="dxa"/>
            <w:vAlign w:val="center"/>
          </w:tcPr>
          <w:p w14:paraId="658D79D3" w14:textId="716F4939" w:rsidR="000423BD" w:rsidRPr="00B8712A" w:rsidRDefault="000423BD" w:rsidP="000423BD">
            <w:pPr>
              <w:pStyle w:val="a9"/>
              <w:spacing w:line="240" w:lineRule="auto"/>
              <w:jc w:val="center"/>
            </w:pPr>
            <w:r w:rsidRPr="00B8712A">
              <w:t>2.1.3.1</w:t>
            </w:r>
          </w:p>
        </w:tc>
        <w:tc>
          <w:tcPr>
            <w:tcW w:w="4111" w:type="dxa"/>
          </w:tcPr>
          <w:p w14:paraId="7F878803" w14:textId="1116AD8E" w:rsidR="000423BD" w:rsidRPr="00B8712A" w:rsidRDefault="000423BD" w:rsidP="000423BD">
            <w:pPr>
              <w:pStyle w:val="a9"/>
              <w:spacing w:line="240" w:lineRule="auto"/>
              <w:jc w:val="both"/>
            </w:pPr>
            <w:r w:rsidRPr="00B8712A">
              <w:t>进行建筑碳排放计算分析，采取措施降低单位建筑面积碳排放强度。</w:t>
            </w:r>
          </w:p>
        </w:tc>
        <w:tc>
          <w:tcPr>
            <w:tcW w:w="2835" w:type="dxa"/>
          </w:tcPr>
          <w:p w14:paraId="3D21DC22" w14:textId="77777777" w:rsidR="000423BD" w:rsidRPr="00B8712A" w:rsidRDefault="000423BD" w:rsidP="000423BD">
            <w:pPr>
              <w:pStyle w:val="a9"/>
              <w:spacing w:line="240" w:lineRule="auto"/>
              <w:jc w:val="both"/>
            </w:pPr>
            <w:r w:rsidRPr="00B8712A">
              <w:t>1</w:t>
            </w:r>
            <w:r w:rsidRPr="00B8712A">
              <w:t>、绿色建筑设计专篇；</w:t>
            </w:r>
          </w:p>
          <w:p w14:paraId="0D79DEAB" w14:textId="5706CBFB" w:rsidR="000423BD" w:rsidRPr="00B8712A" w:rsidRDefault="000423BD" w:rsidP="000423BD">
            <w:pPr>
              <w:pStyle w:val="a9"/>
              <w:spacing w:line="240" w:lineRule="auto"/>
              <w:jc w:val="both"/>
            </w:pPr>
            <w:r w:rsidRPr="00B8712A">
              <w:t>2</w:t>
            </w:r>
            <w:r w:rsidRPr="00B8712A">
              <w:t>、碳排放计算分析报告。</w:t>
            </w:r>
          </w:p>
        </w:tc>
        <w:tc>
          <w:tcPr>
            <w:tcW w:w="6521" w:type="dxa"/>
          </w:tcPr>
          <w:p w14:paraId="175FF81A" w14:textId="4E58E2EC" w:rsidR="000423BD" w:rsidRPr="00B8712A" w:rsidRDefault="000423BD" w:rsidP="000423BD">
            <w:pPr>
              <w:pStyle w:val="a9"/>
              <w:spacing w:line="240" w:lineRule="auto"/>
              <w:jc w:val="both"/>
            </w:pPr>
            <w:r w:rsidRPr="00B8712A">
              <w:t>碳排放计算分析报告主要分析建筑的固有固碳量。</w:t>
            </w:r>
          </w:p>
        </w:tc>
      </w:tr>
      <w:tr w:rsidR="00B8712A" w:rsidRPr="00B8712A" w14:paraId="69DCB518" w14:textId="77777777" w:rsidTr="009C70FD">
        <w:tc>
          <w:tcPr>
            <w:tcW w:w="1129" w:type="dxa"/>
            <w:vAlign w:val="center"/>
          </w:tcPr>
          <w:p w14:paraId="241C3531" w14:textId="30DA570B" w:rsidR="000423BD" w:rsidRPr="00B8712A" w:rsidRDefault="000423BD" w:rsidP="000423BD">
            <w:pPr>
              <w:pStyle w:val="a9"/>
              <w:spacing w:line="240" w:lineRule="auto"/>
              <w:jc w:val="center"/>
            </w:pPr>
            <w:r w:rsidRPr="00B8712A">
              <w:t>2.1.3.2</w:t>
            </w:r>
          </w:p>
        </w:tc>
        <w:tc>
          <w:tcPr>
            <w:tcW w:w="4111" w:type="dxa"/>
          </w:tcPr>
          <w:p w14:paraId="69315F88" w14:textId="1C48FD0A" w:rsidR="000423BD" w:rsidRPr="00B8712A" w:rsidRDefault="000423BD" w:rsidP="000423BD">
            <w:pPr>
              <w:pStyle w:val="a9"/>
              <w:spacing w:line="240" w:lineRule="auto"/>
              <w:jc w:val="both"/>
            </w:pPr>
            <w:r w:rsidRPr="00B8712A">
              <w:t>在设计阶段应采用</w:t>
            </w:r>
            <w:r w:rsidRPr="00B8712A">
              <w:t>BIM</w:t>
            </w:r>
            <w:r w:rsidRPr="00B8712A">
              <w:t>技术。</w:t>
            </w:r>
          </w:p>
        </w:tc>
        <w:tc>
          <w:tcPr>
            <w:tcW w:w="2835" w:type="dxa"/>
          </w:tcPr>
          <w:p w14:paraId="4DB0621C" w14:textId="066C0A3C" w:rsidR="000423BD" w:rsidRPr="00B8712A" w:rsidRDefault="00EF5FE7" w:rsidP="000423BD">
            <w:pPr>
              <w:pStyle w:val="a9"/>
              <w:spacing w:line="240" w:lineRule="auto"/>
              <w:jc w:val="both"/>
            </w:pPr>
            <w:r>
              <w:t>1</w:t>
            </w:r>
            <w:r w:rsidR="000423BD" w:rsidRPr="00B8712A">
              <w:t>、</w:t>
            </w:r>
            <w:r w:rsidR="000423BD" w:rsidRPr="00B8712A">
              <w:t>BIM</w:t>
            </w:r>
            <w:r w:rsidR="000423BD" w:rsidRPr="00B8712A">
              <w:t>模型文件；</w:t>
            </w:r>
          </w:p>
          <w:p w14:paraId="262AD03B" w14:textId="6BE233B7" w:rsidR="000423BD" w:rsidRPr="00B8712A" w:rsidRDefault="00EF5FE7" w:rsidP="000423BD">
            <w:pPr>
              <w:pStyle w:val="a9"/>
              <w:spacing w:line="240" w:lineRule="auto"/>
              <w:jc w:val="both"/>
            </w:pPr>
            <w:r>
              <w:t>2</w:t>
            </w:r>
            <w:r w:rsidR="000423BD" w:rsidRPr="00B8712A">
              <w:t>、成都市民用建筑施工图设计信息模型报审表。</w:t>
            </w:r>
          </w:p>
        </w:tc>
        <w:tc>
          <w:tcPr>
            <w:tcW w:w="6521" w:type="dxa"/>
          </w:tcPr>
          <w:p w14:paraId="53832985" w14:textId="51B77371" w:rsidR="000423BD" w:rsidRPr="00B8712A" w:rsidRDefault="000423BD" w:rsidP="000423BD">
            <w:pPr>
              <w:pStyle w:val="a9"/>
              <w:spacing w:line="240" w:lineRule="auto"/>
              <w:jc w:val="both"/>
            </w:pPr>
            <w:r w:rsidRPr="00B8712A">
              <w:t>各专业的</w:t>
            </w:r>
            <w:r w:rsidRPr="00B8712A">
              <w:t>BIM</w:t>
            </w:r>
            <w:r w:rsidRPr="00B8712A">
              <w:t>模型精度及设计技术深度应满足《成都市民用建筑信息模型设计技术规定》（</w:t>
            </w:r>
            <w:r w:rsidRPr="00B8712A">
              <w:t>2016</w:t>
            </w:r>
            <w:r w:rsidRPr="00B8712A">
              <w:t>版）的相关要求。</w:t>
            </w:r>
          </w:p>
        </w:tc>
      </w:tr>
    </w:tbl>
    <w:p w14:paraId="1EE279D3" w14:textId="6804DCC4" w:rsidR="008F6840" w:rsidRPr="00B8712A" w:rsidRDefault="008F6840" w:rsidP="004E2075">
      <w:pPr>
        <w:pStyle w:val="2"/>
        <w:rPr>
          <w:rFonts w:cs="Times New Roman"/>
        </w:rPr>
      </w:pPr>
      <w:bookmarkStart w:id="14" w:name="_Toc14857845"/>
      <w:r w:rsidRPr="00B8712A">
        <w:rPr>
          <w:rFonts w:cs="Times New Roman"/>
        </w:rPr>
        <w:lastRenderedPageBreak/>
        <w:t xml:space="preserve">2.2 </w:t>
      </w:r>
      <w:r w:rsidRPr="00B8712A">
        <w:rPr>
          <w:rFonts w:cs="Times New Roman"/>
        </w:rPr>
        <w:t>结构专业</w:t>
      </w:r>
      <w:bookmarkEnd w:id="9"/>
      <w:bookmarkEnd w:id="14"/>
    </w:p>
    <w:p w14:paraId="0B93AC8E" w14:textId="77777777" w:rsidR="00D57A4E" w:rsidRPr="00B8712A" w:rsidRDefault="00E8450F" w:rsidP="006C4B1C">
      <w:pPr>
        <w:spacing w:line="240" w:lineRule="auto"/>
        <w:rPr>
          <w:rFonts w:cs="Times New Roman"/>
        </w:rPr>
      </w:pPr>
      <w:r w:rsidRPr="00B8712A">
        <w:rPr>
          <w:rFonts w:cs="Times New Roman"/>
        </w:rPr>
        <w:t>结构专业</w:t>
      </w:r>
      <w:r w:rsidR="00D57A4E" w:rsidRPr="00B8712A">
        <w:rPr>
          <w:rFonts w:cs="Times New Roman"/>
        </w:rPr>
        <w:t>控制项共</w:t>
      </w:r>
      <w:r w:rsidR="00D57A4E" w:rsidRPr="00B8712A">
        <w:rPr>
          <w:rFonts w:cs="Times New Roman"/>
        </w:rPr>
        <w:t>4</w:t>
      </w:r>
      <w:r w:rsidR="00D57A4E" w:rsidRPr="00B8712A">
        <w:rPr>
          <w:rFonts w:cs="Times New Roman"/>
        </w:rPr>
        <w:t>项，需全部满足。</w:t>
      </w:r>
      <w:r w:rsidRPr="00B8712A">
        <w:rPr>
          <w:rFonts w:cs="Times New Roman"/>
        </w:rPr>
        <w:t>评分项总分为</w:t>
      </w:r>
      <w:r w:rsidRPr="00B8712A">
        <w:rPr>
          <w:rFonts w:cs="Times New Roman"/>
        </w:rPr>
        <w:t>100</w:t>
      </w:r>
      <w:r w:rsidRPr="00B8712A">
        <w:rPr>
          <w:rFonts w:cs="Times New Roman"/>
        </w:rPr>
        <w:t>分，分为一星级、二星级及三星级</w:t>
      </w:r>
      <w:r w:rsidRPr="00B8712A">
        <w:rPr>
          <w:rFonts w:cs="Times New Roman"/>
        </w:rPr>
        <w:t>3</w:t>
      </w:r>
      <w:r w:rsidRPr="00B8712A">
        <w:rPr>
          <w:rFonts w:cs="Times New Roman"/>
        </w:rPr>
        <w:t>个等级。</w:t>
      </w:r>
    </w:p>
    <w:p w14:paraId="454564B6" w14:textId="14A83E15" w:rsidR="00E8450F" w:rsidRPr="00B8712A" w:rsidRDefault="00C25155" w:rsidP="006C4B1C">
      <w:pPr>
        <w:spacing w:line="240" w:lineRule="auto"/>
        <w:rPr>
          <w:rFonts w:cs="Times New Roman"/>
        </w:rPr>
      </w:pPr>
      <w:r w:rsidRPr="00B8712A">
        <w:rPr>
          <w:rFonts w:cs="Times New Roman"/>
        </w:rPr>
        <w:t>居住建筑结构专业一星级、二星级、三星级对应的评分项分值</w:t>
      </w:r>
      <w:r w:rsidR="00E9729E" w:rsidRPr="00B8712A">
        <w:rPr>
          <w:rFonts w:cs="Times New Roman"/>
        </w:rPr>
        <w:t>要求分别</w:t>
      </w:r>
      <w:r w:rsidRPr="00B8712A">
        <w:rPr>
          <w:rFonts w:cs="Times New Roman"/>
        </w:rPr>
        <w:t>为</w:t>
      </w:r>
      <w:r w:rsidR="001436D8" w:rsidRPr="00B8712A">
        <w:rPr>
          <w:rFonts w:cs="Times New Roman"/>
        </w:rPr>
        <w:t>30</w:t>
      </w:r>
      <w:r w:rsidRPr="00B8712A">
        <w:rPr>
          <w:rFonts w:cs="Times New Roman"/>
        </w:rPr>
        <w:t>分、</w:t>
      </w:r>
      <w:r w:rsidR="001436D8" w:rsidRPr="00B8712A">
        <w:rPr>
          <w:rFonts w:cs="Times New Roman"/>
        </w:rPr>
        <w:t>4</w:t>
      </w:r>
      <w:r w:rsidRPr="00B8712A">
        <w:rPr>
          <w:rFonts w:cs="Times New Roman"/>
        </w:rPr>
        <w:t>0</w:t>
      </w:r>
      <w:r w:rsidRPr="00B8712A">
        <w:rPr>
          <w:rFonts w:cs="Times New Roman"/>
        </w:rPr>
        <w:t>分、</w:t>
      </w:r>
      <w:r w:rsidR="001436D8" w:rsidRPr="00B8712A">
        <w:rPr>
          <w:rFonts w:cs="Times New Roman"/>
        </w:rPr>
        <w:t>50</w:t>
      </w:r>
      <w:r w:rsidRPr="00B8712A">
        <w:rPr>
          <w:rFonts w:cs="Times New Roman"/>
        </w:rPr>
        <w:t>分。公共建筑结构专业一星级、二星级、三星级对应的评分项分值</w:t>
      </w:r>
      <w:r w:rsidR="001F29C0" w:rsidRPr="00B8712A">
        <w:rPr>
          <w:rFonts w:cs="Times New Roman"/>
        </w:rPr>
        <w:t>要求分别</w:t>
      </w:r>
      <w:r w:rsidRPr="00B8712A">
        <w:rPr>
          <w:rFonts w:cs="Times New Roman"/>
        </w:rPr>
        <w:t>为</w:t>
      </w:r>
      <w:r w:rsidR="001436D8" w:rsidRPr="00B8712A">
        <w:rPr>
          <w:rFonts w:cs="Times New Roman"/>
        </w:rPr>
        <w:t>30</w:t>
      </w:r>
      <w:r w:rsidR="001436D8" w:rsidRPr="00B8712A">
        <w:rPr>
          <w:rFonts w:cs="Times New Roman"/>
        </w:rPr>
        <w:t>分、</w:t>
      </w:r>
      <w:r w:rsidR="001436D8" w:rsidRPr="00B8712A">
        <w:rPr>
          <w:rFonts w:cs="Times New Roman"/>
        </w:rPr>
        <w:t>40</w:t>
      </w:r>
      <w:r w:rsidR="001436D8" w:rsidRPr="00B8712A">
        <w:rPr>
          <w:rFonts w:cs="Times New Roman"/>
        </w:rPr>
        <w:t>分、</w:t>
      </w:r>
      <w:r w:rsidR="001436D8" w:rsidRPr="00B8712A">
        <w:rPr>
          <w:rFonts w:cs="Times New Roman"/>
        </w:rPr>
        <w:t>50</w:t>
      </w:r>
      <w:r w:rsidR="001436D8" w:rsidRPr="00B8712A">
        <w:rPr>
          <w:rFonts w:cs="Times New Roman"/>
        </w:rPr>
        <w:t>分</w:t>
      </w:r>
      <w:r w:rsidRPr="00B8712A">
        <w:rPr>
          <w:rFonts w:cs="Times New Roman"/>
        </w:rPr>
        <w:t>。</w:t>
      </w:r>
    </w:p>
    <w:p w14:paraId="49D0BF66" w14:textId="08AB67AE" w:rsidR="005E037D" w:rsidRPr="00B8712A" w:rsidRDefault="00723A44" w:rsidP="004E2075">
      <w:pPr>
        <w:pStyle w:val="3"/>
        <w:rPr>
          <w:rFonts w:cs="Times New Roman"/>
        </w:rPr>
      </w:pPr>
      <w:bookmarkStart w:id="15" w:name="_Toc14857846"/>
      <w:r w:rsidRPr="00B8712A">
        <w:rPr>
          <w:rFonts w:cs="Times New Roman"/>
        </w:rPr>
        <w:t>2.2.1</w:t>
      </w:r>
      <w:r w:rsidR="005E037D" w:rsidRPr="00B8712A">
        <w:rPr>
          <w:rFonts w:cs="Times New Roman"/>
        </w:rPr>
        <w:t xml:space="preserve">  </w:t>
      </w:r>
      <w:r w:rsidR="005E037D" w:rsidRPr="00B8712A">
        <w:rPr>
          <w:rFonts w:cs="Times New Roman"/>
        </w:rPr>
        <w:t>控</w:t>
      </w:r>
      <w:r w:rsidR="0063502C" w:rsidRPr="00B8712A">
        <w:rPr>
          <w:rFonts w:cs="Times New Roman"/>
        </w:rPr>
        <w:t xml:space="preserve"> </w:t>
      </w:r>
      <w:r w:rsidR="005E037D" w:rsidRPr="00B8712A">
        <w:rPr>
          <w:rFonts w:cs="Times New Roman"/>
        </w:rPr>
        <w:t>制</w:t>
      </w:r>
      <w:r w:rsidR="0063502C" w:rsidRPr="00B8712A">
        <w:rPr>
          <w:rFonts w:cs="Times New Roman"/>
        </w:rPr>
        <w:t xml:space="preserve"> </w:t>
      </w:r>
      <w:r w:rsidR="005E037D" w:rsidRPr="00B8712A">
        <w:rPr>
          <w:rFonts w:cs="Times New Roman"/>
        </w:rPr>
        <w:t>项</w:t>
      </w:r>
      <w:bookmarkEnd w:id="15"/>
    </w:p>
    <w:tbl>
      <w:tblPr>
        <w:tblStyle w:val="a3"/>
        <w:tblW w:w="14592" w:type="dxa"/>
        <w:tblLayout w:type="fixed"/>
        <w:tblLook w:val="04A0" w:firstRow="1" w:lastRow="0" w:firstColumn="1" w:lastColumn="0" w:noHBand="0" w:noVBand="1"/>
      </w:tblPr>
      <w:tblGrid>
        <w:gridCol w:w="1127"/>
        <w:gridCol w:w="4110"/>
        <w:gridCol w:w="2835"/>
        <w:gridCol w:w="6520"/>
      </w:tblGrid>
      <w:tr w:rsidR="00B8712A" w:rsidRPr="00B8712A" w14:paraId="74825CB1" w14:textId="77777777" w:rsidTr="009C70FD">
        <w:trPr>
          <w:tblHeader/>
        </w:trPr>
        <w:tc>
          <w:tcPr>
            <w:tcW w:w="1127" w:type="dxa"/>
            <w:vAlign w:val="center"/>
          </w:tcPr>
          <w:p w14:paraId="684B91E1" w14:textId="77777777" w:rsidR="005E037D" w:rsidRPr="00B8712A" w:rsidRDefault="005E037D" w:rsidP="00F124C1">
            <w:pPr>
              <w:pStyle w:val="a9"/>
              <w:spacing w:line="240" w:lineRule="auto"/>
              <w:jc w:val="center"/>
              <w:rPr>
                <w:b/>
                <w:sz w:val="24"/>
                <w:szCs w:val="24"/>
              </w:rPr>
            </w:pPr>
            <w:r w:rsidRPr="00B8712A">
              <w:rPr>
                <w:b/>
              </w:rPr>
              <w:t>条文编号</w:t>
            </w:r>
          </w:p>
        </w:tc>
        <w:tc>
          <w:tcPr>
            <w:tcW w:w="4110" w:type="dxa"/>
            <w:vAlign w:val="center"/>
          </w:tcPr>
          <w:p w14:paraId="36285F2C" w14:textId="77777777" w:rsidR="005E037D" w:rsidRPr="00B8712A" w:rsidRDefault="005E037D" w:rsidP="001C71C0">
            <w:pPr>
              <w:pStyle w:val="a9"/>
              <w:spacing w:line="240" w:lineRule="auto"/>
              <w:jc w:val="center"/>
              <w:rPr>
                <w:b/>
                <w:sz w:val="24"/>
                <w:szCs w:val="24"/>
              </w:rPr>
            </w:pPr>
            <w:r w:rsidRPr="00B8712A">
              <w:rPr>
                <w:b/>
              </w:rPr>
              <w:t>审查条文</w:t>
            </w:r>
          </w:p>
        </w:tc>
        <w:tc>
          <w:tcPr>
            <w:tcW w:w="2835" w:type="dxa"/>
            <w:vAlign w:val="center"/>
          </w:tcPr>
          <w:p w14:paraId="45D7ED2E" w14:textId="77777777" w:rsidR="005E037D" w:rsidRPr="00B8712A" w:rsidRDefault="005E037D" w:rsidP="001C71C0">
            <w:pPr>
              <w:pStyle w:val="a9"/>
              <w:spacing w:line="240" w:lineRule="auto"/>
              <w:jc w:val="center"/>
              <w:rPr>
                <w:b/>
                <w:sz w:val="24"/>
                <w:szCs w:val="24"/>
              </w:rPr>
            </w:pPr>
            <w:r w:rsidRPr="00B8712A">
              <w:rPr>
                <w:b/>
              </w:rPr>
              <w:t>审查材料</w:t>
            </w:r>
          </w:p>
        </w:tc>
        <w:tc>
          <w:tcPr>
            <w:tcW w:w="6520" w:type="dxa"/>
            <w:vAlign w:val="center"/>
          </w:tcPr>
          <w:p w14:paraId="07B2E185" w14:textId="77777777" w:rsidR="005E037D" w:rsidRPr="00B8712A" w:rsidRDefault="005E037D" w:rsidP="001C71C0">
            <w:pPr>
              <w:pStyle w:val="a9"/>
              <w:spacing w:line="240" w:lineRule="auto"/>
              <w:jc w:val="center"/>
              <w:rPr>
                <w:b/>
                <w:sz w:val="24"/>
                <w:szCs w:val="24"/>
              </w:rPr>
            </w:pPr>
            <w:r w:rsidRPr="00B8712A">
              <w:rPr>
                <w:b/>
              </w:rPr>
              <w:t>审查要点</w:t>
            </w:r>
          </w:p>
        </w:tc>
      </w:tr>
      <w:tr w:rsidR="00B8712A" w:rsidRPr="00B8712A" w14:paraId="0C0E19F8" w14:textId="77777777" w:rsidTr="009C70FD">
        <w:tc>
          <w:tcPr>
            <w:tcW w:w="1127" w:type="dxa"/>
            <w:vAlign w:val="center"/>
          </w:tcPr>
          <w:p w14:paraId="482AE70A" w14:textId="77777777" w:rsidR="006177AB" w:rsidRPr="00B8712A" w:rsidRDefault="006177AB" w:rsidP="00F124C1">
            <w:pPr>
              <w:pStyle w:val="a9"/>
              <w:spacing w:line="240" w:lineRule="auto"/>
              <w:jc w:val="center"/>
            </w:pPr>
            <w:r w:rsidRPr="00B8712A">
              <w:t>2.2.1</w:t>
            </w:r>
            <w:r w:rsidR="00F164A3" w:rsidRPr="00B8712A">
              <w:t>.1</w:t>
            </w:r>
          </w:p>
        </w:tc>
        <w:tc>
          <w:tcPr>
            <w:tcW w:w="4110" w:type="dxa"/>
          </w:tcPr>
          <w:p w14:paraId="30EE4479" w14:textId="7C82F5B3" w:rsidR="006177AB" w:rsidRPr="00B8712A" w:rsidRDefault="00EB791D" w:rsidP="001C71C0">
            <w:pPr>
              <w:pStyle w:val="a9"/>
              <w:spacing w:line="240" w:lineRule="auto"/>
              <w:jc w:val="both"/>
            </w:pPr>
            <w:r w:rsidRPr="00B8712A">
              <w:t>建筑选址时，场地应无洪涝、滑坡、泥石流等自然灾害的威胁。</w:t>
            </w:r>
          </w:p>
        </w:tc>
        <w:tc>
          <w:tcPr>
            <w:tcW w:w="2835" w:type="dxa"/>
          </w:tcPr>
          <w:p w14:paraId="3FC5A7A1" w14:textId="2269AD5B" w:rsidR="006177AB" w:rsidRPr="00B8712A" w:rsidRDefault="006C4B1C" w:rsidP="001C71C0">
            <w:pPr>
              <w:pStyle w:val="a9"/>
              <w:spacing w:line="240" w:lineRule="auto"/>
              <w:jc w:val="both"/>
            </w:pPr>
            <w:r w:rsidRPr="00B8712A">
              <w:t>1</w:t>
            </w:r>
            <w:r w:rsidRPr="00B8712A">
              <w:t>、</w:t>
            </w:r>
            <w:r w:rsidR="00EB791D" w:rsidRPr="00B8712A">
              <w:t>地勘报告或地灾评估报告。</w:t>
            </w:r>
          </w:p>
        </w:tc>
        <w:tc>
          <w:tcPr>
            <w:tcW w:w="6520" w:type="dxa"/>
          </w:tcPr>
          <w:p w14:paraId="1CBCA4E1" w14:textId="10BF36EE" w:rsidR="006177AB" w:rsidRPr="00B8712A" w:rsidRDefault="00EB791D" w:rsidP="001C71C0">
            <w:pPr>
              <w:pStyle w:val="a9"/>
              <w:spacing w:line="240" w:lineRule="auto"/>
              <w:jc w:val="both"/>
            </w:pPr>
            <w:r w:rsidRPr="00B8712A">
              <w:t>查阅报告中对地质灾害的评价。</w:t>
            </w:r>
          </w:p>
        </w:tc>
      </w:tr>
      <w:tr w:rsidR="00B8712A" w:rsidRPr="00B8712A" w14:paraId="32BAEC86" w14:textId="77777777" w:rsidTr="009C70FD">
        <w:tc>
          <w:tcPr>
            <w:tcW w:w="1127" w:type="dxa"/>
            <w:vAlign w:val="center"/>
          </w:tcPr>
          <w:p w14:paraId="1406E47C" w14:textId="77777777" w:rsidR="00EB791D" w:rsidRPr="00B8712A" w:rsidRDefault="00EB791D" w:rsidP="00F124C1">
            <w:pPr>
              <w:pStyle w:val="a9"/>
              <w:spacing w:line="240" w:lineRule="auto"/>
              <w:jc w:val="center"/>
            </w:pPr>
            <w:r w:rsidRPr="00B8712A">
              <w:t>2.2.1.2</w:t>
            </w:r>
          </w:p>
        </w:tc>
        <w:tc>
          <w:tcPr>
            <w:tcW w:w="4110" w:type="dxa"/>
          </w:tcPr>
          <w:p w14:paraId="67783506" w14:textId="192E4A37" w:rsidR="00EB791D" w:rsidRPr="00B8712A" w:rsidRDefault="00EB791D" w:rsidP="001C71C0">
            <w:pPr>
              <w:pStyle w:val="a9"/>
              <w:spacing w:line="240" w:lineRule="auto"/>
              <w:jc w:val="both"/>
            </w:pPr>
            <w:r w:rsidRPr="00B8712A">
              <w:t>不得采用国家和地方禁止和限制使用的建筑材料及制品。</w:t>
            </w:r>
          </w:p>
        </w:tc>
        <w:tc>
          <w:tcPr>
            <w:tcW w:w="2835" w:type="dxa"/>
          </w:tcPr>
          <w:p w14:paraId="56F903E3" w14:textId="43377DC2" w:rsidR="00E217A7" w:rsidRPr="00B8712A" w:rsidRDefault="006C4B1C" w:rsidP="002A2C1F">
            <w:pPr>
              <w:pStyle w:val="a9"/>
              <w:spacing w:line="240" w:lineRule="auto"/>
              <w:jc w:val="both"/>
            </w:pPr>
            <w:r w:rsidRPr="00B8712A">
              <w:t>1</w:t>
            </w:r>
            <w:r w:rsidRPr="00B8712A">
              <w:t>、</w:t>
            </w:r>
            <w:r w:rsidR="00EB791D" w:rsidRPr="00B8712A">
              <w:t>结构设计说明</w:t>
            </w:r>
            <w:r w:rsidR="00E217A7" w:rsidRPr="00B8712A">
              <w:t>；</w:t>
            </w:r>
          </w:p>
          <w:p w14:paraId="09970811" w14:textId="4EF3BB1F" w:rsidR="00EB791D" w:rsidRPr="00B8712A" w:rsidRDefault="006C4B1C" w:rsidP="002A2C1F">
            <w:pPr>
              <w:pStyle w:val="a9"/>
              <w:spacing w:line="240" w:lineRule="auto"/>
              <w:jc w:val="both"/>
            </w:pPr>
            <w:r w:rsidRPr="00B8712A">
              <w:t>2</w:t>
            </w:r>
            <w:r w:rsidRPr="00B8712A">
              <w:t>、</w:t>
            </w:r>
            <w:r w:rsidR="00EB791D" w:rsidRPr="00B8712A">
              <w:t>结构施工图。</w:t>
            </w:r>
          </w:p>
        </w:tc>
        <w:tc>
          <w:tcPr>
            <w:tcW w:w="6520" w:type="dxa"/>
          </w:tcPr>
          <w:p w14:paraId="021D2256" w14:textId="49047743" w:rsidR="00EB791D" w:rsidRPr="00B8712A" w:rsidRDefault="00EB791D" w:rsidP="001C71C0">
            <w:pPr>
              <w:pStyle w:val="a9"/>
              <w:spacing w:line="240" w:lineRule="auto"/>
              <w:jc w:val="both"/>
            </w:pPr>
            <w:r w:rsidRPr="00B8712A">
              <w:t>对照国家和当地有关主管部门向社会公布的限制、禁止使用的建材及制品目录，查阅设计文件，对设计选用的建筑材料进行核查。</w:t>
            </w:r>
          </w:p>
        </w:tc>
      </w:tr>
      <w:tr w:rsidR="00B8712A" w:rsidRPr="00B8712A" w14:paraId="10697AD7" w14:textId="77777777" w:rsidTr="009C70FD">
        <w:tc>
          <w:tcPr>
            <w:tcW w:w="1127" w:type="dxa"/>
            <w:vAlign w:val="center"/>
          </w:tcPr>
          <w:p w14:paraId="48109BC3" w14:textId="77777777" w:rsidR="00EB791D" w:rsidRPr="00B8712A" w:rsidRDefault="00EB791D" w:rsidP="00F124C1">
            <w:pPr>
              <w:pStyle w:val="a9"/>
              <w:spacing w:line="240" w:lineRule="auto"/>
              <w:jc w:val="center"/>
            </w:pPr>
            <w:r w:rsidRPr="00B8712A">
              <w:t>2.2.1.3</w:t>
            </w:r>
          </w:p>
        </w:tc>
        <w:tc>
          <w:tcPr>
            <w:tcW w:w="4110" w:type="dxa"/>
          </w:tcPr>
          <w:p w14:paraId="40345278" w14:textId="091B5874" w:rsidR="00EB791D" w:rsidRPr="00B8712A" w:rsidRDefault="00EB791D" w:rsidP="001C71C0">
            <w:pPr>
              <w:pStyle w:val="a9"/>
              <w:spacing w:line="240" w:lineRule="auto"/>
              <w:jc w:val="both"/>
            </w:pPr>
            <w:r w:rsidRPr="00B8712A">
              <w:t>混凝土结构中梁、柱纵向受力普通钢筋应采用不低于</w:t>
            </w:r>
            <w:r w:rsidRPr="00B8712A">
              <w:t>400MPa</w:t>
            </w:r>
            <w:r w:rsidRPr="00B8712A">
              <w:t>级的热轧带肋钢筋。</w:t>
            </w:r>
          </w:p>
        </w:tc>
        <w:tc>
          <w:tcPr>
            <w:tcW w:w="2835" w:type="dxa"/>
          </w:tcPr>
          <w:p w14:paraId="20EF6FFD" w14:textId="1418C0BB" w:rsidR="00E217A7" w:rsidRPr="00B8712A" w:rsidRDefault="006C4B1C" w:rsidP="002A2C1F">
            <w:pPr>
              <w:pStyle w:val="a9"/>
              <w:spacing w:line="240" w:lineRule="auto"/>
              <w:jc w:val="both"/>
            </w:pPr>
            <w:r w:rsidRPr="00B8712A">
              <w:t>1</w:t>
            </w:r>
            <w:r w:rsidRPr="00B8712A">
              <w:t>、</w:t>
            </w:r>
            <w:r w:rsidR="00EB791D" w:rsidRPr="00B8712A">
              <w:t>结构设计总说明</w:t>
            </w:r>
            <w:r w:rsidR="00E217A7" w:rsidRPr="00B8712A">
              <w:t>；</w:t>
            </w:r>
          </w:p>
          <w:p w14:paraId="324C9C23" w14:textId="3929D8F9" w:rsidR="00EB791D" w:rsidRPr="00B8712A" w:rsidRDefault="006C4B1C" w:rsidP="002A2C1F">
            <w:pPr>
              <w:pStyle w:val="a9"/>
              <w:spacing w:line="240" w:lineRule="auto"/>
              <w:jc w:val="both"/>
            </w:pPr>
            <w:r w:rsidRPr="00B8712A">
              <w:t>2</w:t>
            </w:r>
            <w:r w:rsidRPr="00B8712A">
              <w:t>、</w:t>
            </w:r>
            <w:r w:rsidR="00EB791D" w:rsidRPr="00B8712A">
              <w:t>梁配筋图及柱配筋图</w:t>
            </w:r>
            <w:r w:rsidR="00F124C1" w:rsidRPr="00B8712A">
              <w:t>。</w:t>
            </w:r>
          </w:p>
        </w:tc>
        <w:tc>
          <w:tcPr>
            <w:tcW w:w="6520" w:type="dxa"/>
          </w:tcPr>
          <w:p w14:paraId="400EBCB0" w14:textId="04EFD778" w:rsidR="00EB791D" w:rsidRPr="00B8712A" w:rsidRDefault="00EB791D" w:rsidP="001C71C0">
            <w:pPr>
              <w:pStyle w:val="a9"/>
              <w:spacing w:line="240" w:lineRule="auto"/>
              <w:jc w:val="both"/>
            </w:pPr>
            <w:r w:rsidRPr="00B8712A">
              <w:t>查阅结构专业施工图，对设计选用的梁、柱纵向受力普通钢筋强度等级进行核查。</w:t>
            </w:r>
          </w:p>
        </w:tc>
      </w:tr>
      <w:tr w:rsidR="00B8712A" w:rsidRPr="00B8712A" w14:paraId="02BD05D2" w14:textId="77777777" w:rsidTr="009C70FD">
        <w:tc>
          <w:tcPr>
            <w:tcW w:w="1127" w:type="dxa"/>
            <w:vAlign w:val="center"/>
          </w:tcPr>
          <w:p w14:paraId="69B4C28D" w14:textId="1972B469" w:rsidR="00EB791D" w:rsidRPr="00B8712A" w:rsidRDefault="00EB791D" w:rsidP="00F124C1">
            <w:pPr>
              <w:pStyle w:val="a9"/>
              <w:spacing w:line="240" w:lineRule="auto"/>
              <w:jc w:val="center"/>
            </w:pPr>
            <w:r w:rsidRPr="00B8712A">
              <w:t>2.2.1.4</w:t>
            </w:r>
          </w:p>
        </w:tc>
        <w:tc>
          <w:tcPr>
            <w:tcW w:w="4110" w:type="dxa"/>
          </w:tcPr>
          <w:p w14:paraId="569892F5" w14:textId="7F51D8AC" w:rsidR="00EB791D" w:rsidRPr="00B8712A" w:rsidRDefault="00EB791D" w:rsidP="001C71C0">
            <w:pPr>
              <w:pStyle w:val="a9"/>
              <w:spacing w:line="240" w:lineRule="auto"/>
              <w:jc w:val="both"/>
            </w:pPr>
            <w:r w:rsidRPr="00B8712A">
              <w:t>建筑材料中有害物质含量应符合国家现行有关标准的规定。</w:t>
            </w:r>
          </w:p>
        </w:tc>
        <w:tc>
          <w:tcPr>
            <w:tcW w:w="2835" w:type="dxa"/>
          </w:tcPr>
          <w:p w14:paraId="364AA4E2" w14:textId="76FE92A2" w:rsidR="00EB791D" w:rsidRPr="00B8712A" w:rsidRDefault="006C4B1C" w:rsidP="001C71C0">
            <w:pPr>
              <w:pStyle w:val="a9"/>
              <w:spacing w:line="240" w:lineRule="auto"/>
              <w:jc w:val="both"/>
            </w:pPr>
            <w:r w:rsidRPr="00B8712A">
              <w:t>1</w:t>
            </w:r>
            <w:r w:rsidRPr="00B8712A">
              <w:t>、</w:t>
            </w:r>
            <w:r w:rsidR="00C74879" w:rsidRPr="00B8712A">
              <w:t>绿色建筑</w:t>
            </w:r>
            <w:r w:rsidR="00EB791D" w:rsidRPr="00B8712A">
              <w:t>设计专篇</w:t>
            </w:r>
            <w:r w:rsidR="00F124C1" w:rsidRPr="00B8712A">
              <w:t>。</w:t>
            </w:r>
          </w:p>
        </w:tc>
        <w:tc>
          <w:tcPr>
            <w:tcW w:w="6520" w:type="dxa"/>
          </w:tcPr>
          <w:p w14:paraId="68A450CF" w14:textId="1F4C55B4" w:rsidR="00EB791D" w:rsidRPr="00B8712A" w:rsidRDefault="00EB791D" w:rsidP="001C71C0">
            <w:pPr>
              <w:pStyle w:val="a9"/>
              <w:spacing w:line="240" w:lineRule="auto"/>
              <w:jc w:val="both"/>
            </w:pPr>
            <w:r w:rsidRPr="00B8712A">
              <w:t>查阅</w:t>
            </w:r>
            <w:r w:rsidR="00C74879" w:rsidRPr="00B8712A">
              <w:t>绿色建筑设计专篇</w:t>
            </w:r>
            <w:r w:rsidR="0047262A" w:rsidRPr="00B8712A">
              <w:t>，其</w:t>
            </w:r>
            <w:r w:rsidRPr="00B8712A">
              <w:t>中应明确要求建筑材料的有害物质含量符合国家标准</w:t>
            </w:r>
            <w:r w:rsidR="00F124C1" w:rsidRPr="00B8712A">
              <w:t>。</w:t>
            </w:r>
          </w:p>
        </w:tc>
      </w:tr>
    </w:tbl>
    <w:p w14:paraId="399A47D9" w14:textId="6E97C13E" w:rsidR="005E037D" w:rsidRPr="00B8712A" w:rsidRDefault="00723A44" w:rsidP="004E2075">
      <w:pPr>
        <w:pStyle w:val="3"/>
        <w:rPr>
          <w:rFonts w:cs="Times New Roman"/>
        </w:rPr>
      </w:pPr>
      <w:bookmarkStart w:id="16" w:name="_Toc14857847"/>
      <w:r w:rsidRPr="00B8712A">
        <w:rPr>
          <w:rFonts w:cs="Times New Roman"/>
        </w:rPr>
        <w:t>2.2.2</w:t>
      </w:r>
      <w:r w:rsidR="005E037D" w:rsidRPr="00B8712A">
        <w:rPr>
          <w:rFonts w:cs="Times New Roman"/>
        </w:rPr>
        <w:t xml:space="preserve">  </w:t>
      </w:r>
      <w:r w:rsidR="005E037D" w:rsidRPr="00B8712A">
        <w:rPr>
          <w:rFonts w:cs="Times New Roman"/>
        </w:rPr>
        <w:t>评</w:t>
      </w:r>
      <w:r w:rsidR="0063502C" w:rsidRPr="00B8712A">
        <w:rPr>
          <w:rFonts w:cs="Times New Roman"/>
        </w:rPr>
        <w:t xml:space="preserve"> </w:t>
      </w:r>
      <w:r w:rsidR="005E037D" w:rsidRPr="00B8712A">
        <w:rPr>
          <w:rFonts w:cs="Times New Roman"/>
        </w:rPr>
        <w:t>分</w:t>
      </w:r>
      <w:r w:rsidR="0063502C" w:rsidRPr="00B8712A">
        <w:rPr>
          <w:rFonts w:cs="Times New Roman"/>
        </w:rPr>
        <w:t xml:space="preserve"> </w:t>
      </w:r>
      <w:r w:rsidR="005E037D" w:rsidRPr="00B8712A">
        <w:rPr>
          <w:rFonts w:cs="Times New Roman"/>
        </w:rPr>
        <w:t>项</w:t>
      </w:r>
      <w:bookmarkEnd w:id="16"/>
    </w:p>
    <w:tbl>
      <w:tblPr>
        <w:tblStyle w:val="a3"/>
        <w:tblW w:w="14596" w:type="dxa"/>
        <w:tblLayout w:type="fixed"/>
        <w:tblLook w:val="04A0" w:firstRow="1" w:lastRow="0" w:firstColumn="1" w:lastColumn="0" w:noHBand="0" w:noVBand="1"/>
      </w:tblPr>
      <w:tblGrid>
        <w:gridCol w:w="1129"/>
        <w:gridCol w:w="4111"/>
        <w:gridCol w:w="2835"/>
        <w:gridCol w:w="6521"/>
      </w:tblGrid>
      <w:tr w:rsidR="00B8712A" w:rsidRPr="00B8712A" w14:paraId="41ED060F" w14:textId="77777777" w:rsidTr="009C70FD">
        <w:trPr>
          <w:tblHeader/>
        </w:trPr>
        <w:tc>
          <w:tcPr>
            <w:tcW w:w="1129" w:type="dxa"/>
            <w:vAlign w:val="center"/>
          </w:tcPr>
          <w:p w14:paraId="6EC31D15" w14:textId="77777777" w:rsidR="005E037D" w:rsidRPr="00B8712A" w:rsidRDefault="005E037D" w:rsidP="00557202">
            <w:pPr>
              <w:pStyle w:val="a9"/>
              <w:spacing w:line="240" w:lineRule="auto"/>
              <w:jc w:val="center"/>
              <w:rPr>
                <w:b/>
              </w:rPr>
            </w:pPr>
            <w:r w:rsidRPr="00B8712A">
              <w:rPr>
                <w:b/>
              </w:rPr>
              <w:t>条文编号</w:t>
            </w:r>
          </w:p>
        </w:tc>
        <w:tc>
          <w:tcPr>
            <w:tcW w:w="4111" w:type="dxa"/>
            <w:vAlign w:val="center"/>
          </w:tcPr>
          <w:p w14:paraId="4E3F92E2" w14:textId="77777777" w:rsidR="005E037D" w:rsidRPr="00B8712A" w:rsidRDefault="005E037D" w:rsidP="00557202">
            <w:pPr>
              <w:pStyle w:val="a9"/>
              <w:spacing w:line="240" w:lineRule="auto"/>
              <w:jc w:val="center"/>
              <w:rPr>
                <w:b/>
              </w:rPr>
            </w:pPr>
            <w:r w:rsidRPr="00B8712A">
              <w:rPr>
                <w:b/>
              </w:rPr>
              <w:t>审查条文</w:t>
            </w:r>
          </w:p>
        </w:tc>
        <w:tc>
          <w:tcPr>
            <w:tcW w:w="2835" w:type="dxa"/>
            <w:vAlign w:val="center"/>
          </w:tcPr>
          <w:p w14:paraId="77F2C370" w14:textId="77777777" w:rsidR="005E037D" w:rsidRPr="00B8712A" w:rsidRDefault="005E037D" w:rsidP="00557202">
            <w:pPr>
              <w:pStyle w:val="a9"/>
              <w:spacing w:line="240" w:lineRule="auto"/>
              <w:jc w:val="center"/>
              <w:rPr>
                <w:b/>
              </w:rPr>
            </w:pPr>
            <w:r w:rsidRPr="00B8712A">
              <w:rPr>
                <w:b/>
              </w:rPr>
              <w:t>审查材料</w:t>
            </w:r>
          </w:p>
        </w:tc>
        <w:tc>
          <w:tcPr>
            <w:tcW w:w="6521" w:type="dxa"/>
            <w:vAlign w:val="center"/>
          </w:tcPr>
          <w:p w14:paraId="374089A3" w14:textId="77777777" w:rsidR="005E037D" w:rsidRPr="00B8712A" w:rsidRDefault="005E037D" w:rsidP="00557202">
            <w:pPr>
              <w:pStyle w:val="a9"/>
              <w:spacing w:line="240" w:lineRule="auto"/>
              <w:jc w:val="center"/>
              <w:rPr>
                <w:b/>
              </w:rPr>
            </w:pPr>
            <w:r w:rsidRPr="00B8712A">
              <w:rPr>
                <w:b/>
              </w:rPr>
              <w:t>审查要点</w:t>
            </w:r>
          </w:p>
        </w:tc>
      </w:tr>
      <w:tr w:rsidR="00B8712A" w:rsidRPr="00B8712A" w14:paraId="1A397D74" w14:textId="77777777" w:rsidTr="009C70FD">
        <w:tc>
          <w:tcPr>
            <w:tcW w:w="1129" w:type="dxa"/>
            <w:vAlign w:val="center"/>
          </w:tcPr>
          <w:p w14:paraId="3D0E511B" w14:textId="77777777" w:rsidR="006177AB" w:rsidRPr="00B8712A" w:rsidRDefault="006177AB" w:rsidP="00557202">
            <w:pPr>
              <w:pStyle w:val="a9"/>
              <w:spacing w:line="240" w:lineRule="auto"/>
              <w:jc w:val="center"/>
            </w:pPr>
            <w:r w:rsidRPr="00B8712A">
              <w:t>2.2.</w:t>
            </w:r>
            <w:r w:rsidR="00F164A3" w:rsidRPr="00B8712A">
              <w:t>2.1</w:t>
            </w:r>
          </w:p>
        </w:tc>
        <w:tc>
          <w:tcPr>
            <w:tcW w:w="4111" w:type="dxa"/>
          </w:tcPr>
          <w:p w14:paraId="48C37AAE" w14:textId="291D0C88" w:rsidR="00405567" w:rsidRPr="00B8712A" w:rsidRDefault="00EB791D" w:rsidP="00557202">
            <w:pPr>
              <w:pStyle w:val="a9"/>
              <w:spacing w:line="240" w:lineRule="auto"/>
              <w:jc w:val="both"/>
            </w:pPr>
            <w:r w:rsidRPr="00B8712A">
              <w:t>择优选用建筑形体。根据现行国家标准《建筑抗震设计规范》</w:t>
            </w:r>
            <w:r w:rsidRPr="00B8712A">
              <w:t>GB 50011</w:t>
            </w:r>
            <w:r w:rsidRPr="00B8712A">
              <w:t>规定的建筑形体规则性评判标准，建筑形体规则得</w:t>
            </w:r>
            <w:r w:rsidRPr="00B8712A">
              <w:t>15</w:t>
            </w:r>
            <w:r w:rsidRPr="00B8712A">
              <w:t>分</w:t>
            </w:r>
            <w:r w:rsidR="00464F3E" w:rsidRPr="00B8712A">
              <w:t>；</w:t>
            </w:r>
            <w:r w:rsidRPr="00B8712A">
              <w:t>一条不规则得</w:t>
            </w:r>
            <w:r w:rsidRPr="00B8712A">
              <w:t>10</w:t>
            </w:r>
            <w:r w:rsidRPr="00B8712A">
              <w:t>分</w:t>
            </w:r>
            <w:r w:rsidR="00464F3E" w:rsidRPr="00B8712A">
              <w:t>；</w:t>
            </w:r>
            <w:r w:rsidRPr="00B8712A">
              <w:t>两条不规则</w:t>
            </w:r>
            <w:r w:rsidRPr="00B8712A">
              <w:t>5</w:t>
            </w:r>
            <w:r w:rsidRPr="00B8712A">
              <w:t>分</w:t>
            </w:r>
            <w:r w:rsidR="00464F3E" w:rsidRPr="00B8712A">
              <w:t>；</w:t>
            </w:r>
            <w:r w:rsidRPr="00B8712A">
              <w:t>三条不规则不得分。</w:t>
            </w:r>
          </w:p>
          <w:p w14:paraId="694A429C" w14:textId="53ACB69D" w:rsidR="006177AB" w:rsidRPr="00B8712A" w:rsidRDefault="00405567" w:rsidP="00557202">
            <w:pPr>
              <w:pStyle w:val="a9"/>
              <w:spacing w:line="240" w:lineRule="auto"/>
              <w:jc w:val="both"/>
            </w:pPr>
            <w:r w:rsidRPr="00B8712A">
              <w:t>评价</w:t>
            </w:r>
            <w:r w:rsidR="00572F3C" w:rsidRPr="00B8712A">
              <w:t>总</w:t>
            </w:r>
            <w:r w:rsidRPr="00B8712A">
              <w:t>分值为</w:t>
            </w:r>
            <w:r w:rsidRPr="00B8712A">
              <w:t>15</w:t>
            </w:r>
            <w:r w:rsidRPr="00B8712A">
              <w:t>分。</w:t>
            </w:r>
          </w:p>
        </w:tc>
        <w:tc>
          <w:tcPr>
            <w:tcW w:w="2835" w:type="dxa"/>
          </w:tcPr>
          <w:p w14:paraId="7ADDA0E2" w14:textId="396C15D7" w:rsidR="00E217A7" w:rsidRPr="00B8712A" w:rsidRDefault="006C4B1C" w:rsidP="00557202">
            <w:pPr>
              <w:pStyle w:val="a9"/>
              <w:spacing w:line="240" w:lineRule="auto"/>
              <w:jc w:val="both"/>
            </w:pPr>
            <w:r w:rsidRPr="00B8712A">
              <w:t>1</w:t>
            </w:r>
            <w:r w:rsidRPr="00B8712A">
              <w:t>、</w:t>
            </w:r>
            <w:r w:rsidR="00EB791D" w:rsidRPr="00B8712A">
              <w:t>建筑、结构施工图</w:t>
            </w:r>
            <w:r w:rsidR="00E217A7" w:rsidRPr="00B8712A">
              <w:t>；</w:t>
            </w:r>
          </w:p>
          <w:p w14:paraId="60EA57A7" w14:textId="75E156C0" w:rsidR="006177AB" w:rsidRPr="00B8712A" w:rsidRDefault="006C4B1C" w:rsidP="00557202">
            <w:pPr>
              <w:pStyle w:val="a9"/>
              <w:spacing w:line="240" w:lineRule="auto"/>
              <w:jc w:val="both"/>
            </w:pPr>
            <w:r w:rsidRPr="00B8712A">
              <w:t>2</w:t>
            </w:r>
            <w:r w:rsidRPr="00B8712A">
              <w:t>、</w:t>
            </w:r>
            <w:r w:rsidR="00EB791D" w:rsidRPr="00B8712A">
              <w:t>建筑形体规则性判断报告。</w:t>
            </w:r>
          </w:p>
        </w:tc>
        <w:tc>
          <w:tcPr>
            <w:tcW w:w="6521" w:type="dxa"/>
          </w:tcPr>
          <w:p w14:paraId="19317A9C" w14:textId="340CC6C6" w:rsidR="006177AB" w:rsidRPr="00B8712A" w:rsidRDefault="00EB791D" w:rsidP="00557202">
            <w:pPr>
              <w:pStyle w:val="a9"/>
              <w:spacing w:line="240" w:lineRule="auto"/>
              <w:jc w:val="both"/>
            </w:pPr>
            <w:r w:rsidRPr="00B8712A">
              <w:t>查阅建筑、结构施工图、建筑形体规则性判断报告，审查建筑形体的规则性及其判定的合理性。</w:t>
            </w:r>
            <w:r w:rsidR="00877B56" w:rsidRPr="00B8712A">
              <w:rPr>
                <w:rFonts w:hint="eastAsia"/>
              </w:rPr>
              <w:t>超限高层不得分。</w:t>
            </w:r>
          </w:p>
        </w:tc>
      </w:tr>
      <w:tr w:rsidR="00B8712A" w:rsidRPr="00B8712A" w14:paraId="5392B616" w14:textId="77777777" w:rsidTr="009C70FD">
        <w:tc>
          <w:tcPr>
            <w:tcW w:w="1129" w:type="dxa"/>
            <w:vAlign w:val="center"/>
          </w:tcPr>
          <w:p w14:paraId="2A8E8942" w14:textId="77777777" w:rsidR="006177AB" w:rsidRPr="00B8712A" w:rsidRDefault="006177AB" w:rsidP="00557202">
            <w:pPr>
              <w:pStyle w:val="a9"/>
              <w:spacing w:line="240" w:lineRule="auto"/>
              <w:jc w:val="center"/>
            </w:pPr>
            <w:r w:rsidRPr="00B8712A">
              <w:t>2.2.</w:t>
            </w:r>
            <w:r w:rsidR="00F164A3" w:rsidRPr="00B8712A">
              <w:t>2.2</w:t>
            </w:r>
          </w:p>
        </w:tc>
        <w:tc>
          <w:tcPr>
            <w:tcW w:w="4111" w:type="dxa"/>
          </w:tcPr>
          <w:p w14:paraId="712DA1F2" w14:textId="2B962E00" w:rsidR="00B13E61" w:rsidRPr="00B8712A" w:rsidRDefault="00AA74D3" w:rsidP="00557202">
            <w:pPr>
              <w:pStyle w:val="a9"/>
              <w:spacing w:line="240" w:lineRule="auto"/>
              <w:jc w:val="both"/>
            </w:pPr>
            <w:r w:rsidRPr="00B8712A">
              <w:t>采用工业化生产的预制构件，根据预制构件用量比例</w:t>
            </w:r>
            <w:r w:rsidR="002F385B" w:rsidRPr="00B8712A">
              <w:t>，</w:t>
            </w:r>
            <w:r w:rsidRPr="00B8712A">
              <w:t>15%≤R</w:t>
            </w:r>
            <w:r w:rsidRPr="00B8712A">
              <w:rPr>
                <w:vertAlign w:val="subscript"/>
              </w:rPr>
              <w:t>pc</w:t>
            </w:r>
            <w:r w:rsidRPr="00B8712A">
              <w:t>＜</w:t>
            </w:r>
            <w:r w:rsidRPr="00B8712A">
              <w:t>30%</w:t>
            </w:r>
            <w:r w:rsidRPr="00B8712A">
              <w:t>得</w:t>
            </w:r>
            <w:r w:rsidRPr="00B8712A">
              <w:t>10</w:t>
            </w:r>
            <w:r w:rsidRPr="00B8712A">
              <w:t>分</w:t>
            </w:r>
            <w:r w:rsidR="00530F00" w:rsidRPr="00B8712A">
              <w:t>；</w:t>
            </w:r>
            <w:r w:rsidRPr="00B8712A">
              <w:t>30%≤R</w:t>
            </w:r>
            <w:r w:rsidRPr="00B8712A">
              <w:rPr>
                <w:vertAlign w:val="subscript"/>
              </w:rPr>
              <w:t>pc</w:t>
            </w:r>
            <w:r w:rsidRPr="00B8712A">
              <w:lastRenderedPageBreak/>
              <w:t>＜</w:t>
            </w:r>
            <w:r w:rsidRPr="00B8712A">
              <w:t>50%</w:t>
            </w:r>
            <w:r w:rsidRPr="00B8712A">
              <w:t>得</w:t>
            </w:r>
            <w:r w:rsidR="00B2657B" w:rsidRPr="00B8712A">
              <w:t>15</w:t>
            </w:r>
            <w:r w:rsidRPr="00B8712A">
              <w:t>分</w:t>
            </w:r>
            <w:r w:rsidR="00464F3E" w:rsidRPr="00B8712A">
              <w:t>；</w:t>
            </w:r>
            <w:r w:rsidRPr="00B8712A">
              <w:t>R</w:t>
            </w:r>
            <w:r w:rsidRPr="00B8712A">
              <w:rPr>
                <w:vertAlign w:val="subscript"/>
              </w:rPr>
              <w:t>pc</w:t>
            </w:r>
            <w:r w:rsidRPr="00B8712A">
              <w:t>≥50%</w:t>
            </w:r>
            <w:r w:rsidRPr="00B8712A">
              <w:t>得</w:t>
            </w:r>
            <w:r w:rsidR="00B2657B" w:rsidRPr="00B8712A">
              <w:t>20</w:t>
            </w:r>
            <w:r w:rsidRPr="00B8712A">
              <w:t>分。</w:t>
            </w:r>
          </w:p>
          <w:p w14:paraId="393472B5" w14:textId="23E67C07" w:rsidR="00405567" w:rsidRPr="00B8712A" w:rsidRDefault="00405567" w:rsidP="00557202">
            <w:pPr>
              <w:pStyle w:val="a9"/>
              <w:spacing w:line="240" w:lineRule="auto"/>
              <w:jc w:val="both"/>
            </w:pPr>
            <w:r w:rsidRPr="00B8712A">
              <w:t>评价</w:t>
            </w:r>
            <w:r w:rsidR="00572F3C" w:rsidRPr="00B8712A">
              <w:t>总</w:t>
            </w:r>
            <w:r w:rsidRPr="00B8712A">
              <w:t>分值为</w:t>
            </w:r>
            <w:r w:rsidR="00B2657B" w:rsidRPr="00B8712A">
              <w:t>20</w:t>
            </w:r>
            <w:r w:rsidRPr="00B8712A">
              <w:t>分。</w:t>
            </w:r>
          </w:p>
        </w:tc>
        <w:tc>
          <w:tcPr>
            <w:tcW w:w="2835" w:type="dxa"/>
          </w:tcPr>
          <w:p w14:paraId="71C90AA6" w14:textId="17E5EEDE" w:rsidR="00E217A7" w:rsidRPr="00B8712A" w:rsidRDefault="006C4B1C" w:rsidP="00557202">
            <w:pPr>
              <w:pStyle w:val="a9"/>
              <w:spacing w:line="240" w:lineRule="auto"/>
              <w:jc w:val="both"/>
            </w:pPr>
            <w:r w:rsidRPr="00B8712A">
              <w:lastRenderedPageBreak/>
              <w:t>1</w:t>
            </w:r>
            <w:r w:rsidRPr="00B8712A">
              <w:t>、</w:t>
            </w:r>
            <w:r w:rsidR="00EB791D" w:rsidRPr="00B8712A">
              <w:t>建筑、结构施工图</w:t>
            </w:r>
            <w:r w:rsidR="00E217A7" w:rsidRPr="00B8712A">
              <w:t>；</w:t>
            </w:r>
          </w:p>
          <w:p w14:paraId="2C215967" w14:textId="42562C4A" w:rsidR="006177AB" w:rsidRPr="00B8712A" w:rsidRDefault="006C4B1C" w:rsidP="00557202">
            <w:pPr>
              <w:pStyle w:val="a9"/>
              <w:spacing w:line="240" w:lineRule="auto"/>
              <w:jc w:val="both"/>
            </w:pPr>
            <w:r w:rsidRPr="00B8712A">
              <w:t>2</w:t>
            </w:r>
            <w:r w:rsidRPr="00B8712A">
              <w:t>、</w:t>
            </w:r>
            <w:r w:rsidR="00EB791D" w:rsidRPr="00B8712A">
              <w:t>预制构件用量比例计算</w:t>
            </w:r>
            <w:r w:rsidR="00EB791D" w:rsidRPr="00B8712A">
              <w:lastRenderedPageBreak/>
              <w:t>书。</w:t>
            </w:r>
          </w:p>
        </w:tc>
        <w:tc>
          <w:tcPr>
            <w:tcW w:w="6521" w:type="dxa"/>
          </w:tcPr>
          <w:p w14:paraId="166FA17B" w14:textId="351A0BF5" w:rsidR="006177AB" w:rsidRPr="00B8712A" w:rsidRDefault="00EB791D" w:rsidP="00557202">
            <w:pPr>
              <w:pStyle w:val="a9"/>
              <w:spacing w:line="240" w:lineRule="auto"/>
              <w:jc w:val="both"/>
            </w:pPr>
            <w:r w:rsidRPr="00B8712A">
              <w:lastRenderedPageBreak/>
              <w:t>查阅建筑、结构施工图、预制构件用量比例计算书，审查用量比例及其计算合理性。</w:t>
            </w:r>
            <w:r w:rsidR="00AA74D3" w:rsidRPr="00B8712A">
              <w:t>钢结构和木结构</w:t>
            </w:r>
            <w:r w:rsidR="004C37DD" w:rsidRPr="00B8712A">
              <w:t>项目</w:t>
            </w:r>
            <w:r w:rsidR="00CE268B" w:rsidRPr="00B8712A">
              <w:t>，</w:t>
            </w:r>
            <w:r w:rsidR="004C37DD" w:rsidRPr="00B8712A">
              <w:t>本条</w:t>
            </w:r>
            <w:r w:rsidR="00AA74D3" w:rsidRPr="00B8712A">
              <w:t>直接得</w:t>
            </w:r>
            <w:r w:rsidR="004C37DD" w:rsidRPr="00B8712A">
              <w:t>20</w:t>
            </w:r>
            <w:r w:rsidR="004C37DD" w:rsidRPr="00B8712A">
              <w:t>分</w:t>
            </w:r>
            <w:r w:rsidR="00AA74D3" w:rsidRPr="00B8712A">
              <w:t>。</w:t>
            </w:r>
          </w:p>
        </w:tc>
      </w:tr>
      <w:tr w:rsidR="00B8712A" w:rsidRPr="00B8712A" w14:paraId="0A156356" w14:textId="77777777" w:rsidTr="009C70FD">
        <w:tc>
          <w:tcPr>
            <w:tcW w:w="1129" w:type="dxa"/>
            <w:vAlign w:val="center"/>
          </w:tcPr>
          <w:p w14:paraId="3E6051FE" w14:textId="77777777" w:rsidR="00EB791D" w:rsidRPr="00B8712A" w:rsidRDefault="00EB791D" w:rsidP="00557202">
            <w:pPr>
              <w:pStyle w:val="a9"/>
              <w:spacing w:line="240" w:lineRule="auto"/>
              <w:jc w:val="center"/>
            </w:pPr>
            <w:r w:rsidRPr="00B8712A">
              <w:t>2.2.2.3</w:t>
            </w:r>
          </w:p>
        </w:tc>
        <w:tc>
          <w:tcPr>
            <w:tcW w:w="4111" w:type="dxa"/>
          </w:tcPr>
          <w:p w14:paraId="77ADA618" w14:textId="0A3A94EB" w:rsidR="00405567" w:rsidRPr="00B8712A" w:rsidRDefault="00EB791D" w:rsidP="00557202">
            <w:pPr>
              <w:pStyle w:val="a9"/>
              <w:spacing w:line="240" w:lineRule="auto"/>
              <w:jc w:val="both"/>
            </w:pPr>
            <w:r w:rsidRPr="00B8712A">
              <w:t>建筑主体结构现浇混凝土采用预拌混凝土</w:t>
            </w:r>
            <w:r w:rsidR="00B13E61" w:rsidRPr="00B8712A">
              <w:t>。</w:t>
            </w:r>
          </w:p>
          <w:p w14:paraId="10365B9D" w14:textId="36CB9A65" w:rsidR="00EB791D" w:rsidRPr="00B8712A" w:rsidRDefault="00EB791D" w:rsidP="00557202">
            <w:pPr>
              <w:pStyle w:val="a9"/>
              <w:spacing w:line="240" w:lineRule="auto"/>
              <w:jc w:val="both"/>
            </w:pPr>
            <w:r w:rsidRPr="00B8712A">
              <w:t>评价分值为</w:t>
            </w:r>
            <w:r w:rsidR="00CA72CE" w:rsidRPr="00B8712A">
              <w:t>10</w:t>
            </w:r>
            <w:r w:rsidRPr="00B8712A">
              <w:t>分。</w:t>
            </w:r>
          </w:p>
        </w:tc>
        <w:tc>
          <w:tcPr>
            <w:tcW w:w="2835" w:type="dxa"/>
          </w:tcPr>
          <w:p w14:paraId="10653D73" w14:textId="43499756" w:rsidR="00EB791D" w:rsidRPr="00B8712A" w:rsidRDefault="006C4B1C" w:rsidP="00557202">
            <w:pPr>
              <w:pStyle w:val="a9"/>
              <w:spacing w:line="240" w:lineRule="auto"/>
              <w:jc w:val="both"/>
            </w:pPr>
            <w:r w:rsidRPr="00B8712A">
              <w:t>1</w:t>
            </w:r>
            <w:r w:rsidRPr="00B8712A">
              <w:t>、</w:t>
            </w:r>
            <w:r w:rsidR="00EB376E" w:rsidRPr="00B8712A">
              <w:t>绿色建筑</w:t>
            </w:r>
            <w:r w:rsidR="00EB791D" w:rsidRPr="00B8712A">
              <w:t>设计专篇。</w:t>
            </w:r>
          </w:p>
        </w:tc>
        <w:tc>
          <w:tcPr>
            <w:tcW w:w="6521" w:type="dxa"/>
          </w:tcPr>
          <w:p w14:paraId="16F32D16" w14:textId="793F9634" w:rsidR="00EB791D" w:rsidRPr="00B8712A" w:rsidRDefault="00EB376E" w:rsidP="00557202">
            <w:pPr>
              <w:pStyle w:val="a9"/>
              <w:spacing w:line="240" w:lineRule="auto"/>
              <w:jc w:val="both"/>
            </w:pPr>
            <w:r w:rsidRPr="00B8712A">
              <w:t>绿色建筑设计</w:t>
            </w:r>
            <w:r w:rsidR="00EB791D" w:rsidRPr="00B8712A">
              <w:t>专篇中应明确要求采用预拌混凝土</w:t>
            </w:r>
            <w:r w:rsidR="00D87EEC" w:rsidRPr="00B8712A">
              <w:t>。</w:t>
            </w:r>
          </w:p>
        </w:tc>
      </w:tr>
      <w:tr w:rsidR="00B8712A" w:rsidRPr="00B8712A" w14:paraId="581FB550" w14:textId="77777777" w:rsidTr="009C70FD">
        <w:tc>
          <w:tcPr>
            <w:tcW w:w="1129" w:type="dxa"/>
            <w:vAlign w:val="center"/>
          </w:tcPr>
          <w:p w14:paraId="71909283" w14:textId="77777777" w:rsidR="00EB791D" w:rsidRPr="00B8712A" w:rsidRDefault="00EB791D" w:rsidP="00557202">
            <w:pPr>
              <w:pStyle w:val="a9"/>
              <w:spacing w:line="240" w:lineRule="auto"/>
              <w:jc w:val="center"/>
            </w:pPr>
            <w:r w:rsidRPr="00B8712A">
              <w:t>2.2.2.4</w:t>
            </w:r>
          </w:p>
        </w:tc>
        <w:tc>
          <w:tcPr>
            <w:tcW w:w="4111" w:type="dxa"/>
          </w:tcPr>
          <w:p w14:paraId="76AE59DA" w14:textId="4A741970" w:rsidR="00B13E61" w:rsidRPr="00B8712A" w:rsidRDefault="00EB791D" w:rsidP="00557202">
            <w:pPr>
              <w:pStyle w:val="a9"/>
              <w:spacing w:line="240" w:lineRule="auto"/>
              <w:jc w:val="both"/>
            </w:pPr>
            <w:r w:rsidRPr="00B8712A">
              <w:t>建筑砂浆采用预拌砂浆</w:t>
            </w:r>
            <w:r w:rsidR="00B13E61" w:rsidRPr="00B8712A">
              <w:t>。</w:t>
            </w:r>
          </w:p>
          <w:p w14:paraId="5251953D" w14:textId="7EAAB9FF" w:rsidR="00EB791D" w:rsidRPr="00B8712A" w:rsidRDefault="00EB791D" w:rsidP="00557202">
            <w:pPr>
              <w:pStyle w:val="a9"/>
              <w:spacing w:line="240" w:lineRule="auto"/>
              <w:jc w:val="both"/>
            </w:pPr>
            <w:r w:rsidRPr="00B8712A">
              <w:t>评价分值为</w:t>
            </w:r>
            <w:r w:rsidR="00CA72CE" w:rsidRPr="00B8712A">
              <w:t>10</w:t>
            </w:r>
            <w:r w:rsidRPr="00B8712A">
              <w:t>分。</w:t>
            </w:r>
          </w:p>
        </w:tc>
        <w:tc>
          <w:tcPr>
            <w:tcW w:w="2835" w:type="dxa"/>
          </w:tcPr>
          <w:p w14:paraId="1ED7237F" w14:textId="17725289" w:rsidR="00EB791D" w:rsidRPr="00B8712A" w:rsidRDefault="006C4B1C" w:rsidP="00557202">
            <w:pPr>
              <w:pStyle w:val="a9"/>
              <w:spacing w:line="240" w:lineRule="auto"/>
              <w:jc w:val="both"/>
            </w:pPr>
            <w:r w:rsidRPr="00B8712A">
              <w:t>1</w:t>
            </w:r>
            <w:r w:rsidRPr="00B8712A">
              <w:t>、</w:t>
            </w:r>
            <w:r w:rsidR="00EB376E" w:rsidRPr="00B8712A">
              <w:t>绿色建筑</w:t>
            </w:r>
            <w:r w:rsidR="00EB791D" w:rsidRPr="00B8712A">
              <w:t>设计专篇。</w:t>
            </w:r>
          </w:p>
        </w:tc>
        <w:tc>
          <w:tcPr>
            <w:tcW w:w="6521" w:type="dxa"/>
          </w:tcPr>
          <w:p w14:paraId="3E798CEA" w14:textId="17D51F2C" w:rsidR="00EB791D" w:rsidRPr="00B8712A" w:rsidRDefault="00EB791D" w:rsidP="00557202">
            <w:pPr>
              <w:pStyle w:val="a9"/>
              <w:spacing w:line="240" w:lineRule="auto"/>
              <w:jc w:val="both"/>
            </w:pPr>
            <w:r w:rsidRPr="00B8712A">
              <w:t>查阅</w:t>
            </w:r>
            <w:r w:rsidR="00EB376E" w:rsidRPr="00B8712A">
              <w:t>绿色建筑</w:t>
            </w:r>
            <w:r w:rsidRPr="00B8712A">
              <w:t>设计专篇，核对是否有明确要求采用预拌砂浆</w:t>
            </w:r>
            <w:r w:rsidR="00D87EEC" w:rsidRPr="00B8712A">
              <w:t>。</w:t>
            </w:r>
          </w:p>
        </w:tc>
      </w:tr>
      <w:tr w:rsidR="00B8712A" w:rsidRPr="00B8712A" w14:paraId="5BD33FDE" w14:textId="77777777" w:rsidTr="009C70FD">
        <w:tc>
          <w:tcPr>
            <w:tcW w:w="1129" w:type="dxa"/>
            <w:vAlign w:val="center"/>
          </w:tcPr>
          <w:p w14:paraId="537BA2C4" w14:textId="77777777" w:rsidR="00EB791D" w:rsidRPr="00B8712A" w:rsidRDefault="00EB791D" w:rsidP="00557202">
            <w:pPr>
              <w:pStyle w:val="a9"/>
              <w:spacing w:line="240" w:lineRule="auto"/>
              <w:jc w:val="center"/>
            </w:pPr>
            <w:r w:rsidRPr="00B8712A">
              <w:t>2.2.2.5</w:t>
            </w:r>
          </w:p>
        </w:tc>
        <w:tc>
          <w:tcPr>
            <w:tcW w:w="4111" w:type="dxa"/>
          </w:tcPr>
          <w:p w14:paraId="40C03573" w14:textId="262D3E19" w:rsidR="00B13E61" w:rsidRPr="00B8712A" w:rsidRDefault="00EB791D" w:rsidP="00557202">
            <w:pPr>
              <w:pStyle w:val="a9"/>
              <w:spacing w:line="240" w:lineRule="auto"/>
              <w:jc w:val="both"/>
            </w:pPr>
            <w:r w:rsidRPr="00B8712A">
              <w:t>合理采用高强建筑结构材料，混凝土竖向承重</w:t>
            </w:r>
            <w:r w:rsidR="009B1984" w:rsidRPr="00B8712A">
              <w:rPr>
                <w:rFonts w:hint="eastAsia"/>
              </w:rPr>
              <w:t>构件</w:t>
            </w:r>
            <w:r w:rsidRPr="00B8712A">
              <w:t>采用恰当的强度等级，钢结构采用恰当的高强钢材</w:t>
            </w:r>
            <w:r w:rsidR="00B13E61" w:rsidRPr="00B8712A">
              <w:t>。</w:t>
            </w:r>
          </w:p>
          <w:p w14:paraId="492017D6" w14:textId="19E6C7CC" w:rsidR="00EB791D" w:rsidRPr="00B8712A" w:rsidRDefault="00EB791D" w:rsidP="00557202">
            <w:pPr>
              <w:pStyle w:val="a9"/>
              <w:spacing w:line="240" w:lineRule="auto"/>
              <w:jc w:val="both"/>
            </w:pPr>
            <w:r w:rsidRPr="00B8712A">
              <w:t>评价分值为</w:t>
            </w:r>
            <w:r w:rsidR="00561F45" w:rsidRPr="00B8712A">
              <w:t>10</w:t>
            </w:r>
            <w:r w:rsidRPr="00B8712A">
              <w:t>分。</w:t>
            </w:r>
          </w:p>
        </w:tc>
        <w:tc>
          <w:tcPr>
            <w:tcW w:w="2835" w:type="dxa"/>
          </w:tcPr>
          <w:p w14:paraId="27E11520" w14:textId="69326203" w:rsidR="00E217A7" w:rsidRPr="00B8712A" w:rsidRDefault="006C4B1C" w:rsidP="00557202">
            <w:pPr>
              <w:pStyle w:val="a9"/>
              <w:spacing w:line="240" w:lineRule="auto"/>
              <w:jc w:val="both"/>
            </w:pPr>
            <w:r w:rsidRPr="00B8712A">
              <w:t>1</w:t>
            </w:r>
            <w:r w:rsidRPr="00B8712A">
              <w:t>、</w:t>
            </w:r>
            <w:r w:rsidR="00EB791D" w:rsidRPr="00B8712A">
              <w:t>结构施工图</w:t>
            </w:r>
            <w:r w:rsidR="00E217A7" w:rsidRPr="00B8712A">
              <w:t>；</w:t>
            </w:r>
          </w:p>
          <w:p w14:paraId="6F3F5663" w14:textId="692CF121" w:rsidR="00EB791D" w:rsidRPr="00B8712A" w:rsidRDefault="006C4B1C" w:rsidP="00557202">
            <w:pPr>
              <w:pStyle w:val="a9"/>
              <w:spacing w:line="240" w:lineRule="auto"/>
              <w:jc w:val="both"/>
            </w:pPr>
            <w:r w:rsidRPr="00B8712A">
              <w:t>2</w:t>
            </w:r>
            <w:r w:rsidRPr="00B8712A">
              <w:t>、</w:t>
            </w:r>
            <w:r w:rsidR="00EB791D" w:rsidRPr="00B8712A">
              <w:t>计算书。</w:t>
            </w:r>
          </w:p>
        </w:tc>
        <w:tc>
          <w:tcPr>
            <w:tcW w:w="6521" w:type="dxa"/>
          </w:tcPr>
          <w:p w14:paraId="6BE21883" w14:textId="4CE6F3E4" w:rsidR="00EB791D" w:rsidRPr="00B8712A" w:rsidRDefault="00EB791D" w:rsidP="00557202">
            <w:pPr>
              <w:pStyle w:val="a9"/>
              <w:spacing w:line="240" w:lineRule="auto"/>
              <w:jc w:val="both"/>
            </w:pPr>
            <w:r w:rsidRPr="00B8712A">
              <w:t>查阅结构施工图、计算书，审核其是否恰当地采用了高强结构材料。砌体结构和木结构</w:t>
            </w:r>
            <w:r w:rsidR="004C37DD" w:rsidRPr="00B8712A">
              <w:t>项目</w:t>
            </w:r>
            <w:r w:rsidR="00CE268B" w:rsidRPr="00B8712A">
              <w:t>，</w:t>
            </w:r>
            <w:r w:rsidR="004C37DD" w:rsidRPr="00B8712A">
              <w:t>本条</w:t>
            </w:r>
            <w:r w:rsidRPr="00B8712A">
              <w:t>直接得</w:t>
            </w:r>
            <w:r w:rsidR="00896FD0" w:rsidRPr="00B8712A">
              <w:t>10</w:t>
            </w:r>
            <w:r w:rsidRPr="00B8712A">
              <w:t>分。</w:t>
            </w:r>
          </w:p>
        </w:tc>
      </w:tr>
      <w:tr w:rsidR="00B8712A" w:rsidRPr="00B8712A" w14:paraId="555B93AE" w14:textId="77777777" w:rsidTr="009C70FD">
        <w:tc>
          <w:tcPr>
            <w:tcW w:w="1129" w:type="dxa"/>
            <w:vAlign w:val="center"/>
          </w:tcPr>
          <w:p w14:paraId="5245FF3D" w14:textId="77777777" w:rsidR="00EB791D" w:rsidRPr="00B8712A" w:rsidRDefault="00EB791D" w:rsidP="00557202">
            <w:pPr>
              <w:pStyle w:val="a9"/>
              <w:spacing w:line="240" w:lineRule="auto"/>
              <w:jc w:val="center"/>
            </w:pPr>
            <w:r w:rsidRPr="00B8712A">
              <w:t>2.2.2.6</w:t>
            </w:r>
          </w:p>
        </w:tc>
        <w:tc>
          <w:tcPr>
            <w:tcW w:w="4111" w:type="dxa"/>
          </w:tcPr>
          <w:p w14:paraId="03115387" w14:textId="4776AC41" w:rsidR="00EB791D" w:rsidRPr="00B8712A" w:rsidRDefault="00EB791D" w:rsidP="00557202">
            <w:pPr>
              <w:pStyle w:val="a9"/>
              <w:spacing w:line="240" w:lineRule="auto"/>
              <w:jc w:val="both"/>
            </w:pPr>
            <w:r w:rsidRPr="00B8712A">
              <w:t>合理采用高耐久性建筑结构材料</w:t>
            </w:r>
            <w:r w:rsidR="002005EC" w:rsidRPr="00B8712A">
              <w:t>，</w:t>
            </w:r>
            <w:r w:rsidRPr="00B8712A">
              <w:t>对混凝土结构，其中高耐久性混凝土用量占混凝土总量的比例达到</w:t>
            </w:r>
            <w:r w:rsidRPr="00B8712A">
              <w:t>50%</w:t>
            </w:r>
            <w:r w:rsidRPr="00B8712A">
              <w:t>；对钢结构，采用耐候结构钢或耐候型防腐涂料。</w:t>
            </w:r>
          </w:p>
          <w:p w14:paraId="625DADF6" w14:textId="72680257" w:rsidR="00B13E61" w:rsidRPr="00B8712A" w:rsidRDefault="00B13E61" w:rsidP="00557202">
            <w:pPr>
              <w:pStyle w:val="a9"/>
              <w:spacing w:line="240" w:lineRule="auto"/>
              <w:jc w:val="both"/>
            </w:pPr>
            <w:r w:rsidRPr="00B8712A">
              <w:t>评价分值为</w:t>
            </w:r>
            <w:r w:rsidR="00561F45" w:rsidRPr="00B8712A">
              <w:t>15</w:t>
            </w:r>
            <w:r w:rsidRPr="00B8712A">
              <w:t>分。</w:t>
            </w:r>
          </w:p>
        </w:tc>
        <w:tc>
          <w:tcPr>
            <w:tcW w:w="2835" w:type="dxa"/>
          </w:tcPr>
          <w:p w14:paraId="5F1FB759" w14:textId="77777777" w:rsidR="00A64FD8" w:rsidRPr="00B8712A" w:rsidRDefault="006C4B1C" w:rsidP="00557202">
            <w:pPr>
              <w:pStyle w:val="a9"/>
              <w:spacing w:line="240" w:lineRule="auto"/>
              <w:jc w:val="both"/>
            </w:pPr>
            <w:r w:rsidRPr="00B8712A">
              <w:t>1</w:t>
            </w:r>
            <w:r w:rsidRPr="00B8712A">
              <w:t>、</w:t>
            </w:r>
            <w:r w:rsidR="00EB791D" w:rsidRPr="00B8712A">
              <w:t>结构施工图</w:t>
            </w:r>
            <w:r w:rsidR="00A64FD8" w:rsidRPr="00B8712A">
              <w:t>；</w:t>
            </w:r>
          </w:p>
          <w:p w14:paraId="3EE7984D" w14:textId="01214C83" w:rsidR="00EB791D" w:rsidRPr="00B8712A" w:rsidRDefault="00A64FD8" w:rsidP="00557202">
            <w:pPr>
              <w:pStyle w:val="a9"/>
              <w:spacing w:line="240" w:lineRule="auto"/>
              <w:jc w:val="both"/>
            </w:pPr>
            <w:r w:rsidRPr="00B8712A">
              <w:t>2</w:t>
            </w:r>
            <w:r w:rsidRPr="00B8712A">
              <w:t>、</w:t>
            </w:r>
            <w:r w:rsidR="00EB376E" w:rsidRPr="00B8712A">
              <w:t>绿色建筑</w:t>
            </w:r>
            <w:r w:rsidR="00EB791D" w:rsidRPr="00B8712A">
              <w:t>设计专篇。</w:t>
            </w:r>
          </w:p>
        </w:tc>
        <w:tc>
          <w:tcPr>
            <w:tcW w:w="6521" w:type="dxa"/>
          </w:tcPr>
          <w:p w14:paraId="55CA84F5" w14:textId="7580F3FC" w:rsidR="00EB791D" w:rsidRPr="00B8712A" w:rsidRDefault="00EB791D" w:rsidP="00557202">
            <w:pPr>
              <w:pStyle w:val="a9"/>
              <w:spacing w:line="240" w:lineRule="auto"/>
              <w:jc w:val="both"/>
            </w:pPr>
            <w:r w:rsidRPr="00B8712A">
              <w:t>查阅结构施工图及</w:t>
            </w:r>
            <w:r w:rsidR="00EB376E" w:rsidRPr="00B8712A">
              <w:t>绿色建筑</w:t>
            </w:r>
            <w:r w:rsidRPr="00B8712A">
              <w:t>设计专篇，审核其是否明确了对材料的高耐久性要求。</w:t>
            </w:r>
          </w:p>
        </w:tc>
      </w:tr>
      <w:tr w:rsidR="00B8712A" w:rsidRPr="00B8712A" w14:paraId="3A8C5073" w14:textId="77777777" w:rsidTr="009C70FD">
        <w:tc>
          <w:tcPr>
            <w:tcW w:w="1129" w:type="dxa"/>
            <w:vAlign w:val="center"/>
          </w:tcPr>
          <w:p w14:paraId="353D4A89" w14:textId="77777777" w:rsidR="00EB791D" w:rsidRPr="00B8712A" w:rsidRDefault="00EB791D" w:rsidP="00557202">
            <w:pPr>
              <w:pStyle w:val="a9"/>
              <w:spacing w:line="240" w:lineRule="auto"/>
              <w:jc w:val="center"/>
            </w:pPr>
            <w:r w:rsidRPr="00B8712A">
              <w:t>2.2.2.7</w:t>
            </w:r>
          </w:p>
        </w:tc>
        <w:tc>
          <w:tcPr>
            <w:tcW w:w="4111" w:type="dxa"/>
          </w:tcPr>
          <w:p w14:paraId="4C01FBDD" w14:textId="6F1D05CD" w:rsidR="00EB791D" w:rsidRPr="00B8712A" w:rsidRDefault="00EB791D" w:rsidP="00557202">
            <w:pPr>
              <w:pStyle w:val="a9"/>
              <w:spacing w:line="240" w:lineRule="auto"/>
              <w:jc w:val="both"/>
            </w:pPr>
            <w:r w:rsidRPr="00B8712A">
              <w:t>采用可再利用材料和可再循环材料</w:t>
            </w:r>
            <w:r w:rsidR="00C91010" w:rsidRPr="00B8712A">
              <w:t>。</w:t>
            </w:r>
          </w:p>
          <w:p w14:paraId="24BFC1BB" w14:textId="5D67FCDE" w:rsidR="00EB791D" w:rsidRPr="00B8712A" w:rsidRDefault="00B128A1" w:rsidP="00557202">
            <w:pPr>
              <w:pStyle w:val="a9"/>
              <w:spacing w:line="240" w:lineRule="auto"/>
              <w:jc w:val="both"/>
            </w:pPr>
            <w:r w:rsidRPr="00B8712A">
              <w:t>居住</w:t>
            </w:r>
            <w:r w:rsidR="00EB791D" w:rsidRPr="00B8712A">
              <w:t>建筑</w:t>
            </w:r>
            <w:r w:rsidR="00C91010" w:rsidRPr="00B8712A">
              <w:t>：</w:t>
            </w:r>
            <w:r w:rsidR="00EB791D" w:rsidRPr="00B8712A">
              <w:t>可再利用材料和可再循环材料用量比例达到</w:t>
            </w:r>
            <w:r w:rsidR="00EB791D" w:rsidRPr="00B8712A">
              <w:t>6%</w:t>
            </w:r>
            <w:r w:rsidR="00EB791D" w:rsidRPr="00B8712A">
              <w:t>，得</w:t>
            </w:r>
            <w:r w:rsidR="00B2657B" w:rsidRPr="00B8712A">
              <w:t>8</w:t>
            </w:r>
            <w:r w:rsidR="00EB791D" w:rsidRPr="00B8712A">
              <w:t>分；达到</w:t>
            </w:r>
            <w:r w:rsidR="00EB791D" w:rsidRPr="00B8712A">
              <w:t>10%</w:t>
            </w:r>
            <w:r w:rsidR="00EB791D" w:rsidRPr="00B8712A">
              <w:t>，得</w:t>
            </w:r>
            <w:r w:rsidR="00B2657B" w:rsidRPr="00B8712A">
              <w:t>10</w:t>
            </w:r>
            <w:r w:rsidR="00EB791D" w:rsidRPr="00B8712A">
              <w:t>分。</w:t>
            </w:r>
          </w:p>
          <w:p w14:paraId="34F09741" w14:textId="795CC0E3" w:rsidR="00B2657B" w:rsidRPr="00B8712A" w:rsidRDefault="00B2657B" w:rsidP="00557202">
            <w:pPr>
              <w:pStyle w:val="a9"/>
              <w:spacing w:line="240" w:lineRule="auto"/>
              <w:jc w:val="both"/>
            </w:pPr>
            <w:r w:rsidRPr="00B8712A">
              <w:t>公共建筑</w:t>
            </w:r>
            <w:r w:rsidR="00C91010" w:rsidRPr="00B8712A">
              <w:t>：</w:t>
            </w:r>
            <w:r w:rsidRPr="00B8712A">
              <w:t>可再利用材料和可再循环材料用量比例达到</w:t>
            </w:r>
            <w:r w:rsidRPr="00B8712A">
              <w:t>10%</w:t>
            </w:r>
            <w:r w:rsidRPr="00B8712A">
              <w:t>，得</w:t>
            </w:r>
            <w:r w:rsidRPr="00B8712A">
              <w:t>8</w:t>
            </w:r>
            <w:r w:rsidRPr="00B8712A">
              <w:t>分；达到</w:t>
            </w:r>
            <w:r w:rsidRPr="00B8712A">
              <w:t>15%</w:t>
            </w:r>
            <w:r w:rsidRPr="00B8712A">
              <w:t>，得</w:t>
            </w:r>
            <w:r w:rsidRPr="00B8712A">
              <w:t>10</w:t>
            </w:r>
            <w:r w:rsidRPr="00B8712A">
              <w:t>分。</w:t>
            </w:r>
          </w:p>
          <w:p w14:paraId="0B6138D3" w14:textId="6110A438" w:rsidR="002005EC" w:rsidRPr="00B8712A" w:rsidRDefault="002005EC" w:rsidP="00557202">
            <w:pPr>
              <w:pStyle w:val="a9"/>
              <w:spacing w:line="240" w:lineRule="auto"/>
              <w:jc w:val="both"/>
            </w:pPr>
            <w:r w:rsidRPr="00B8712A">
              <w:t>评价</w:t>
            </w:r>
            <w:r w:rsidR="00AF75E0" w:rsidRPr="00B8712A">
              <w:t>总</w:t>
            </w:r>
            <w:r w:rsidRPr="00B8712A">
              <w:t>分值为</w:t>
            </w:r>
            <w:r w:rsidR="00B2657B" w:rsidRPr="00B8712A">
              <w:t>10</w:t>
            </w:r>
            <w:r w:rsidRPr="00B8712A">
              <w:t>分。</w:t>
            </w:r>
          </w:p>
        </w:tc>
        <w:tc>
          <w:tcPr>
            <w:tcW w:w="2835" w:type="dxa"/>
          </w:tcPr>
          <w:p w14:paraId="2BCD9BF8" w14:textId="4C0AAD3B" w:rsidR="00EB791D" w:rsidRPr="00B8712A" w:rsidRDefault="006C4B1C" w:rsidP="00557202">
            <w:pPr>
              <w:pStyle w:val="a9"/>
              <w:spacing w:line="240" w:lineRule="auto"/>
              <w:jc w:val="both"/>
            </w:pPr>
            <w:r w:rsidRPr="00B8712A">
              <w:t>1</w:t>
            </w:r>
            <w:r w:rsidRPr="00B8712A">
              <w:t>、</w:t>
            </w:r>
            <w:r w:rsidR="00EB791D" w:rsidRPr="00B8712A">
              <w:t>材料使用比例计算书</w:t>
            </w:r>
            <w:r w:rsidR="00F124C1" w:rsidRPr="00B8712A">
              <w:t>。</w:t>
            </w:r>
          </w:p>
        </w:tc>
        <w:tc>
          <w:tcPr>
            <w:tcW w:w="6521" w:type="dxa"/>
          </w:tcPr>
          <w:p w14:paraId="09E53E1B" w14:textId="66C103F8" w:rsidR="00EB791D" w:rsidRPr="00B8712A" w:rsidRDefault="00EB791D" w:rsidP="00557202">
            <w:pPr>
              <w:pStyle w:val="a9"/>
              <w:spacing w:line="240" w:lineRule="auto"/>
              <w:jc w:val="both"/>
            </w:pPr>
            <w:r w:rsidRPr="00B8712A">
              <w:t>查阅相关材料使用比例计算书，核查相关建筑材料的使用情况。钢结构和木结构</w:t>
            </w:r>
            <w:r w:rsidR="00CE268B" w:rsidRPr="00B8712A">
              <w:t>项目，本条</w:t>
            </w:r>
            <w:r w:rsidRPr="00B8712A">
              <w:t>直接得</w:t>
            </w:r>
            <w:r w:rsidR="00CE268B" w:rsidRPr="00B8712A">
              <w:t>10</w:t>
            </w:r>
            <w:r w:rsidRPr="00B8712A">
              <w:t>分。</w:t>
            </w:r>
          </w:p>
        </w:tc>
      </w:tr>
      <w:tr w:rsidR="00B8712A" w:rsidRPr="00B8712A" w14:paraId="583CA6A5" w14:textId="77777777" w:rsidTr="009C70FD">
        <w:tc>
          <w:tcPr>
            <w:tcW w:w="1129" w:type="dxa"/>
            <w:vAlign w:val="center"/>
          </w:tcPr>
          <w:p w14:paraId="33F71FEC" w14:textId="77777777" w:rsidR="00EB791D" w:rsidRPr="00B8712A" w:rsidRDefault="00EB791D" w:rsidP="00557202">
            <w:pPr>
              <w:pStyle w:val="a9"/>
              <w:spacing w:line="240" w:lineRule="auto"/>
              <w:jc w:val="center"/>
            </w:pPr>
            <w:r w:rsidRPr="00B8712A">
              <w:t>2.2.2.8</w:t>
            </w:r>
          </w:p>
        </w:tc>
        <w:tc>
          <w:tcPr>
            <w:tcW w:w="4111" w:type="dxa"/>
          </w:tcPr>
          <w:p w14:paraId="0DFCFF13" w14:textId="77777777" w:rsidR="002005EC" w:rsidRPr="00B8712A" w:rsidRDefault="00561F45" w:rsidP="00557202">
            <w:pPr>
              <w:pStyle w:val="a9"/>
              <w:spacing w:line="240" w:lineRule="auto"/>
              <w:jc w:val="both"/>
            </w:pPr>
            <w:r w:rsidRPr="00B8712A">
              <w:rPr>
                <w:rFonts w:hint="eastAsia"/>
              </w:rPr>
              <w:t>对地基基础、结构体系、结构构件进行优化设计，达到节材效果。</w:t>
            </w:r>
          </w:p>
          <w:p w14:paraId="2A9079E7" w14:textId="54D827C0" w:rsidR="00561F45" w:rsidRPr="00B8712A" w:rsidRDefault="00561F45" w:rsidP="00557202">
            <w:pPr>
              <w:pStyle w:val="a9"/>
              <w:spacing w:line="240" w:lineRule="auto"/>
              <w:jc w:val="both"/>
            </w:pPr>
            <w:r w:rsidRPr="00B8712A">
              <w:rPr>
                <w:rFonts w:hint="eastAsia"/>
              </w:rPr>
              <w:t>评价分值为</w:t>
            </w:r>
            <w:r w:rsidRPr="00B8712A">
              <w:rPr>
                <w:rFonts w:hint="eastAsia"/>
              </w:rPr>
              <w:t>1</w:t>
            </w:r>
            <w:r w:rsidRPr="00B8712A">
              <w:t>0</w:t>
            </w:r>
            <w:r w:rsidRPr="00B8712A">
              <w:rPr>
                <w:rFonts w:hint="eastAsia"/>
              </w:rPr>
              <w:t>分。</w:t>
            </w:r>
          </w:p>
        </w:tc>
        <w:tc>
          <w:tcPr>
            <w:tcW w:w="2835" w:type="dxa"/>
          </w:tcPr>
          <w:p w14:paraId="1AFC5616" w14:textId="5B15AF6F" w:rsidR="00EB791D" w:rsidRPr="00B8712A" w:rsidRDefault="006C4B1C" w:rsidP="00557202">
            <w:pPr>
              <w:pStyle w:val="a9"/>
              <w:spacing w:line="240" w:lineRule="auto"/>
              <w:jc w:val="both"/>
            </w:pPr>
            <w:r w:rsidRPr="00B8712A">
              <w:t>1</w:t>
            </w:r>
            <w:r w:rsidRPr="00B8712A">
              <w:t>、</w:t>
            </w:r>
            <w:r w:rsidR="00EB791D" w:rsidRPr="00B8712A">
              <w:t>结构施工图</w:t>
            </w:r>
            <w:r w:rsidR="00007477" w:rsidRPr="00B8712A">
              <w:rPr>
                <w:rFonts w:hint="eastAsia"/>
              </w:rPr>
              <w:t>；</w:t>
            </w:r>
          </w:p>
          <w:p w14:paraId="03A14C3E" w14:textId="44642879" w:rsidR="00797FDB" w:rsidRPr="00B8712A" w:rsidRDefault="00797FDB" w:rsidP="00557202">
            <w:pPr>
              <w:pStyle w:val="a9"/>
              <w:spacing w:line="240" w:lineRule="auto"/>
              <w:jc w:val="both"/>
            </w:pPr>
            <w:r w:rsidRPr="00B8712A">
              <w:rPr>
                <w:rFonts w:hint="eastAsia"/>
              </w:rPr>
              <w:t>2</w:t>
            </w:r>
            <w:r w:rsidRPr="00B8712A">
              <w:rPr>
                <w:rFonts w:hint="eastAsia"/>
              </w:rPr>
              <w:t>、地基基础方案论证报告、</w:t>
            </w:r>
            <w:r w:rsidR="00295875" w:rsidRPr="00AB6F31">
              <w:rPr>
                <w:rFonts w:hint="eastAsia"/>
              </w:rPr>
              <w:t>结构体系及构件节材优化报告。</w:t>
            </w:r>
          </w:p>
        </w:tc>
        <w:tc>
          <w:tcPr>
            <w:tcW w:w="6521" w:type="dxa"/>
          </w:tcPr>
          <w:p w14:paraId="5DF69846" w14:textId="69FE2317" w:rsidR="00EB791D" w:rsidRPr="00B8712A" w:rsidRDefault="00EB791D" w:rsidP="00557202">
            <w:pPr>
              <w:pStyle w:val="a9"/>
              <w:spacing w:line="240" w:lineRule="auto"/>
              <w:jc w:val="both"/>
            </w:pPr>
            <w:r w:rsidRPr="00B8712A">
              <w:t>查阅结构专业总说明、</w:t>
            </w:r>
            <w:r w:rsidR="00797FDB" w:rsidRPr="00B8712A">
              <w:rPr>
                <w:rFonts w:hint="eastAsia"/>
              </w:rPr>
              <w:t>相关论证报告</w:t>
            </w:r>
            <w:r w:rsidRPr="00B8712A">
              <w:t>。</w:t>
            </w:r>
          </w:p>
        </w:tc>
      </w:tr>
    </w:tbl>
    <w:p w14:paraId="71B8F912" w14:textId="3F99274B" w:rsidR="005E037D" w:rsidRPr="00B8712A" w:rsidRDefault="00723A44" w:rsidP="004E2075">
      <w:pPr>
        <w:pStyle w:val="3"/>
        <w:rPr>
          <w:rFonts w:cs="Times New Roman"/>
        </w:rPr>
      </w:pPr>
      <w:bookmarkStart w:id="17" w:name="_Toc14857848"/>
      <w:r w:rsidRPr="00B8712A">
        <w:rPr>
          <w:rFonts w:cs="Times New Roman"/>
        </w:rPr>
        <w:lastRenderedPageBreak/>
        <w:t>2.2.3</w:t>
      </w:r>
      <w:r w:rsidR="005E037D" w:rsidRPr="00B8712A">
        <w:rPr>
          <w:rFonts w:cs="Times New Roman"/>
        </w:rPr>
        <w:t xml:space="preserve">  </w:t>
      </w:r>
      <w:r w:rsidR="002675B2">
        <w:rPr>
          <w:rFonts w:cs="Times New Roman" w:hint="eastAsia"/>
        </w:rPr>
        <w:t>提</w:t>
      </w:r>
      <w:r w:rsidR="002675B2">
        <w:rPr>
          <w:rFonts w:cs="Times New Roman" w:hint="eastAsia"/>
        </w:rPr>
        <w:t xml:space="preserve"> </w:t>
      </w:r>
      <w:r w:rsidR="002675B2">
        <w:rPr>
          <w:rFonts w:cs="Times New Roman" w:hint="eastAsia"/>
        </w:rPr>
        <w:t>高</w:t>
      </w:r>
      <w:r w:rsidR="002675B2">
        <w:rPr>
          <w:rFonts w:cs="Times New Roman" w:hint="eastAsia"/>
        </w:rPr>
        <w:t xml:space="preserve"> </w:t>
      </w:r>
      <w:r w:rsidR="002675B2">
        <w:rPr>
          <w:rFonts w:cs="Times New Roman" w:hint="eastAsia"/>
        </w:rPr>
        <w:t>与</w:t>
      </w:r>
      <w:r w:rsidR="002675B2">
        <w:rPr>
          <w:rFonts w:cs="Times New Roman" w:hint="eastAsia"/>
        </w:rPr>
        <w:t xml:space="preserve"> </w:t>
      </w:r>
      <w:r w:rsidR="002675B2">
        <w:rPr>
          <w:rFonts w:cs="Times New Roman" w:hint="eastAsia"/>
        </w:rPr>
        <w:t>创</w:t>
      </w:r>
      <w:r w:rsidR="002675B2">
        <w:rPr>
          <w:rFonts w:cs="Times New Roman" w:hint="eastAsia"/>
        </w:rPr>
        <w:t xml:space="preserve"> </w:t>
      </w:r>
      <w:r w:rsidR="002675B2">
        <w:rPr>
          <w:rFonts w:cs="Times New Roman" w:hint="eastAsia"/>
        </w:rPr>
        <w:t>新</w:t>
      </w:r>
      <w:r w:rsidR="002675B2">
        <w:rPr>
          <w:rFonts w:cs="Times New Roman" w:hint="eastAsia"/>
        </w:rPr>
        <w:t xml:space="preserve"> </w:t>
      </w:r>
      <w:r w:rsidR="002675B2">
        <w:rPr>
          <w:rFonts w:cs="Times New Roman" w:hint="eastAsia"/>
        </w:rPr>
        <w:t>项</w:t>
      </w:r>
      <w:bookmarkEnd w:id="17"/>
    </w:p>
    <w:tbl>
      <w:tblPr>
        <w:tblStyle w:val="a3"/>
        <w:tblW w:w="14594" w:type="dxa"/>
        <w:tblLayout w:type="fixed"/>
        <w:tblLook w:val="04A0" w:firstRow="1" w:lastRow="0" w:firstColumn="1" w:lastColumn="0" w:noHBand="0" w:noVBand="1"/>
      </w:tblPr>
      <w:tblGrid>
        <w:gridCol w:w="1129"/>
        <w:gridCol w:w="4110"/>
        <w:gridCol w:w="2836"/>
        <w:gridCol w:w="6519"/>
      </w:tblGrid>
      <w:tr w:rsidR="00B8712A" w:rsidRPr="00B8712A" w14:paraId="70368304" w14:textId="77777777" w:rsidTr="00BD695F">
        <w:trPr>
          <w:tblHeader/>
        </w:trPr>
        <w:tc>
          <w:tcPr>
            <w:tcW w:w="1129" w:type="dxa"/>
            <w:vAlign w:val="center"/>
          </w:tcPr>
          <w:p w14:paraId="603827BD" w14:textId="77777777" w:rsidR="005E037D" w:rsidRPr="00B8712A" w:rsidRDefault="005E037D" w:rsidP="002F385B">
            <w:pPr>
              <w:pStyle w:val="a9"/>
              <w:spacing w:line="240" w:lineRule="auto"/>
              <w:jc w:val="center"/>
              <w:rPr>
                <w:b/>
                <w:sz w:val="24"/>
                <w:szCs w:val="24"/>
              </w:rPr>
            </w:pPr>
            <w:r w:rsidRPr="00B8712A">
              <w:rPr>
                <w:b/>
              </w:rPr>
              <w:t>条文编号</w:t>
            </w:r>
          </w:p>
        </w:tc>
        <w:tc>
          <w:tcPr>
            <w:tcW w:w="4110" w:type="dxa"/>
          </w:tcPr>
          <w:p w14:paraId="655975C5" w14:textId="77777777" w:rsidR="005E037D" w:rsidRPr="00B8712A" w:rsidRDefault="005E037D" w:rsidP="002F385B">
            <w:pPr>
              <w:pStyle w:val="a9"/>
              <w:spacing w:line="240" w:lineRule="auto"/>
              <w:jc w:val="center"/>
              <w:rPr>
                <w:b/>
                <w:sz w:val="24"/>
                <w:szCs w:val="24"/>
              </w:rPr>
            </w:pPr>
            <w:r w:rsidRPr="00B8712A">
              <w:rPr>
                <w:b/>
              </w:rPr>
              <w:t>审查条文</w:t>
            </w:r>
          </w:p>
        </w:tc>
        <w:tc>
          <w:tcPr>
            <w:tcW w:w="2836" w:type="dxa"/>
          </w:tcPr>
          <w:p w14:paraId="3407E6ED" w14:textId="77777777" w:rsidR="005E037D" w:rsidRPr="00B8712A" w:rsidRDefault="005E037D" w:rsidP="002F385B">
            <w:pPr>
              <w:pStyle w:val="a9"/>
              <w:spacing w:line="240" w:lineRule="auto"/>
              <w:jc w:val="center"/>
              <w:rPr>
                <w:b/>
                <w:sz w:val="24"/>
                <w:szCs w:val="24"/>
              </w:rPr>
            </w:pPr>
            <w:r w:rsidRPr="00B8712A">
              <w:rPr>
                <w:b/>
              </w:rPr>
              <w:t>审查材料</w:t>
            </w:r>
          </w:p>
        </w:tc>
        <w:tc>
          <w:tcPr>
            <w:tcW w:w="6519" w:type="dxa"/>
          </w:tcPr>
          <w:p w14:paraId="2E32DC34" w14:textId="77777777" w:rsidR="005E037D" w:rsidRPr="00B8712A" w:rsidRDefault="005E037D" w:rsidP="002F385B">
            <w:pPr>
              <w:pStyle w:val="a9"/>
              <w:spacing w:line="240" w:lineRule="auto"/>
              <w:jc w:val="center"/>
              <w:rPr>
                <w:b/>
                <w:sz w:val="24"/>
                <w:szCs w:val="24"/>
              </w:rPr>
            </w:pPr>
            <w:r w:rsidRPr="00B8712A">
              <w:rPr>
                <w:b/>
              </w:rPr>
              <w:t>审查要点</w:t>
            </w:r>
          </w:p>
        </w:tc>
      </w:tr>
      <w:tr w:rsidR="005C4D44" w:rsidRPr="00B8712A" w14:paraId="5CBC2C57" w14:textId="77777777" w:rsidTr="00BD695F">
        <w:tc>
          <w:tcPr>
            <w:tcW w:w="1129" w:type="dxa"/>
            <w:vAlign w:val="center"/>
          </w:tcPr>
          <w:p w14:paraId="764D1F45" w14:textId="7EE24BD9" w:rsidR="005C4D44" w:rsidRPr="00B8712A" w:rsidRDefault="00F124C1" w:rsidP="002F385B">
            <w:pPr>
              <w:pStyle w:val="a9"/>
              <w:spacing w:line="240" w:lineRule="auto"/>
              <w:jc w:val="center"/>
            </w:pPr>
            <w:r w:rsidRPr="00B8712A">
              <w:t>2.2.3.1</w:t>
            </w:r>
          </w:p>
        </w:tc>
        <w:tc>
          <w:tcPr>
            <w:tcW w:w="4110" w:type="dxa"/>
          </w:tcPr>
          <w:p w14:paraId="07B58CC9" w14:textId="1D5F0058" w:rsidR="005C4D44" w:rsidRPr="00B8712A" w:rsidRDefault="005C4D44" w:rsidP="002F385B">
            <w:pPr>
              <w:pStyle w:val="a9"/>
              <w:spacing w:line="240" w:lineRule="auto"/>
              <w:jc w:val="both"/>
            </w:pPr>
            <w:r w:rsidRPr="00B8712A">
              <w:t>采取了节约能源</w:t>
            </w:r>
            <w:r w:rsidR="00A75B5D" w:rsidRPr="00B8712A">
              <w:t>、节约</w:t>
            </w:r>
            <w:r w:rsidRPr="00B8712A">
              <w:t>资源、保护生态环境、保障安全健康的新材料、新工艺、新体系，并有明显社会效益或经济效益</w:t>
            </w:r>
            <w:r w:rsidR="00CA75DC" w:rsidRPr="00B8712A">
              <w:rPr>
                <w:rFonts w:hint="eastAsia"/>
              </w:rPr>
              <w:t>。</w:t>
            </w:r>
          </w:p>
        </w:tc>
        <w:tc>
          <w:tcPr>
            <w:tcW w:w="2836" w:type="dxa"/>
          </w:tcPr>
          <w:p w14:paraId="5AE6B217" w14:textId="3A80A9E9" w:rsidR="005C4D44" w:rsidRPr="00B8712A" w:rsidRDefault="006C4B1C" w:rsidP="002F385B">
            <w:pPr>
              <w:pStyle w:val="a9"/>
              <w:spacing w:line="240" w:lineRule="auto"/>
              <w:jc w:val="both"/>
            </w:pPr>
            <w:r w:rsidRPr="00B8712A">
              <w:t>1</w:t>
            </w:r>
            <w:r w:rsidRPr="00B8712A">
              <w:t>、</w:t>
            </w:r>
            <w:r w:rsidR="005C4D44" w:rsidRPr="00B8712A">
              <w:t>技术创新评估报告。</w:t>
            </w:r>
          </w:p>
        </w:tc>
        <w:tc>
          <w:tcPr>
            <w:tcW w:w="6519" w:type="dxa"/>
          </w:tcPr>
          <w:p w14:paraId="5F4B0999" w14:textId="29B664C3" w:rsidR="005C4D44" w:rsidRPr="00B8712A" w:rsidRDefault="005C4D44" w:rsidP="002F385B">
            <w:pPr>
              <w:pStyle w:val="a9"/>
              <w:spacing w:line="240" w:lineRule="auto"/>
              <w:jc w:val="both"/>
            </w:pPr>
            <w:r w:rsidRPr="00B8712A">
              <w:t>对技术创新的创新性、可靠性、社会效益和经济效益进行审查。</w:t>
            </w:r>
            <w:r w:rsidR="009B1984" w:rsidRPr="00B8712A">
              <w:t>新材料、新工艺、新体系</w:t>
            </w:r>
            <w:r w:rsidR="009B1984" w:rsidRPr="00B8712A">
              <w:rPr>
                <w:rFonts w:hint="eastAsia"/>
              </w:rPr>
              <w:t>分别计算创新项数。</w:t>
            </w:r>
          </w:p>
        </w:tc>
      </w:tr>
    </w:tbl>
    <w:p w14:paraId="5C663F17" w14:textId="77777777" w:rsidR="005E037D" w:rsidRPr="00B8712A" w:rsidRDefault="005E037D" w:rsidP="00EF51D4">
      <w:pPr>
        <w:spacing w:line="240" w:lineRule="auto"/>
        <w:jc w:val="left"/>
        <w:rPr>
          <w:rFonts w:cs="Times New Roman"/>
        </w:rPr>
      </w:pPr>
    </w:p>
    <w:p w14:paraId="2532C554" w14:textId="77777777" w:rsidR="008F3895" w:rsidRPr="00B8712A" w:rsidRDefault="008F3895" w:rsidP="004E2075">
      <w:pPr>
        <w:pStyle w:val="2"/>
        <w:rPr>
          <w:rFonts w:cs="Times New Roman"/>
        </w:rPr>
        <w:sectPr w:rsidR="008F3895" w:rsidRPr="00B8712A" w:rsidSect="00BC676E">
          <w:pgSz w:w="16838" w:h="11906" w:orient="landscape"/>
          <w:pgMar w:top="1083" w:right="1134" w:bottom="1083" w:left="1134" w:header="851" w:footer="680" w:gutter="0"/>
          <w:cols w:space="425"/>
          <w:docGrid w:type="lines" w:linePitch="326"/>
        </w:sectPr>
      </w:pPr>
      <w:bookmarkStart w:id="18" w:name="_Toc523753843"/>
    </w:p>
    <w:p w14:paraId="598F5016" w14:textId="59802C5D" w:rsidR="008F6840" w:rsidRPr="00B8712A" w:rsidRDefault="008F6840" w:rsidP="004E2075">
      <w:pPr>
        <w:pStyle w:val="2"/>
        <w:rPr>
          <w:rFonts w:cs="Times New Roman"/>
        </w:rPr>
      </w:pPr>
      <w:bookmarkStart w:id="19" w:name="_Toc14857849"/>
      <w:r w:rsidRPr="00B8712A">
        <w:rPr>
          <w:rFonts w:cs="Times New Roman"/>
        </w:rPr>
        <w:lastRenderedPageBreak/>
        <w:t xml:space="preserve">2.3 </w:t>
      </w:r>
      <w:r w:rsidRPr="00B8712A">
        <w:rPr>
          <w:rFonts w:cs="Times New Roman"/>
        </w:rPr>
        <w:t>给水排水专业</w:t>
      </w:r>
      <w:bookmarkEnd w:id="18"/>
      <w:bookmarkEnd w:id="19"/>
    </w:p>
    <w:p w14:paraId="25372539" w14:textId="72C6C619" w:rsidR="00D57A4E" w:rsidRPr="00B8712A" w:rsidRDefault="00103F12" w:rsidP="006C4B1C">
      <w:pPr>
        <w:spacing w:line="240" w:lineRule="auto"/>
        <w:rPr>
          <w:rFonts w:cs="Times New Roman"/>
        </w:rPr>
      </w:pPr>
      <w:r w:rsidRPr="00B8712A">
        <w:rPr>
          <w:rFonts w:cs="Times New Roman"/>
        </w:rPr>
        <w:t>给水排水专业</w:t>
      </w:r>
      <w:r w:rsidR="00D57A4E" w:rsidRPr="00B8712A">
        <w:rPr>
          <w:rFonts w:cs="Times New Roman"/>
        </w:rPr>
        <w:t>控制项共</w:t>
      </w:r>
      <w:r w:rsidR="00276B41" w:rsidRPr="00B8712A">
        <w:rPr>
          <w:rFonts w:cs="Times New Roman"/>
        </w:rPr>
        <w:t>8</w:t>
      </w:r>
      <w:r w:rsidR="00D57A4E" w:rsidRPr="00B8712A">
        <w:rPr>
          <w:rFonts w:cs="Times New Roman"/>
        </w:rPr>
        <w:t>项，需全部满足。</w:t>
      </w:r>
      <w:r w:rsidRPr="00B8712A">
        <w:rPr>
          <w:rFonts w:cs="Times New Roman"/>
        </w:rPr>
        <w:t>评分项总分为</w:t>
      </w:r>
      <w:r w:rsidRPr="00B8712A">
        <w:rPr>
          <w:rFonts w:cs="Times New Roman"/>
        </w:rPr>
        <w:t>100</w:t>
      </w:r>
      <w:r w:rsidRPr="00B8712A">
        <w:rPr>
          <w:rFonts w:cs="Times New Roman"/>
        </w:rPr>
        <w:t>分，分为一星级、二星级及三星级</w:t>
      </w:r>
      <w:r w:rsidRPr="00B8712A">
        <w:rPr>
          <w:rFonts w:cs="Times New Roman"/>
        </w:rPr>
        <w:t>3</w:t>
      </w:r>
      <w:r w:rsidRPr="00B8712A">
        <w:rPr>
          <w:rFonts w:cs="Times New Roman"/>
        </w:rPr>
        <w:t>个等级。</w:t>
      </w:r>
    </w:p>
    <w:p w14:paraId="5052EE5C" w14:textId="216CA8B1" w:rsidR="00103F12" w:rsidRPr="00B8712A" w:rsidRDefault="00414A12" w:rsidP="006C4B1C">
      <w:pPr>
        <w:spacing w:line="240" w:lineRule="auto"/>
        <w:rPr>
          <w:rFonts w:cs="Times New Roman"/>
        </w:rPr>
      </w:pPr>
      <w:r w:rsidRPr="00B8712A">
        <w:rPr>
          <w:rFonts w:cs="Times New Roman"/>
        </w:rPr>
        <w:t>居住建筑给水排水专业一星级、二星级、三星级对应的评分项分值</w:t>
      </w:r>
      <w:r w:rsidR="005F4F8D" w:rsidRPr="00B8712A">
        <w:rPr>
          <w:rFonts w:cs="Times New Roman"/>
        </w:rPr>
        <w:t>要求分别</w:t>
      </w:r>
      <w:r w:rsidRPr="00B8712A">
        <w:rPr>
          <w:rFonts w:cs="Times New Roman"/>
        </w:rPr>
        <w:t>为</w:t>
      </w:r>
      <w:r w:rsidR="00FC3276" w:rsidRPr="00B8712A">
        <w:rPr>
          <w:rFonts w:cs="Times New Roman"/>
        </w:rPr>
        <w:t>50</w:t>
      </w:r>
      <w:r w:rsidRPr="00B8712A">
        <w:rPr>
          <w:rFonts w:cs="Times New Roman"/>
        </w:rPr>
        <w:t>分、</w:t>
      </w:r>
      <w:r w:rsidR="00DC1EB2" w:rsidRPr="00B8712A">
        <w:rPr>
          <w:rFonts w:cs="Times New Roman"/>
        </w:rPr>
        <w:t>70</w:t>
      </w:r>
      <w:r w:rsidRPr="00B8712A">
        <w:rPr>
          <w:rFonts w:cs="Times New Roman"/>
        </w:rPr>
        <w:t>分、</w:t>
      </w:r>
      <w:r w:rsidR="00FC3276" w:rsidRPr="00B8712A">
        <w:rPr>
          <w:rFonts w:cs="Times New Roman"/>
        </w:rPr>
        <w:t>80</w:t>
      </w:r>
      <w:r w:rsidRPr="00B8712A">
        <w:rPr>
          <w:rFonts w:cs="Times New Roman"/>
        </w:rPr>
        <w:t>分。公共建筑</w:t>
      </w:r>
      <w:r w:rsidR="00D57A4E" w:rsidRPr="00B8712A">
        <w:rPr>
          <w:rFonts w:cs="Times New Roman"/>
        </w:rPr>
        <w:t>给水排水</w:t>
      </w:r>
      <w:r w:rsidRPr="00B8712A">
        <w:rPr>
          <w:rFonts w:cs="Times New Roman"/>
        </w:rPr>
        <w:t>专业一星级、二星级、三星级对应的评分项分值</w:t>
      </w:r>
      <w:r w:rsidR="005F4F8D" w:rsidRPr="00B8712A">
        <w:rPr>
          <w:rFonts w:cs="Times New Roman"/>
        </w:rPr>
        <w:t>要求分别</w:t>
      </w:r>
      <w:r w:rsidRPr="00B8712A">
        <w:rPr>
          <w:rFonts w:cs="Times New Roman"/>
        </w:rPr>
        <w:t>为</w:t>
      </w:r>
      <w:r w:rsidR="00FC3276" w:rsidRPr="00B8712A">
        <w:rPr>
          <w:rFonts w:cs="Times New Roman"/>
        </w:rPr>
        <w:t>40</w:t>
      </w:r>
      <w:r w:rsidRPr="00B8712A">
        <w:rPr>
          <w:rFonts w:cs="Times New Roman"/>
        </w:rPr>
        <w:t>分、</w:t>
      </w:r>
      <w:r w:rsidR="00FC3276" w:rsidRPr="00B8712A">
        <w:rPr>
          <w:rFonts w:cs="Times New Roman"/>
        </w:rPr>
        <w:t>60</w:t>
      </w:r>
      <w:r w:rsidRPr="00B8712A">
        <w:rPr>
          <w:rFonts w:cs="Times New Roman"/>
        </w:rPr>
        <w:t>分、</w:t>
      </w:r>
      <w:r w:rsidRPr="00B8712A">
        <w:rPr>
          <w:rFonts w:cs="Times New Roman"/>
        </w:rPr>
        <w:t>8</w:t>
      </w:r>
      <w:r w:rsidR="00850E48" w:rsidRPr="00B8712A">
        <w:rPr>
          <w:rFonts w:cs="Times New Roman"/>
        </w:rPr>
        <w:t>0</w:t>
      </w:r>
      <w:r w:rsidRPr="00B8712A">
        <w:rPr>
          <w:rFonts w:cs="Times New Roman"/>
        </w:rPr>
        <w:t>分。</w:t>
      </w:r>
    </w:p>
    <w:p w14:paraId="28261B22" w14:textId="7104D76C" w:rsidR="00156944" w:rsidRPr="00B8712A" w:rsidRDefault="00723A44" w:rsidP="004E2075">
      <w:pPr>
        <w:pStyle w:val="3"/>
        <w:rPr>
          <w:rFonts w:cs="Times New Roman"/>
        </w:rPr>
      </w:pPr>
      <w:bookmarkStart w:id="20" w:name="_Toc14857850"/>
      <w:r w:rsidRPr="00B8712A">
        <w:rPr>
          <w:rFonts w:cs="Times New Roman"/>
        </w:rPr>
        <w:t>2.3.1</w:t>
      </w:r>
      <w:r w:rsidR="00156944" w:rsidRPr="00B8712A">
        <w:rPr>
          <w:rFonts w:cs="Times New Roman"/>
        </w:rPr>
        <w:t xml:space="preserve">  </w:t>
      </w:r>
      <w:r w:rsidR="00156944" w:rsidRPr="00B8712A">
        <w:rPr>
          <w:rFonts w:cs="Times New Roman"/>
        </w:rPr>
        <w:t>控</w:t>
      </w:r>
      <w:r w:rsidR="00156944" w:rsidRPr="00B8712A">
        <w:rPr>
          <w:rFonts w:cs="Times New Roman"/>
        </w:rPr>
        <w:t xml:space="preserve"> </w:t>
      </w:r>
      <w:r w:rsidR="00156944" w:rsidRPr="00B8712A">
        <w:rPr>
          <w:rFonts w:cs="Times New Roman"/>
        </w:rPr>
        <w:t>制</w:t>
      </w:r>
      <w:r w:rsidR="00156944" w:rsidRPr="00B8712A">
        <w:rPr>
          <w:rFonts w:cs="Times New Roman"/>
        </w:rPr>
        <w:t xml:space="preserve"> </w:t>
      </w:r>
      <w:r w:rsidR="00156944" w:rsidRPr="00B8712A">
        <w:rPr>
          <w:rFonts w:cs="Times New Roman"/>
        </w:rPr>
        <w:t>项</w:t>
      </w:r>
      <w:bookmarkEnd w:id="20"/>
    </w:p>
    <w:tbl>
      <w:tblPr>
        <w:tblStyle w:val="a3"/>
        <w:tblW w:w="14596" w:type="dxa"/>
        <w:tblLayout w:type="fixed"/>
        <w:tblLook w:val="04A0" w:firstRow="1" w:lastRow="0" w:firstColumn="1" w:lastColumn="0" w:noHBand="0" w:noVBand="1"/>
      </w:tblPr>
      <w:tblGrid>
        <w:gridCol w:w="1128"/>
        <w:gridCol w:w="4112"/>
        <w:gridCol w:w="2835"/>
        <w:gridCol w:w="6521"/>
      </w:tblGrid>
      <w:tr w:rsidR="00B8712A" w:rsidRPr="00B8712A" w14:paraId="352103C0" w14:textId="77777777" w:rsidTr="00850E48">
        <w:trPr>
          <w:tblHeader/>
        </w:trPr>
        <w:tc>
          <w:tcPr>
            <w:tcW w:w="1128" w:type="dxa"/>
            <w:vAlign w:val="center"/>
          </w:tcPr>
          <w:p w14:paraId="58EBC097" w14:textId="77777777" w:rsidR="00156944" w:rsidRPr="00B8712A" w:rsidRDefault="00156944" w:rsidP="00823E01">
            <w:pPr>
              <w:pStyle w:val="a9"/>
              <w:spacing w:line="240" w:lineRule="auto"/>
              <w:jc w:val="center"/>
              <w:rPr>
                <w:b/>
              </w:rPr>
            </w:pPr>
            <w:r w:rsidRPr="00B8712A">
              <w:rPr>
                <w:b/>
              </w:rPr>
              <w:t>条文编号</w:t>
            </w:r>
          </w:p>
        </w:tc>
        <w:tc>
          <w:tcPr>
            <w:tcW w:w="4112" w:type="dxa"/>
            <w:vAlign w:val="center"/>
          </w:tcPr>
          <w:p w14:paraId="67484781" w14:textId="77777777" w:rsidR="00156944" w:rsidRPr="00B8712A" w:rsidRDefault="00156944" w:rsidP="00823E01">
            <w:pPr>
              <w:pStyle w:val="a9"/>
              <w:spacing w:line="240" w:lineRule="auto"/>
              <w:jc w:val="center"/>
              <w:rPr>
                <w:b/>
              </w:rPr>
            </w:pPr>
            <w:r w:rsidRPr="00B8712A">
              <w:rPr>
                <w:b/>
              </w:rPr>
              <w:t>审查条文</w:t>
            </w:r>
          </w:p>
        </w:tc>
        <w:tc>
          <w:tcPr>
            <w:tcW w:w="2835" w:type="dxa"/>
            <w:vAlign w:val="center"/>
          </w:tcPr>
          <w:p w14:paraId="5AEC1A38" w14:textId="77777777" w:rsidR="00156944" w:rsidRPr="00B8712A" w:rsidRDefault="00156944" w:rsidP="00823E01">
            <w:pPr>
              <w:pStyle w:val="a9"/>
              <w:spacing w:line="240" w:lineRule="auto"/>
              <w:jc w:val="center"/>
              <w:rPr>
                <w:b/>
              </w:rPr>
            </w:pPr>
            <w:r w:rsidRPr="00B8712A">
              <w:rPr>
                <w:b/>
              </w:rPr>
              <w:t>审查材料</w:t>
            </w:r>
          </w:p>
        </w:tc>
        <w:tc>
          <w:tcPr>
            <w:tcW w:w="6521" w:type="dxa"/>
            <w:vAlign w:val="center"/>
          </w:tcPr>
          <w:p w14:paraId="2EB6C7F0" w14:textId="77777777" w:rsidR="00156944" w:rsidRPr="00B8712A" w:rsidRDefault="00156944" w:rsidP="00823E01">
            <w:pPr>
              <w:pStyle w:val="a9"/>
              <w:spacing w:line="240" w:lineRule="auto"/>
              <w:jc w:val="center"/>
              <w:rPr>
                <w:b/>
              </w:rPr>
            </w:pPr>
            <w:r w:rsidRPr="00B8712A">
              <w:rPr>
                <w:b/>
              </w:rPr>
              <w:t>审查要点</w:t>
            </w:r>
          </w:p>
        </w:tc>
      </w:tr>
      <w:tr w:rsidR="00B8712A" w:rsidRPr="00B8712A" w14:paraId="20D00BD6" w14:textId="77777777" w:rsidTr="00850E48">
        <w:tc>
          <w:tcPr>
            <w:tcW w:w="1128" w:type="dxa"/>
            <w:vAlign w:val="center"/>
          </w:tcPr>
          <w:p w14:paraId="4E99B41E" w14:textId="1876A88D" w:rsidR="00850E48" w:rsidRPr="00B8712A" w:rsidRDefault="00850E48" w:rsidP="00823E01">
            <w:pPr>
              <w:pStyle w:val="a9"/>
              <w:spacing w:line="240" w:lineRule="auto"/>
              <w:jc w:val="center"/>
            </w:pPr>
            <w:r w:rsidRPr="00B8712A">
              <w:t>2.3.1.1</w:t>
            </w:r>
          </w:p>
        </w:tc>
        <w:tc>
          <w:tcPr>
            <w:tcW w:w="4112" w:type="dxa"/>
          </w:tcPr>
          <w:p w14:paraId="799FB4CB" w14:textId="229FF643" w:rsidR="00850E48" w:rsidRPr="00B8712A" w:rsidRDefault="00850E48" w:rsidP="00823E01">
            <w:pPr>
              <w:pStyle w:val="a9"/>
              <w:spacing w:line="240" w:lineRule="auto"/>
              <w:jc w:val="both"/>
            </w:pPr>
            <w:r w:rsidRPr="00B8712A">
              <w:rPr>
                <w:bCs/>
                <w:kern w:val="0"/>
              </w:rPr>
              <w:t>应制定水资源利用方案，统筹利用各种水资源。</w:t>
            </w:r>
          </w:p>
        </w:tc>
        <w:tc>
          <w:tcPr>
            <w:tcW w:w="2835" w:type="dxa"/>
          </w:tcPr>
          <w:p w14:paraId="5CEF7596" w14:textId="3D2ECCC2" w:rsidR="00974B79" w:rsidRPr="00B8712A" w:rsidRDefault="00850E48" w:rsidP="00974B79">
            <w:pPr>
              <w:pStyle w:val="a9"/>
              <w:spacing w:line="240" w:lineRule="auto"/>
              <w:jc w:val="both"/>
            </w:pPr>
            <w:r w:rsidRPr="00B8712A">
              <w:t>1</w:t>
            </w:r>
            <w:r w:rsidRPr="00B8712A">
              <w:t>、</w:t>
            </w:r>
            <w:r w:rsidR="00974B79" w:rsidRPr="00B8712A">
              <w:rPr>
                <w:rFonts w:hint="eastAsia"/>
              </w:rPr>
              <w:t>《水系统规划</w:t>
            </w:r>
            <w:r w:rsidR="00A65D44" w:rsidRPr="00B8712A">
              <w:rPr>
                <w:rFonts w:hint="eastAsia"/>
              </w:rPr>
              <w:t>设计</w:t>
            </w:r>
            <w:r w:rsidR="00974B79" w:rsidRPr="00B8712A">
              <w:rPr>
                <w:rFonts w:hint="eastAsia"/>
              </w:rPr>
              <w:t>评审表》；</w:t>
            </w:r>
          </w:p>
          <w:p w14:paraId="7EE7BE09" w14:textId="593F3F9F" w:rsidR="00850E48" w:rsidRPr="00B8712A" w:rsidRDefault="000027B6" w:rsidP="00974B79">
            <w:pPr>
              <w:pStyle w:val="a9"/>
              <w:spacing w:line="240" w:lineRule="auto"/>
              <w:jc w:val="both"/>
            </w:pPr>
            <w:r w:rsidRPr="00B8712A">
              <w:t>2</w:t>
            </w:r>
            <w:r w:rsidR="00974B79" w:rsidRPr="00B8712A">
              <w:rPr>
                <w:rFonts w:hint="eastAsia"/>
              </w:rPr>
              <w:t>、设计说明。</w:t>
            </w:r>
          </w:p>
        </w:tc>
        <w:tc>
          <w:tcPr>
            <w:tcW w:w="6521" w:type="dxa"/>
          </w:tcPr>
          <w:p w14:paraId="43775D9D" w14:textId="59365D4A" w:rsidR="00850E48" w:rsidRPr="00B8712A" w:rsidRDefault="00850E48" w:rsidP="00823E01">
            <w:pPr>
              <w:pStyle w:val="22"/>
              <w:shd w:val="clear" w:color="auto" w:fill="auto"/>
              <w:spacing w:before="0" w:line="240" w:lineRule="auto"/>
              <w:ind w:firstLine="0"/>
              <w:jc w:val="both"/>
              <w:rPr>
                <w:rFonts w:ascii="Times New Roman" w:eastAsia="宋体" w:hAnsi="Times New Roman" w:cs="Times New Roman"/>
                <w:sz w:val="21"/>
                <w:szCs w:val="21"/>
              </w:rPr>
            </w:pPr>
            <w:r w:rsidRPr="00B8712A">
              <w:rPr>
                <w:rFonts w:ascii="Times New Roman" w:eastAsia="宋体" w:hAnsi="Times New Roman" w:cs="Times New Roman"/>
                <w:kern w:val="0"/>
                <w:sz w:val="21"/>
                <w:szCs w:val="21"/>
              </w:rPr>
              <w:t>1</w:t>
            </w:r>
            <w:r w:rsidRPr="00B8712A">
              <w:rPr>
                <w:rFonts w:ascii="Times New Roman" w:eastAsia="宋体" w:hAnsi="Times New Roman" w:cs="Times New Roman"/>
                <w:kern w:val="0"/>
                <w:sz w:val="21"/>
                <w:szCs w:val="21"/>
              </w:rPr>
              <w:t>、绿色建筑星级定位以及海绵城市技术指标要求</w:t>
            </w:r>
            <w:r w:rsidR="00CF53DB" w:rsidRPr="00B8712A">
              <w:rPr>
                <w:rFonts w:ascii="Times New Roman" w:eastAsia="宋体" w:hAnsi="Times New Roman" w:cs="Times New Roman"/>
                <w:kern w:val="0"/>
                <w:sz w:val="21"/>
                <w:szCs w:val="21"/>
              </w:rPr>
              <w:t>。</w:t>
            </w:r>
          </w:p>
          <w:p w14:paraId="554F28F9" w14:textId="3EA91754" w:rsidR="00850E48" w:rsidRPr="00B8712A" w:rsidRDefault="00850E48" w:rsidP="00823E01">
            <w:pPr>
              <w:pStyle w:val="22"/>
              <w:shd w:val="clear" w:color="auto" w:fill="auto"/>
              <w:spacing w:before="0" w:line="240" w:lineRule="auto"/>
              <w:ind w:firstLine="0"/>
              <w:jc w:val="both"/>
              <w:rPr>
                <w:rFonts w:ascii="Times New Roman" w:eastAsia="宋体" w:hAnsi="Times New Roman" w:cs="Times New Roman"/>
                <w:sz w:val="21"/>
                <w:szCs w:val="21"/>
              </w:rPr>
            </w:pPr>
            <w:r w:rsidRPr="00B8712A">
              <w:rPr>
                <w:rFonts w:ascii="Times New Roman" w:eastAsia="宋体" w:hAnsi="Times New Roman" w:cs="Times New Roman"/>
                <w:kern w:val="0"/>
                <w:sz w:val="21"/>
                <w:szCs w:val="21"/>
              </w:rPr>
              <w:t>2</w:t>
            </w:r>
            <w:r w:rsidRPr="00B8712A">
              <w:rPr>
                <w:rFonts w:ascii="Times New Roman" w:eastAsia="宋体" w:hAnsi="Times New Roman" w:cs="Times New Roman"/>
                <w:kern w:val="0"/>
                <w:sz w:val="21"/>
                <w:szCs w:val="21"/>
              </w:rPr>
              <w:t>、项目类型、所在地区的气象资料、地质条件、当地政府规定的节水要求及项目周边市政设施情况等因素</w:t>
            </w:r>
            <w:r w:rsidR="00CF53DB" w:rsidRPr="00B8712A">
              <w:rPr>
                <w:rFonts w:ascii="Times New Roman" w:eastAsia="宋体" w:hAnsi="Times New Roman" w:cs="Times New Roman"/>
                <w:kern w:val="0"/>
                <w:sz w:val="21"/>
                <w:szCs w:val="21"/>
              </w:rPr>
              <w:t>。</w:t>
            </w:r>
          </w:p>
          <w:p w14:paraId="58E3C999" w14:textId="52EF2626" w:rsidR="00850E48" w:rsidRPr="00B8712A" w:rsidRDefault="00850E48" w:rsidP="00823E01">
            <w:pPr>
              <w:pStyle w:val="22"/>
              <w:shd w:val="clear" w:color="auto" w:fill="auto"/>
              <w:spacing w:before="0" w:line="240" w:lineRule="auto"/>
              <w:ind w:firstLine="0"/>
              <w:jc w:val="both"/>
              <w:rPr>
                <w:rFonts w:ascii="Times New Roman" w:eastAsia="宋体" w:hAnsi="Times New Roman" w:cs="Times New Roman"/>
                <w:sz w:val="21"/>
                <w:szCs w:val="21"/>
              </w:rPr>
            </w:pPr>
            <w:r w:rsidRPr="00B8712A">
              <w:rPr>
                <w:rFonts w:ascii="Times New Roman" w:eastAsia="宋体" w:hAnsi="Times New Roman" w:cs="Times New Roman"/>
                <w:kern w:val="0"/>
                <w:sz w:val="21"/>
                <w:szCs w:val="21"/>
              </w:rPr>
              <w:t>3</w:t>
            </w:r>
            <w:r w:rsidRPr="00B8712A">
              <w:rPr>
                <w:rFonts w:ascii="Times New Roman" w:eastAsia="宋体" w:hAnsi="Times New Roman" w:cs="Times New Roman"/>
                <w:kern w:val="0"/>
                <w:sz w:val="21"/>
                <w:szCs w:val="21"/>
              </w:rPr>
              <w:t>、可利用的水资源状况、节水用水定额及水系统设计方案</w:t>
            </w:r>
            <w:r w:rsidR="00CF53DB" w:rsidRPr="00B8712A">
              <w:rPr>
                <w:rFonts w:ascii="Times New Roman" w:eastAsia="宋体" w:hAnsi="Times New Roman" w:cs="Times New Roman"/>
                <w:kern w:val="0"/>
                <w:sz w:val="21"/>
                <w:szCs w:val="21"/>
              </w:rPr>
              <w:t>。</w:t>
            </w:r>
          </w:p>
          <w:p w14:paraId="35B9D710" w14:textId="62821469" w:rsidR="00850E48" w:rsidRPr="00B8712A" w:rsidRDefault="00850E48" w:rsidP="00823E01">
            <w:pPr>
              <w:pStyle w:val="22"/>
              <w:shd w:val="clear" w:color="auto" w:fill="auto"/>
              <w:spacing w:before="0" w:line="240" w:lineRule="auto"/>
              <w:ind w:firstLine="0"/>
              <w:jc w:val="both"/>
              <w:rPr>
                <w:rFonts w:ascii="Times New Roman" w:eastAsia="宋体" w:hAnsi="Times New Roman" w:cs="Times New Roman"/>
                <w:sz w:val="21"/>
                <w:szCs w:val="21"/>
              </w:rPr>
            </w:pPr>
            <w:r w:rsidRPr="00B8712A">
              <w:rPr>
                <w:rFonts w:ascii="Times New Roman" w:eastAsia="宋体" w:hAnsi="Times New Roman" w:cs="Times New Roman"/>
                <w:sz w:val="21"/>
                <w:szCs w:val="21"/>
              </w:rPr>
              <w:t>4</w:t>
            </w:r>
            <w:r w:rsidRPr="00B8712A">
              <w:rPr>
                <w:rFonts w:ascii="Times New Roman" w:eastAsia="宋体" w:hAnsi="Times New Roman" w:cs="Times New Roman"/>
                <w:sz w:val="21"/>
                <w:szCs w:val="21"/>
              </w:rPr>
              <w:t>、用水量计算表及水量平衡表（非传统水源利用）</w:t>
            </w:r>
            <w:r w:rsidR="00CF53DB" w:rsidRPr="00B8712A">
              <w:rPr>
                <w:rFonts w:ascii="Times New Roman" w:eastAsia="宋体" w:hAnsi="Times New Roman" w:cs="Times New Roman"/>
                <w:sz w:val="21"/>
                <w:szCs w:val="21"/>
              </w:rPr>
              <w:t>。</w:t>
            </w:r>
          </w:p>
          <w:p w14:paraId="357C4A8B" w14:textId="68DD1CC9" w:rsidR="00850E48" w:rsidRPr="00B8712A" w:rsidRDefault="00850E48" w:rsidP="00823E01">
            <w:pPr>
              <w:pStyle w:val="22"/>
              <w:shd w:val="clear" w:color="auto" w:fill="auto"/>
              <w:spacing w:before="0" w:line="240" w:lineRule="auto"/>
              <w:ind w:firstLine="0"/>
              <w:jc w:val="both"/>
              <w:rPr>
                <w:rFonts w:ascii="Times New Roman" w:eastAsia="宋体" w:hAnsi="Times New Roman" w:cs="Times New Roman"/>
                <w:sz w:val="21"/>
                <w:szCs w:val="21"/>
              </w:rPr>
            </w:pPr>
            <w:r w:rsidRPr="00B8712A">
              <w:rPr>
                <w:rFonts w:ascii="Times New Roman" w:eastAsia="宋体" w:hAnsi="Times New Roman" w:cs="Times New Roman"/>
                <w:sz w:val="21"/>
                <w:szCs w:val="21"/>
              </w:rPr>
              <w:t>5</w:t>
            </w:r>
            <w:r w:rsidRPr="00B8712A">
              <w:rPr>
                <w:rFonts w:ascii="Times New Roman" w:eastAsia="宋体" w:hAnsi="Times New Roman" w:cs="Times New Roman"/>
                <w:sz w:val="21"/>
                <w:szCs w:val="21"/>
              </w:rPr>
              <w:t>、采用的节水器具、设备及系统的相关说明</w:t>
            </w:r>
            <w:r w:rsidR="00CF53DB" w:rsidRPr="00B8712A">
              <w:rPr>
                <w:rFonts w:ascii="Times New Roman" w:eastAsia="宋体" w:hAnsi="Times New Roman" w:cs="Times New Roman"/>
                <w:sz w:val="21"/>
                <w:szCs w:val="21"/>
              </w:rPr>
              <w:t>。</w:t>
            </w:r>
          </w:p>
          <w:p w14:paraId="7C448624" w14:textId="5B2B1189" w:rsidR="00850E48" w:rsidRPr="00B8712A" w:rsidRDefault="00850E48" w:rsidP="00823E01">
            <w:pPr>
              <w:pStyle w:val="22"/>
              <w:shd w:val="clear" w:color="auto" w:fill="auto"/>
              <w:spacing w:before="0" w:line="240" w:lineRule="auto"/>
              <w:ind w:firstLine="0"/>
              <w:jc w:val="both"/>
              <w:rPr>
                <w:rFonts w:ascii="Times New Roman" w:eastAsia="宋体" w:hAnsi="Times New Roman" w:cs="Times New Roman"/>
                <w:sz w:val="21"/>
                <w:szCs w:val="21"/>
              </w:rPr>
            </w:pPr>
            <w:r w:rsidRPr="00B8712A">
              <w:rPr>
                <w:rFonts w:ascii="Times New Roman" w:eastAsia="宋体" w:hAnsi="Times New Roman" w:cs="Times New Roman"/>
                <w:sz w:val="21"/>
                <w:szCs w:val="21"/>
              </w:rPr>
              <w:t>6</w:t>
            </w:r>
            <w:r w:rsidRPr="00B8712A">
              <w:rPr>
                <w:rFonts w:ascii="Times New Roman" w:eastAsia="宋体" w:hAnsi="Times New Roman" w:cs="Times New Roman"/>
                <w:sz w:val="21"/>
                <w:szCs w:val="21"/>
              </w:rPr>
              <w:t>、非传统水源利用方案、</w:t>
            </w:r>
            <w:r w:rsidRPr="00B8712A">
              <w:rPr>
                <w:rFonts w:ascii="Times New Roman" w:eastAsia="宋体" w:hAnsi="Times New Roman" w:cs="Times New Roman"/>
                <w:kern w:val="0"/>
                <w:sz w:val="21"/>
                <w:szCs w:val="21"/>
              </w:rPr>
              <w:t>非传统水源利用率和年径流总量控制率及其达标情况</w:t>
            </w:r>
            <w:r w:rsidR="00CF53DB" w:rsidRPr="00B8712A">
              <w:rPr>
                <w:rFonts w:ascii="Times New Roman" w:eastAsia="宋体" w:hAnsi="Times New Roman" w:cs="Times New Roman"/>
                <w:kern w:val="0"/>
                <w:sz w:val="21"/>
                <w:szCs w:val="21"/>
              </w:rPr>
              <w:t>。</w:t>
            </w:r>
          </w:p>
          <w:p w14:paraId="6BDB1680" w14:textId="628E7026" w:rsidR="00850E48" w:rsidRPr="00B8712A" w:rsidRDefault="00850E48" w:rsidP="00823E01">
            <w:pPr>
              <w:pStyle w:val="22"/>
              <w:shd w:val="clear" w:color="auto" w:fill="auto"/>
              <w:spacing w:before="0" w:line="240" w:lineRule="auto"/>
              <w:ind w:firstLine="0"/>
              <w:jc w:val="both"/>
              <w:rPr>
                <w:rFonts w:ascii="Times New Roman" w:eastAsia="宋体" w:hAnsi="Times New Roman" w:cs="Times New Roman"/>
                <w:sz w:val="21"/>
                <w:szCs w:val="21"/>
              </w:rPr>
            </w:pPr>
            <w:r w:rsidRPr="00B8712A">
              <w:rPr>
                <w:rFonts w:ascii="Times New Roman" w:eastAsia="宋体" w:hAnsi="Times New Roman" w:cs="Times New Roman"/>
                <w:sz w:val="21"/>
                <w:szCs w:val="21"/>
              </w:rPr>
              <w:t>7</w:t>
            </w:r>
            <w:r w:rsidRPr="00B8712A">
              <w:rPr>
                <w:rFonts w:ascii="Times New Roman" w:eastAsia="宋体" w:hAnsi="Times New Roman" w:cs="Times New Roman"/>
                <w:sz w:val="21"/>
                <w:szCs w:val="21"/>
              </w:rPr>
              <w:t>、人工景观补水不得直接或间接采用市政自来水或自备地下水井供水，为保证人体健康和对卫生环境不产生负面影响，室内水景和与人体直接接触的室外水景（如旱喷、高压喷雾、瀑布、戏水池、游泳池等），可采用市政自来水补水</w:t>
            </w:r>
            <w:r w:rsidR="00CF53DB" w:rsidRPr="00B8712A">
              <w:rPr>
                <w:rFonts w:ascii="Times New Roman" w:eastAsia="宋体" w:hAnsi="Times New Roman" w:cs="Times New Roman"/>
                <w:sz w:val="21"/>
                <w:szCs w:val="21"/>
              </w:rPr>
              <w:t>。</w:t>
            </w:r>
          </w:p>
          <w:p w14:paraId="1A53EDA1" w14:textId="0ED6B822" w:rsidR="00850E48" w:rsidRPr="00B8712A" w:rsidRDefault="00850E48" w:rsidP="00823E01">
            <w:pPr>
              <w:pStyle w:val="22"/>
              <w:shd w:val="clear" w:color="auto" w:fill="auto"/>
              <w:spacing w:before="0" w:line="240" w:lineRule="auto"/>
              <w:ind w:firstLine="0"/>
              <w:jc w:val="both"/>
              <w:rPr>
                <w:rFonts w:ascii="Times New Roman" w:eastAsia="宋体" w:hAnsi="Times New Roman" w:cs="Times New Roman"/>
                <w:sz w:val="21"/>
                <w:szCs w:val="21"/>
              </w:rPr>
            </w:pPr>
            <w:r w:rsidRPr="00B8712A">
              <w:rPr>
                <w:rFonts w:ascii="Times New Roman" w:eastAsia="宋体" w:hAnsi="Times New Roman" w:cs="Times New Roman"/>
                <w:sz w:val="21"/>
                <w:szCs w:val="21"/>
              </w:rPr>
              <w:t>8</w:t>
            </w:r>
            <w:r w:rsidRPr="00B8712A">
              <w:rPr>
                <w:rFonts w:ascii="Times New Roman" w:eastAsia="宋体" w:hAnsi="Times New Roman" w:cs="Times New Roman"/>
                <w:sz w:val="21"/>
                <w:szCs w:val="21"/>
              </w:rPr>
              <w:t>、按绿色建筑的星级标准目标，确认是否需要设置非传统水</w:t>
            </w:r>
            <w:r w:rsidR="00F06AB6">
              <w:rPr>
                <w:rFonts w:ascii="Times New Roman" w:eastAsia="宋体" w:hAnsi="Times New Roman" w:cs="Times New Roman" w:hint="eastAsia"/>
                <w:sz w:val="21"/>
                <w:szCs w:val="21"/>
              </w:rPr>
              <w:t>源</w:t>
            </w:r>
            <w:r w:rsidRPr="00B8712A">
              <w:rPr>
                <w:rFonts w:ascii="Times New Roman" w:eastAsia="宋体" w:hAnsi="Times New Roman" w:cs="Times New Roman"/>
                <w:sz w:val="21"/>
                <w:szCs w:val="21"/>
              </w:rPr>
              <w:t>利用项。</w:t>
            </w:r>
          </w:p>
        </w:tc>
      </w:tr>
      <w:tr w:rsidR="00B8712A" w:rsidRPr="00B8712A" w14:paraId="56621C27" w14:textId="77777777" w:rsidTr="00850E48">
        <w:tc>
          <w:tcPr>
            <w:tcW w:w="1128" w:type="dxa"/>
            <w:vAlign w:val="center"/>
          </w:tcPr>
          <w:p w14:paraId="6862DC1E" w14:textId="46EE4FA9" w:rsidR="00850E48" w:rsidRPr="00B8712A" w:rsidRDefault="00850E48" w:rsidP="00823E01">
            <w:pPr>
              <w:pStyle w:val="a9"/>
              <w:spacing w:line="240" w:lineRule="auto"/>
              <w:jc w:val="center"/>
            </w:pPr>
            <w:r w:rsidRPr="00B8712A">
              <w:t>2.3.1.2</w:t>
            </w:r>
          </w:p>
        </w:tc>
        <w:tc>
          <w:tcPr>
            <w:tcW w:w="4112" w:type="dxa"/>
          </w:tcPr>
          <w:p w14:paraId="33A360C3" w14:textId="3600EA94" w:rsidR="00850E48" w:rsidRPr="00B8712A" w:rsidRDefault="00850E48" w:rsidP="00823E01">
            <w:pPr>
              <w:pStyle w:val="a9"/>
              <w:spacing w:line="240" w:lineRule="auto"/>
              <w:jc w:val="both"/>
            </w:pPr>
            <w:r w:rsidRPr="00B8712A">
              <w:rPr>
                <w:bCs/>
                <w:kern w:val="0"/>
              </w:rPr>
              <w:t>不得采用国家和四川省发布的已淘汰的技术、材料和设备，并符合国家的标准、规程、规范。</w:t>
            </w:r>
          </w:p>
        </w:tc>
        <w:tc>
          <w:tcPr>
            <w:tcW w:w="2835" w:type="dxa"/>
          </w:tcPr>
          <w:p w14:paraId="540DC938" w14:textId="77777777" w:rsidR="00850E48" w:rsidRPr="00B8712A" w:rsidRDefault="00850E48" w:rsidP="00823E01">
            <w:pPr>
              <w:pStyle w:val="a9"/>
              <w:spacing w:line="240" w:lineRule="auto"/>
              <w:jc w:val="both"/>
            </w:pPr>
            <w:r w:rsidRPr="00B8712A">
              <w:t>1</w:t>
            </w:r>
            <w:r w:rsidRPr="00B8712A">
              <w:t>、设计说明；</w:t>
            </w:r>
          </w:p>
          <w:p w14:paraId="1DC3E7F7" w14:textId="2FED5804" w:rsidR="00850E48" w:rsidRPr="00B8712A" w:rsidRDefault="00850E48" w:rsidP="00823E01">
            <w:pPr>
              <w:pStyle w:val="a9"/>
              <w:spacing w:line="240" w:lineRule="auto"/>
              <w:jc w:val="both"/>
            </w:pPr>
            <w:r w:rsidRPr="00B8712A">
              <w:t>2</w:t>
            </w:r>
            <w:r w:rsidRPr="00B8712A">
              <w:t>、主要设备材料表。</w:t>
            </w:r>
          </w:p>
        </w:tc>
        <w:tc>
          <w:tcPr>
            <w:tcW w:w="6521" w:type="dxa"/>
          </w:tcPr>
          <w:p w14:paraId="3B556720" w14:textId="6D3FFD61" w:rsidR="00850E48" w:rsidRPr="00B8712A" w:rsidRDefault="00850E48" w:rsidP="00823E01">
            <w:pPr>
              <w:pStyle w:val="a9"/>
              <w:spacing w:line="240" w:lineRule="auto"/>
              <w:jc w:val="both"/>
            </w:pPr>
            <w:r w:rsidRPr="00B8712A">
              <w:t>1</w:t>
            </w:r>
            <w:r w:rsidRPr="00B8712A">
              <w:t>、设计采用的材料及设备是否符合现行的国家标准、规程及规范。</w:t>
            </w:r>
          </w:p>
        </w:tc>
      </w:tr>
      <w:tr w:rsidR="00B8712A" w:rsidRPr="00B8712A" w14:paraId="7A968FB9" w14:textId="77777777" w:rsidTr="00850E48">
        <w:tc>
          <w:tcPr>
            <w:tcW w:w="1128" w:type="dxa"/>
            <w:vAlign w:val="center"/>
          </w:tcPr>
          <w:p w14:paraId="0CDEE2BB" w14:textId="4F19F1CD" w:rsidR="00850E48" w:rsidRPr="00B8712A" w:rsidRDefault="00850E48" w:rsidP="00823E01">
            <w:pPr>
              <w:pStyle w:val="a9"/>
              <w:spacing w:line="240" w:lineRule="auto"/>
              <w:jc w:val="center"/>
            </w:pPr>
            <w:r w:rsidRPr="00B8712A">
              <w:t>2.3.1.3</w:t>
            </w:r>
          </w:p>
        </w:tc>
        <w:tc>
          <w:tcPr>
            <w:tcW w:w="4112" w:type="dxa"/>
          </w:tcPr>
          <w:p w14:paraId="5DACDC40" w14:textId="0115468F" w:rsidR="00850E48" w:rsidRPr="00B8712A" w:rsidRDefault="00850E48" w:rsidP="00823E01">
            <w:pPr>
              <w:pStyle w:val="a9"/>
              <w:spacing w:line="240" w:lineRule="auto"/>
              <w:jc w:val="both"/>
            </w:pPr>
            <w:r w:rsidRPr="00B8712A">
              <w:rPr>
                <w:bCs/>
                <w:kern w:val="0"/>
              </w:rPr>
              <w:t>给排水系统设置应合理、完善、安全。</w:t>
            </w:r>
          </w:p>
        </w:tc>
        <w:tc>
          <w:tcPr>
            <w:tcW w:w="2835" w:type="dxa"/>
          </w:tcPr>
          <w:p w14:paraId="516BE785" w14:textId="77777777" w:rsidR="00850E48" w:rsidRPr="00B8712A" w:rsidRDefault="00850E48" w:rsidP="00823E01">
            <w:pPr>
              <w:pStyle w:val="a9"/>
              <w:spacing w:line="240" w:lineRule="auto"/>
              <w:jc w:val="both"/>
            </w:pPr>
            <w:r w:rsidRPr="00B8712A">
              <w:t>1</w:t>
            </w:r>
            <w:r w:rsidRPr="00B8712A">
              <w:t>、设计说明；</w:t>
            </w:r>
          </w:p>
          <w:p w14:paraId="4B8A658E" w14:textId="339DA81B" w:rsidR="00850E48" w:rsidRPr="00B8712A" w:rsidRDefault="00850E48" w:rsidP="00823E01">
            <w:pPr>
              <w:pStyle w:val="a9"/>
              <w:spacing w:line="240" w:lineRule="auto"/>
              <w:jc w:val="both"/>
            </w:pPr>
            <w:r w:rsidRPr="00B8712A">
              <w:t>2</w:t>
            </w:r>
            <w:r w:rsidRPr="00B8712A">
              <w:t>、给排水系统原理图。</w:t>
            </w:r>
          </w:p>
        </w:tc>
        <w:tc>
          <w:tcPr>
            <w:tcW w:w="6521" w:type="dxa"/>
          </w:tcPr>
          <w:p w14:paraId="332F4C79" w14:textId="59A222F7" w:rsidR="00850E48" w:rsidRPr="00B8712A" w:rsidRDefault="00850E48" w:rsidP="00823E01">
            <w:pPr>
              <w:widowControl/>
              <w:spacing w:line="240" w:lineRule="auto"/>
              <w:rPr>
                <w:rFonts w:cs="Times New Roman"/>
                <w:kern w:val="0"/>
                <w:sz w:val="21"/>
                <w:szCs w:val="21"/>
              </w:rPr>
            </w:pPr>
            <w:r w:rsidRPr="00B8712A">
              <w:rPr>
                <w:rFonts w:cs="Times New Roman"/>
                <w:kern w:val="0"/>
                <w:sz w:val="21"/>
                <w:szCs w:val="21"/>
              </w:rPr>
              <w:t>1</w:t>
            </w:r>
            <w:r w:rsidRPr="00B8712A">
              <w:rPr>
                <w:rFonts w:cs="Times New Roman"/>
                <w:kern w:val="0"/>
                <w:sz w:val="21"/>
                <w:szCs w:val="21"/>
              </w:rPr>
              <w:t>、给排水系统规划设计应满足的相关国家、地方规范、规程及标准等</w:t>
            </w:r>
            <w:r w:rsidR="00CF53DB" w:rsidRPr="00B8712A">
              <w:rPr>
                <w:rFonts w:cs="Times New Roman"/>
                <w:kern w:val="0"/>
                <w:sz w:val="21"/>
                <w:szCs w:val="21"/>
              </w:rPr>
              <w:t>。</w:t>
            </w:r>
          </w:p>
          <w:p w14:paraId="38959087" w14:textId="210353B9" w:rsidR="00850E48" w:rsidRPr="00B8712A" w:rsidRDefault="00850E48" w:rsidP="00823E01">
            <w:pPr>
              <w:widowControl/>
              <w:spacing w:line="240" w:lineRule="auto"/>
              <w:rPr>
                <w:rFonts w:cs="Times New Roman"/>
                <w:kern w:val="0"/>
                <w:sz w:val="21"/>
                <w:szCs w:val="21"/>
              </w:rPr>
            </w:pPr>
            <w:r w:rsidRPr="00B8712A">
              <w:rPr>
                <w:rFonts w:cs="Times New Roman"/>
                <w:kern w:val="0"/>
                <w:sz w:val="21"/>
                <w:szCs w:val="21"/>
              </w:rPr>
              <w:t>2</w:t>
            </w:r>
            <w:r w:rsidRPr="00B8712A">
              <w:rPr>
                <w:rFonts w:cs="Times New Roman"/>
                <w:kern w:val="0"/>
                <w:sz w:val="21"/>
                <w:szCs w:val="21"/>
              </w:rPr>
              <w:t>、非传统水源采取的存储、输配及用水等安全保障措施是否符合相关要求。非传统水源利用应采取保障用水安全措施，不对人体和周围环境产生不良影响</w:t>
            </w:r>
            <w:r w:rsidR="00CF53DB" w:rsidRPr="00B8712A">
              <w:rPr>
                <w:rFonts w:cs="Times New Roman"/>
                <w:kern w:val="0"/>
                <w:sz w:val="21"/>
                <w:szCs w:val="21"/>
              </w:rPr>
              <w:t>。</w:t>
            </w:r>
          </w:p>
          <w:p w14:paraId="5CD66B53" w14:textId="2E67F263" w:rsidR="00850E48" w:rsidRPr="00B8712A" w:rsidRDefault="00850E48" w:rsidP="00823E01">
            <w:pPr>
              <w:widowControl/>
              <w:spacing w:line="240" w:lineRule="auto"/>
              <w:rPr>
                <w:rFonts w:cs="Times New Roman"/>
                <w:kern w:val="0"/>
                <w:sz w:val="21"/>
                <w:szCs w:val="21"/>
              </w:rPr>
            </w:pPr>
            <w:r w:rsidRPr="00B8712A">
              <w:rPr>
                <w:rFonts w:cs="Times New Roman"/>
                <w:kern w:val="0"/>
                <w:sz w:val="21"/>
                <w:szCs w:val="21"/>
              </w:rPr>
              <w:lastRenderedPageBreak/>
              <w:t>3</w:t>
            </w:r>
            <w:r w:rsidRPr="00B8712A">
              <w:rPr>
                <w:rFonts w:cs="Times New Roman"/>
                <w:kern w:val="0"/>
                <w:sz w:val="21"/>
                <w:szCs w:val="21"/>
              </w:rPr>
              <w:t>、建筑给水系统设置是否符合国家标准《建筑给水排水设计规范》</w:t>
            </w:r>
            <w:r w:rsidRPr="00B8712A">
              <w:rPr>
                <w:rFonts w:cs="Times New Roman"/>
                <w:kern w:val="0"/>
                <w:sz w:val="21"/>
                <w:szCs w:val="21"/>
              </w:rPr>
              <w:t>GB50015</w:t>
            </w:r>
            <w:r w:rsidRPr="00B8712A">
              <w:rPr>
                <w:rFonts w:cs="Times New Roman"/>
                <w:kern w:val="0"/>
                <w:sz w:val="21"/>
                <w:szCs w:val="21"/>
              </w:rPr>
              <w:t>、《民用建筑节水设计标准》</w:t>
            </w:r>
            <w:r w:rsidRPr="00B8712A">
              <w:rPr>
                <w:rFonts w:cs="Times New Roman"/>
                <w:kern w:val="0"/>
                <w:sz w:val="21"/>
                <w:szCs w:val="21"/>
              </w:rPr>
              <w:t>GB50555</w:t>
            </w:r>
            <w:r w:rsidRPr="00B8712A">
              <w:rPr>
                <w:rFonts w:cs="Times New Roman"/>
                <w:kern w:val="0"/>
                <w:sz w:val="21"/>
                <w:szCs w:val="21"/>
              </w:rPr>
              <w:t>的相关要求</w:t>
            </w:r>
            <w:r w:rsidR="00CF53DB" w:rsidRPr="00B8712A">
              <w:rPr>
                <w:rFonts w:cs="Times New Roman"/>
                <w:kern w:val="0"/>
                <w:sz w:val="21"/>
                <w:szCs w:val="21"/>
              </w:rPr>
              <w:t>。</w:t>
            </w:r>
          </w:p>
          <w:p w14:paraId="3B1DA02C" w14:textId="28E038A7" w:rsidR="00850E48" w:rsidRPr="00B8712A" w:rsidRDefault="00850E48" w:rsidP="00823E01">
            <w:pPr>
              <w:pStyle w:val="a9"/>
              <w:spacing w:line="240" w:lineRule="auto"/>
              <w:jc w:val="both"/>
            </w:pPr>
            <w:r w:rsidRPr="00B8712A">
              <w:rPr>
                <w:kern w:val="0"/>
              </w:rPr>
              <w:t>4</w:t>
            </w:r>
            <w:r w:rsidRPr="00B8712A">
              <w:rPr>
                <w:kern w:val="0"/>
              </w:rPr>
              <w:t>、给水泵流量、扬程选用合理，水泵运行在高效区，选用的水泵符合节能要求。</w:t>
            </w:r>
          </w:p>
        </w:tc>
      </w:tr>
      <w:tr w:rsidR="00B8712A" w:rsidRPr="00B8712A" w14:paraId="7BEAB077" w14:textId="77777777" w:rsidTr="00850E48">
        <w:tc>
          <w:tcPr>
            <w:tcW w:w="1128" w:type="dxa"/>
            <w:vAlign w:val="center"/>
          </w:tcPr>
          <w:p w14:paraId="7D14A0F1" w14:textId="7F16B573" w:rsidR="00850E48" w:rsidRPr="00B8712A" w:rsidRDefault="00850E48" w:rsidP="00823E01">
            <w:pPr>
              <w:pStyle w:val="a9"/>
              <w:spacing w:line="240" w:lineRule="auto"/>
              <w:jc w:val="center"/>
            </w:pPr>
            <w:r w:rsidRPr="00B8712A">
              <w:lastRenderedPageBreak/>
              <w:t>2.3.1.4</w:t>
            </w:r>
          </w:p>
        </w:tc>
        <w:tc>
          <w:tcPr>
            <w:tcW w:w="4112" w:type="dxa"/>
          </w:tcPr>
          <w:p w14:paraId="1B6F3DC1" w14:textId="07E3CC44" w:rsidR="00850E48" w:rsidRPr="00B8712A" w:rsidRDefault="00850E48" w:rsidP="00823E01">
            <w:pPr>
              <w:pStyle w:val="a9"/>
              <w:spacing w:line="240" w:lineRule="auto"/>
              <w:jc w:val="both"/>
            </w:pPr>
            <w:r w:rsidRPr="00B8712A">
              <w:rPr>
                <w:bCs/>
                <w:kern w:val="0"/>
              </w:rPr>
              <w:t>给水系统充分利用市政管网水压。</w:t>
            </w:r>
          </w:p>
        </w:tc>
        <w:tc>
          <w:tcPr>
            <w:tcW w:w="2835" w:type="dxa"/>
          </w:tcPr>
          <w:p w14:paraId="6932B338" w14:textId="77777777" w:rsidR="00850E48" w:rsidRPr="00B8712A" w:rsidRDefault="00850E48" w:rsidP="00823E01">
            <w:pPr>
              <w:pStyle w:val="a9"/>
              <w:spacing w:line="240" w:lineRule="auto"/>
              <w:jc w:val="both"/>
            </w:pPr>
            <w:r w:rsidRPr="00B8712A">
              <w:t>1</w:t>
            </w:r>
            <w:r w:rsidRPr="00B8712A">
              <w:t>、设计说明；</w:t>
            </w:r>
          </w:p>
          <w:p w14:paraId="15A0E6DD" w14:textId="5912695F" w:rsidR="00850E48" w:rsidRPr="00B8712A" w:rsidRDefault="00850E48" w:rsidP="00823E01">
            <w:pPr>
              <w:pStyle w:val="a9"/>
              <w:spacing w:line="240" w:lineRule="auto"/>
              <w:jc w:val="both"/>
            </w:pPr>
            <w:r w:rsidRPr="00B8712A">
              <w:t>2</w:t>
            </w:r>
            <w:r w:rsidRPr="00B8712A">
              <w:t>、给水系统原理图。</w:t>
            </w:r>
          </w:p>
        </w:tc>
        <w:tc>
          <w:tcPr>
            <w:tcW w:w="6521" w:type="dxa"/>
          </w:tcPr>
          <w:p w14:paraId="5A2B5AF7" w14:textId="3E72D046" w:rsidR="00850E48" w:rsidRPr="00B8712A" w:rsidRDefault="00850E48" w:rsidP="00823E01">
            <w:pPr>
              <w:pStyle w:val="a9"/>
              <w:spacing w:line="240" w:lineRule="auto"/>
              <w:jc w:val="both"/>
              <w:rPr>
                <w:kern w:val="0"/>
              </w:rPr>
            </w:pPr>
            <w:r w:rsidRPr="00B8712A">
              <w:rPr>
                <w:kern w:val="0"/>
              </w:rPr>
              <w:t>1</w:t>
            </w:r>
            <w:r w:rsidRPr="00B8712A">
              <w:rPr>
                <w:kern w:val="0"/>
              </w:rPr>
              <w:t>、项目市政水压以及市政直供等的利用情况</w:t>
            </w:r>
            <w:r w:rsidR="00CF53DB" w:rsidRPr="00B8712A">
              <w:rPr>
                <w:kern w:val="0"/>
              </w:rPr>
              <w:t>。</w:t>
            </w:r>
          </w:p>
          <w:p w14:paraId="27F1A243" w14:textId="4C4D9F74" w:rsidR="00850E48" w:rsidRPr="00B8712A" w:rsidRDefault="00850E48" w:rsidP="00823E01">
            <w:pPr>
              <w:pStyle w:val="a9"/>
              <w:spacing w:line="240" w:lineRule="auto"/>
              <w:jc w:val="both"/>
            </w:pPr>
            <w:r w:rsidRPr="00B8712A">
              <w:rPr>
                <w:kern w:val="0"/>
              </w:rPr>
              <w:t>2</w:t>
            </w:r>
            <w:r w:rsidRPr="00B8712A">
              <w:rPr>
                <w:kern w:val="0"/>
              </w:rPr>
              <w:t>、给水系统分区、加压方式等的设置情况。</w:t>
            </w:r>
          </w:p>
        </w:tc>
      </w:tr>
      <w:tr w:rsidR="00B8712A" w:rsidRPr="00B8712A" w14:paraId="1B14B3CF" w14:textId="77777777" w:rsidTr="00850E48">
        <w:tc>
          <w:tcPr>
            <w:tcW w:w="1128" w:type="dxa"/>
            <w:vAlign w:val="center"/>
          </w:tcPr>
          <w:p w14:paraId="7580B40C" w14:textId="4BF6C154" w:rsidR="00850E48" w:rsidRPr="00B8712A" w:rsidRDefault="00850E48" w:rsidP="00823E01">
            <w:pPr>
              <w:pStyle w:val="a9"/>
              <w:spacing w:line="240" w:lineRule="auto"/>
              <w:jc w:val="center"/>
            </w:pPr>
            <w:r w:rsidRPr="00B8712A">
              <w:t>2.3.1.5</w:t>
            </w:r>
          </w:p>
        </w:tc>
        <w:tc>
          <w:tcPr>
            <w:tcW w:w="4112" w:type="dxa"/>
          </w:tcPr>
          <w:p w14:paraId="65882313" w14:textId="08DC9D20" w:rsidR="00850E48" w:rsidRPr="00B8712A" w:rsidRDefault="00850E48" w:rsidP="00823E01">
            <w:pPr>
              <w:pStyle w:val="a9"/>
              <w:spacing w:line="240" w:lineRule="auto"/>
              <w:jc w:val="both"/>
            </w:pPr>
            <w:r w:rsidRPr="00B8712A">
              <w:rPr>
                <w:bCs/>
                <w:kern w:val="0"/>
              </w:rPr>
              <w:t>人工景观水体水源不得采用市政自来水和地下井水。</w:t>
            </w:r>
          </w:p>
        </w:tc>
        <w:tc>
          <w:tcPr>
            <w:tcW w:w="2835" w:type="dxa"/>
          </w:tcPr>
          <w:p w14:paraId="0015CE41" w14:textId="77777777" w:rsidR="00850E48" w:rsidRPr="00B8712A" w:rsidRDefault="00850E48" w:rsidP="00823E01">
            <w:pPr>
              <w:pStyle w:val="a9"/>
              <w:spacing w:line="240" w:lineRule="auto"/>
              <w:jc w:val="both"/>
            </w:pPr>
            <w:r w:rsidRPr="00B8712A">
              <w:t>1</w:t>
            </w:r>
            <w:r w:rsidRPr="00B8712A">
              <w:t>、设计说明；</w:t>
            </w:r>
          </w:p>
          <w:p w14:paraId="32B66D57" w14:textId="5F963614" w:rsidR="00850E48" w:rsidRPr="00B8712A" w:rsidRDefault="00850E48" w:rsidP="00823E01">
            <w:pPr>
              <w:pStyle w:val="a9"/>
              <w:spacing w:line="240" w:lineRule="auto"/>
              <w:jc w:val="both"/>
            </w:pPr>
            <w:r w:rsidRPr="00B8712A">
              <w:t>2</w:t>
            </w:r>
            <w:r w:rsidRPr="00B8712A">
              <w:t>、给排水总平面图。</w:t>
            </w:r>
          </w:p>
        </w:tc>
        <w:tc>
          <w:tcPr>
            <w:tcW w:w="6521" w:type="dxa"/>
          </w:tcPr>
          <w:p w14:paraId="0A078164" w14:textId="01C6D78C" w:rsidR="00850E48" w:rsidRPr="00B8712A" w:rsidRDefault="00850E48" w:rsidP="00823E01">
            <w:pPr>
              <w:pStyle w:val="a9"/>
              <w:spacing w:line="240" w:lineRule="auto"/>
              <w:rPr>
                <w:kern w:val="0"/>
              </w:rPr>
            </w:pPr>
            <w:r w:rsidRPr="00B8712A">
              <w:rPr>
                <w:kern w:val="0"/>
              </w:rPr>
              <w:t>1</w:t>
            </w:r>
            <w:r w:rsidR="00CF53DB" w:rsidRPr="00B8712A">
              <w:rPr>
                <w:kern w:val="0"/>
              </w:rPr>
              <w:t>、</w:t>
            </w:r>
            <w:r w:rsidRPr="00B8712A">
              <w:rPr>
                <w:kern w:val="0"/>
              </w:rPr>
              <w:t>人工景观水体补水所采用的水源，无人工景观水体的建筑或小区应在绿色建筑专篇中予以明确</w:t>
            </w:r>
            <w:r w:rsidR="00CF53DB" w:rsidRPr="00B8712A">
              <w:rPr>
                <w:kern w:val="0"/>
              </w:rPr>
              <w:t>。</w:t>
            </w:r>
          </w:p>
          <w:p w14:paraId="1B8D697D" w14:textId="5CFBA17C" w:rsidR="00850E48" w:rsidRPr="00B8712A" w:rsidRDefault="00850E48" w:rsidP="00823E01">
            <w:pPr>
              <w:pStyle w:val="a9"/>
              <w:spacing w:line="240" w:lineRule="auto"/>
              <w:jc w:val="both"/>
            </w:pPr>
            <w:r w:rsidRPr="00B8712A">
              <w:rPr>
                <w:kern w:val="0"/>
              </w:rPr>
              <w:t>2</w:t>
            </w:r>
            <w:r w:rsidRPr="00B8712A">
              <w:rPr>
                <w:kern w:val="0"/>
              </w:rPr>
              <w:t>、室内密闭空间的景观喷泉用水，应分析设置场所与人体接触的密切关系，当景观用水影响室内空气品质和人体健康时，应采用市政自来水。</w:t>
            </w:r>
          </w:p>
        </w:tc>
      </w:tr>
      <w:tr w:rsidR="00B8712A" w:rsidRPr="00B8712A" w14:paraId="3FECC302" w14:textId="77777777" w:rsidTr="00850E48">
        <w:tc>
          <w:tcPr>
            <w:tcW w:w="1128" w:type="dxa"/>
            <w:vAlign w:val="center"/>
          </w:tcPr>
          <w:p w14:paraId="15CBB996" w14:textId="05E65A71" w:rsidR="00850E48" w:rsidRPr="00B8712A" w:rsidRDefault="00850E48" w:rsidP="00823E01">
            <w:pPr>
              <w:pStyle w:val="a9"/>
              <w:spacing w:line="240" w:lineRule="auto"/>
              <w:jc w:val="center"/>
            </w:pPr>
            <w:r w:rsidRPr="00B8712A">
              <w:t>2.3.1.6</w:t>
            </w:r>
          </w:p>
        </w:tc>
        <w:tc>
          <w:tcPr>
            <w:tcW w:w="4112" w:type="dxa"/>
          </w:tcPr>
          <w:p w14:paraId="439B69A3" w14:textId="3DC1C66E" w:rsidR="00850E48" w:rsidRPr="00B8712A" w:rsidRDefault="00850E48" w:rsidP="00982003">
            <w:pPr>
              <w:pStyle w:val="a9"/>
              <w:spacing w:line="240" w:lineRule="auto"/>
              <w:jc w:val="both"/>
              <w:rPr>
                <w:bCs/>
                <w:kern w:val="0"/>
              </w:rPr>
            </w:pPr>
            <w:r w:rsidRPr="00B8712A">
              <w:rPr>
                <w:bCs/>
                <w:kern w:val="0"/>
              </w:rPr>
              <w:t>卫生器具和设备的选用应满足现行国家标准《节水型卫生洁具》</w:t>
            </w:r>
            <w:r w:rsidRPr="00B8712A">
              <w:rPr>
                <w:bCs/>
                <w:kern w:val="0"/>
              </w:rPr>
              <w:t>GB/T31436</w:t>
            </w:r>
            <w:r w:rsidRPr="00B8712A">
              <w:rPr>
                <w:bCs/>
                <w:kern w:val="0"/>
              </w:rPr>
              <w:t>、《节水型生活用水器具》</w:t>
            </w:r>
            <w:r w:rsidRPr="00B8712A">
              <w:rPr>
                <w:bCs/>
                <w:kern w:val="0"/>
              </w:rPr>
              <w:t>CJ/T164</w:t>
            </w:r>
            <w:r w:rsidRPr="00B8712A">
              <w:rPr>
                <w:bCs/>
                <w:kern w:val="0"/>
              </w:rPr>
              <w:t>和《节水型产品通用技术条件》</w:t>
            </w:r>
            <w:r w:rsidRPr="00B8712A">
              <w:rPr>
                <w:bCs/>
                <w:kern w:val="0"/>
              </w:rPr>
              <w:t>GB/T18870</w:t>
            </w:r>
            <w:r w:rsidRPr="00B8712A">
              <w:rPr>
                <w:bCs/>
                <w:kern w:val="0"/>
              </w:rPr>
              <w:t>等的相关规定。</w:t>
            </w:r>
          </w:p>
        </w:tc>
        <w:tc>
          <w:tcPr>
            <w:tcW w:w="2835" w:type="dxa"/>
          </w:tcPr>
          <w:p w14:paraId="69AFFB12" w14:textId="77777777" w:rsidR="00850E48" w:rsidRPr="00B8712A" w:rsidRDefault="00850E48" w:rsidP="00823E01">
            <w:pPr>
              <w:pStyle w:val="a9"/>
              <w:spacing w:line="240" w:lineRule="auto"/>
              <w:jc w:val="both"/>
            </w:pPr>
            <w:r w:rsidRPr="00B8712A">
              <w:t>1</w:t>
            </w:r>
            <w:r w:rsidRPr="00B8712A">
              <w:t>、设计说明；</w:t>
            </w:r>
          </w:p>
          <w:p w14:paraId="3C306A42" w14:textId="1F3FE33E" w:rsidR="00850E48" w:rsidRPr="00B8712A" w:rsidRDefault="00850E48" w:rsidP="00823E01">
            <w:pPr>
              <w:pStyle w:val="a9"/>
              <w:spacing w:line="240" w:lineRule="auto"/>
              <w:jc w:val="both"/>
            </w:pPr>
            <w:r w:rsidRPr="00B8712A">
              <w:t>2</w:t>
            </w:r>
            <w:r w:rsidRPr="00B8712A">
              <w:t>、主要设备材料表。</w:t>
            </w:r>
          </w:p>
        </w:tc>
        <w:tc>
          <w:tcPr>
            <w:tcW w:w="6521" w:type="dxa"/>
          </w:tcPr>
          <w:p w14:paraId="6577CC7D" w14:textId="7D60AFD5" w:rsidR="00850E48" w:rsidRPr="00B8712A" w:rsidRDefault="00850E48" w:rsidP="00823E01">
            <w:pPr>
              <w:pStyle w:val="a9"/>
              <w:spacing w:line="240" w:lineRule="auto"/>
              <w:jc w:val="both"/>
            </w:pPr>
            <w:r w:rsidRPr="00B8712A">
              <w:rPr>
                <w:kern w:val="0"/>
              </w:rPr>
              <w:t>1</w:t>
            </w:r>
            <w:r w:rsidR="00CF53DB" w:rsidRPr="00B8712A">
              <w:rPr>
                <w:kern w:val="0"/>
              </w:rPr>
              <w:t>、</w:t>
            </w:r>
            <w:r w:rsidRPr="00B8712A">
              <w:rPr>
                <w:kern w:val="0"/>
              </w:rPr>
              <w:t>明确项目所选卫生器具和设备是否符合现行国家标准或行业标准的相关规定。</w:t>
            </w:r>
          </w:p>
        </w:tc>
      </w:tr>
      <w:tr w:rsidR="00B8712A" w:rsidRPr="00B8712A" w14:paraId="246F0694" w14:textId="77777777" w:rsidTr="00850E48">
        <w:tc>
          <w:tcPr>
            <w:tcW w:w="1128" w:type="dxa"/>
            <w:vAlign w:val="center"/>
          </w:tcPr>
          <w:p w14:paraId="7D6F0D0C" w14:textId="42A2C011" w:rsidR="00850E48" w:rsidRPr="00B8712A" w:rsidRDefault="00850E48" w:rsidP="00823E01">
            <w:pPr>
              <w:pStyle w:val="a9"/>
              <w:spacing w:line="240" w:lineRule="auto"/>
              <w:jc w:val="center"/>
            </w:pPr>
            <w:r w:rsidRPr="00B8712A">
              <w:t>2.3.1.7</w:t>
            </w:r>
          </w:p>
        </w:tc>
        <w:tc>
          <w:tcPr>
            <w:tcW w:w="4112" w:type="dxa"/>
          </w:tcPr>
          <w:p w14:paraId="28548E7B" w14:textId="711BC717" w:rsidR="00850E48" w:rsidRPr="00B8712A" w:rsidRDefault="00850E48" w:rsidP="00823E01">
            <w:pPr>
              <w:pStyle w:val="a9"/>
              <w:spacing w:line="240" w:lineRule="auto"/>
              <w:jc w:val="both"/>
            </w:pPr>
            <w:r w:rsidRPr="00B8712A">
              <w:rPr>
                <w:bCs/>
                <w:kern w:val="0"/>
              </w:rPr>
              <w:t>合理利用非传统水源。</w:t>
            </w:r>
          </w:p>
        </w:tc>
        <w:tc>
          <w:tcPr>
            <w:tcW w:w="2835" w:type="dxa"/>
          </w:tcPr>
          <w:p w14:paraId="4EEAC7BE" w14:textId="286C0399" w:rsidR="00850E48" w:rsidRPr="00B8712A" w:rsidRDefault="00850E48" w:rsidP="00823E01">
            <w:pPr>
              <w:pStyle w:val="a9"/>
              <w:spacing w:line="240" w:lineRule="auto"/>
              <w:jc w:val="both"/>
            </w:pPr>
            <w:r w:rsidRPr="00B8712A">
              <w:t>1</w:t>
            </w:r>
            <w:r w:rsidRPr="00B8712A">
              <w:t>、设计说明及相关图纸。</w:t>
            </w:r>
          </w:p>
        </w:tc>
        <w:tc>
          <w:tcPr>
            <w:tcW w:w="6521" w:type="dxa"/>
          </w:tcPr>
          <w:p w14:paraId="7BDFE71B" w14:textId="78F13E51" w:rsidR="00850E48" w:rsidRPr="00B8712A" w:rsidRDefault="00850E48" w:rsidP="00823E01">
            <w:pPr>
              <w:widowControl/>
              <w:spacing w:line="240" w:lineRule="auto"/>
              <w:rPr>
                <w:rFonts w:cs="Times New Roman"/>
                <w:kern w:val="0"/>
                <w:sz w:val="21"/>
                <w:szCs w:val="21"/>
              </w:rPr>
            </w:pPr>
            <w:r w:rsidRPr="00B8712A">
              <w:rPr>
                <w:rFonts w:cs="Times New Roman"/>
                <w:kern w:val="0"/>
                <w:sz w:val="21"/>
                <w:szCs w:val="21"/>
              </w:rPr>
              <w:t>1</w:t>
            </w:r>
            <w:r w:rsidRPr="00B8712A">
              <w:rPr>
                <w:rFonts w:cs="Times New Roman"/>
                <w:kern w:val="0"/>
                <w:sz w:val="21"/>
                <w:szCs w:val="21"/>
              </w:rPr>
              <w:t>、年平均降雨量大于</w:t>
            </w:r>
            <w:r w:rsidRPr="00B8712A">
              <w:rPr>
                <w:rFonts w:cs="Times New Roman"/>
                <w:kern w:val="0"/>
                <w:sz w:val="21"/>
                <w:szCs w:val="21"/>
              </w:rPr>
              <w:t>800mm</w:t>
            </w:r>
            <w:r w:rsidRPr="00B8712A">
              <w:rPr>
                <w:rFonts w:cs="Times New Roman"/>
                <w:kern w:val="0"/>
                <w:sz w:val="21"/>
                <w:szCs w:val="21"/>
              </w:rPr>
              <w:t>的地区，应采取有效措施合理利用雨水。雨水利用主要包括增加入渗和收集回用两种方式</w:t>
            </w:r>
            <w:r w:rsidR="00CF53DB" w:rsidRPr="00B8712A">
              <w:rPr>
                <w:rFonts w:cs="Times New Roman"/>
                <w:kern w:val="0"/>
                <w:sz w:val="21"/>
                <w:szCs w:val="21"/>
              </w:rPr>
              <w:t>。</w:t>
            </w:r>
          </w:p>
          <w:p w14:paraId="57B1ECE5" w14:textId="029976E8" w:rsidR="00850E48" w:rsidRPr="00B8712A" w:rsidRDefault="00850E48" w:rsidP="00823E01">
            <w:pPr>
              <w:widowControl/>
              <w:spacing w:line="240" w:lineRule="auto"/>
              <w:rPr>
                <w:rFonts w:cs="Times New Roman"/>
                <w:kern w:val="0"/>
                <w:sz w:val="21"/>
                <w:szCs w:val="21"/>
              </w:rPr>
            </w:pPr>
            <w:r w:rsidRPr="00B8712A">
              <w:rPr>
                <w:rFonts w:cs="Times New Roman"/>
                <w:kern w:val="0"/>
                <w:sz w:val="21"/>
                <w:szCs w:val="21"/>
              </w:rPr>
              <w:t>2</w:t>
            </w:r>
            <w:r w:rsidRPr="00B8712A">
              <w:rPr>
                <w:rFonts w:cs="Times New Roman"/>
                <w:kern w:val="0"/>
                <w:sz w:val="21"/>
                <w:szCs w:val="21"/>
              </w:rPr>
              <w:t>、建筑面积大于</w:t>
            </w:r>
            <w:r w:rsidRPr="00B8712A">
              <w:rPr>
                <w:rFonts w:cs="Times New Roman"/>
                <w:kern w:val="0"/>
                <w:sz w:val="21"/>
                <w:szCs w:val="21"/>
              </w:rPr>
              <w:t>2</w:t>
            </w:r>
            <w:r w:rsidRPr="00B8712A">
              <w:rPr>
                <w:rFonts w:cs="Times New Roman"/>
                <w:kern w:val="0"/>
                <w:sz w:val="21"/>
                <w:szCs w:val="21"/>
              </w:rPr>
              <w:t>万</w:t>
            </w:r>
            <w:r w:rsidRPr="00B8712A">
              <w:rPr>
                <w:rFonts w:cs="Times New Roman"/>
                <w:kern w:val="0"/>
                <w:sz w:val="21"/>
                <w:szCs w:val="21"/>
              </w:rPr>
              <w:t>m</w:t>
            </w:r>
            <w:r w:rsidRPr="00B8712A">
              <w:rPr>
                <w:rFonts w:cs="Times New Roman"/>
                <w:kern w:val="0"/>
                <w:sz w:val="21"/>
                <w:szCs w:val="21"/>
                <w:vertAlign w:val="superscript"/>
              </w:rPr>
              <w:t>2</w:t>
            </w:r>
            <w:r w:rsidRPr="00B8712A">
              <w:rPr>
                <w:rFonts w:cs="Times New Roman"/>
                <w:kern w:val="0"/>
                <w:sz w:val="21"/>
                <w:szCs w:val="21"/>
              </w:rPr>
              <w:t>的二星级及以上公共建筑（有稳定中水</w:t>
            </w:r>
            <w:r w:rsidR="00974B79" w:rsidRPr="00B8712A">
              <w:rPr>
                <w:rFonts w:cs="Times New Roman" w:hint="eastAsia"/>
                <w:kern w:val="0"/>
                <w:sz w:val="21"/>
                <w:szCs w:val="21"/>
              </w:rPr>
              <w:t>水源</w:t>
            </w:r>
            <w:r w:rsidRPr="00B8712A">
              <w:rPr>
                <w:rFonts w:cs="Times New Roman"/>
                <w:kern w:val="0"/>
                <w:sz w:val="21"/>
                <w:szCs w:val="21"/>
              </w:rPr>
              <w:t>供应的建筑除外）应设置雨水收集回用系统，且其绿化浇灌、道路冲洗、洗车用水等采用的非传统水源用水量占其总用水量比例不低于</w:t>
            </w:r>
            <w:r w:rsidRPr="00B8712A">
              <w:rPr>
                <w:rFonts w:cs="Times New Roman"/>
                <w:kern w:val="0"/>
                <w:sz w:val="21"/>
                <w:szCs w:val="21"/>
              </w:rPr>
              <w:t>80%</w:t>
            </w:r>
            <w:r w:rsidR="00CF53DB" w:rsidRPr="00B8712A">
              <w:rPr>
                <w:rFonts w:cs="Times New Roman"/>
                <w:kern w:val="0"/>
                <w:sz w:val="21"/>
                <w:szCs w:val="21"/>
              </w:rPr>
              <w:t>。</w:t>
            </w:r>
          </w:p>
          <w:p w14:paraId="5FD9F138" w14:textId="2494B23F" w:rsidR="00850E48" w:rsidRPr="00B8712A" w:rsidRDefault="00850E48" w:rsidP="00823E01">
            <w:pPr>
              <w:widowControl/>
              <w:spacing w:line="240" w:lineRule="auto"/>
              <w:rPr>
                <w:rFonts w:cs="Times New Roman"/>
                <w:kern w:val="0"/>
                <w:sz w:val="21"/>
                <w:szCs w:val="21"/>
              </w:rPr>
            </w:pPr>
            <w:r w:rsidRPr="00B8712A">
              <w:rPr>
                <w:rFonts w:cs="Times New Roman"/>
                <w:kern w:val="0"/>
                <w:sz w:val="21"/>
                <w:szCs w:val="21"/>
              </w:rPr>
              <w:t>3</w:t>
            </w:r>
            <w:r w:rsidRPr="00B8712A">
              <w:rPr>
                <w:rFonts w:cs="Times New Roman"/>
                <w:kern w:val="0"/>
                <w:sz w:val="21"/>
                <w:szCs w:val="21"/>
              </w:rPr>
              <w:t>、建筑面积大于</w:t>
            </w:r>
            <w:r w:rsidRPr="00B8712A">
              <w:rPr>
                <w:rFonts w:cs="Times New Roman"/>
                <w:kern w:val="0"/>
                <w:sz w:val="21"/>
                <w:szCs w:val="21"/>
              </w:rPr>
              <w:t>5</w:t>
            </w:r>
            <w:r w:rsidRPr="00B8712A">
              <w:rPr>
                <w:rFonts w:cs="Times New Roman"/>
                <w:kern w:val="0"/>
                <w:sz w:val="21"/>
                <w:szCs w:val="21"/>
              </w:rPr>
              <w:t>万</w:t>
            </w:r>
            <w:r w:rsidRPr="00B8712A">
              <w:rPr>
                <w:rFonts w:cs="Times New Roman"/>
                <w:kern w:val="0"/>
                <w:sz w:val="21"/>
                <w:szCs w:val="21"/>
              </w:rPr>
              <w:t>m</w:t>
            </w:r>
            <w:r w:rsidRPr="00B8712A">
              <w:rPr>
                <w:rFonts w:cs="Times New Roman"/>
                <w:kern w:val="0"/>
                <w:sz w:val="21"/>
                <w:szCs w:val="21"/>
                <w:vertAlign w:val="superscript"/>
              </w:rPr>
              <w:t>2</w:t>
            </w:r>
            <w:r w:rsidRPr="00B8712A">
              <w:rPr>
                <w:rFonts w:cs="Times New Roman"/>
                <w:kern w:val="0"/>
                <w:sz w:val="21"/>
                <w:szCs w:val="21"/>
              </w:rPr>
              <w:t>的二星级及以上居住建筑（有稳定中水供应的建筑除外）应设置雨水收集回用系统，且其绿化浇灌、道路冲洗、洗车用水等采用的非传统水源用水量占其总用水量比例不低于</w:t>
            </w:r>
            <w:r w:rsidRPr="00B8712A">
              <w:rPr>
                <w:rFonts w:cs="Times New Roman"/>
                <w:kern w:val="0"/>
                <w:sz w:val="21"/>
                <w:szCs w:val="21"/>
              </w:rPr>
              <w:t>80%</w:t>
            </w:r>
            <w:r w:rsidR="00CF53DB" w:rsidRPr="00B8712A">
              <w:rPr>
                <w:rFonts w:cs="Times New Roman"/>
                <w:kern w:val="0"/>
                <w:sz w:val="21"/>
                <w:szCs w:val="21"/>
              </w:rPr>
              <w:t>。</w:t>
            </w:r>
          </w:p>
          <w:p w14:paraId="4707DDFD" w14:textId="5483D918" w:rsidR="00850E48" w:rsidRPr="00B8712A" w:rsidRDefault="00850E48" w:rsidP="00823E01">
            <w:pPr>
              <w:pStyle w:val="a9"/>
              <w:spacing w:line="240" w:lineRule="auto"/>
              <w:jc w:val="both"/>
              <w:rPr>
                <w:kern w:val="0"/>
              </w:rPr>
            </w:pPr>
            <w:r w:rsidRPr="00B8712A">
              <w:rPr>
                <w:kern w:val="0"/>
              </w:rPr>
              <w:t>4</w:t>
            </w:r>
            <w:r w:rsidRPr="00B8712A">
              <w:rPr>
                <w:kern w:val="0"/>
              </w:rPr>
              <w:t>、雨水利用满足现行国家标准《建筑与小区雨水控制及利用工程技术规范》</w:t>
            </w:r>
            <w:r w:rsidRPr="00B8712A">
              <w:rPr>
                <w:kern w:val="0"/>
              </w:rPr>
              <w:t>GB50400</w:t>
            </w:r>
            <w:r w:rsidRPr="00B8712A">
              <w:rPr>
                <w:kern w:val="0"/>
              </w:rPr>
              <w:t>和《四川省低影响开发雨水控制与利用工程设计标准》</w:t>
            </w:r>
            <w:r w:rsidRPr="00B8712A">
              <w:rPr>
                <w:kern w:val="0"/>
              </w:rPr>
              <w:t>DBJ51/T084</w:t>
            </w:r>
            <w:r w:rsidRPr="00B8712A">
              <w:rPr>
                <w:kern w:val="0"/>
              </w:rPr>
              <w:t>的相关要求</w:t>
            </w:r>
            <w:r w:rsidR="00CF53DB" w:rsidRPr="00B8712A">
              <w:rPr>
                <w:kern w:val="0"/>
              </w:rPr>
              <w:t>。</w:t>
            </w:r>
          </w:p>
          <w:p w14:paraId="13DC1B4A" w14:textId="62C2D346" w:rsidR="00850E48" w:rsidRPr="00B8712A" w:rsidRDefault="00850E48" w:rsidP="00823E01">
            <w:pPr>
              <w:pStyle w:val="a9"/>
              <w:spacing w:line="240" w:lineRule="auto"/>
              <w:jc w:val="both"/>
            </w:pPr>
            <w:r w:rsidRPr="00B8712A">
              <w:rPr>
                <w:kern w:val="0"/>
              </w:rPr>
              <w:t>5</w:t>
            </w:r>
            <w:r w:rsidRPr="00B8712A">
              <w:rPr>
                <w:kern w:val="0"/>
              </w:rPr>
              <w:t>、</w:t>
            </w:r>
            <w:r w:rsidRPr="00B8712A">
              <w:t>单栋建筑（医院等排水中含有毒、有害物质的建筑除外）地上建筑</w:t>
            </w:r>
            <w:r w:rsidRPr="00B8712A">
              <w:lastRenderedPageBreak/>
              <w:t>面积大于</w:t>
            </w:r>
            <w:r w:rsidRPr="00B8712A">
              <w:t>20</w:t>
            </w:r>
            <w:r w:rsidRPr="00B8712A">
              <w:t>万</w:t>
            </w:r>
            <w:r w:rsidRPr="00B8712A">
              <w:t>m</w:t>
            </w:r>
            <w:r w:rsidRPr="00B8712A">
              <w:rPr>
                <w:vertAlign w:val="superscript"/>
              </w:rPr>
              <w:t>2</w:t>
            </w:r>
            <w:r w:rsidRPr="00B8712A">
              <w:t>时，应设置中水利用系统</w:t>
            </w:r>
            <w:r w:rsidR="00CF53DB" w:rsidRPr="00B8712A">
              <w:t>。</w:t>
            </w:r>
          </w:p>
          <w:p w14:paraId="7E0F9A54" w14:textId="34A82319" w:rsidR="00850E48" w:rsidRPr="00B8712A" w:rsidRDefault="00850E48" w:rsidP="00823E01">
            <w:pPr>
              <w:pStyle w:val="a9"/>
              <w:spacing w:line="240" w:lineRule="auto"/>
              <w:jc w:val="both"/>
            </w:pPr>
            <w:r w:rsidRPr="00B8712A">
              <w:t>6</w:t>
            </w:r>
            <w:r w:rsidRPr="00B8712A">
              <w:t>、项目周边有市政中水供应，或相关市政中水规划且要求项目预留中水系统时，应设置中水利用系统</w:t>
            </w:r>
            <w:r w:rsidR="00CF53DB" w:rsidRPr="00B8712A">
              <w:t>。</w:t>
            </w:r>
          </w:p>
          <w:p w14:paraId="37A08E6A" w14:textId="5DF712EA" w:rsidR="00850E48" w:rsidRPr="00B8712A" w:rsidRDefault="00850E48" w:rsidP="00823E01">
            <w:pPr>
              <w:widowControl/>
              <w:spacing w:line="240" w:lineRule="auto"/>
              <w:rPr>
                <w:rFonts w:cs="Times New Roman"/>
                <w:sz w:val="21"/>
                <w:szCs w:val="21"/>
              </w:rPr>
            </w:pPr>
            <w:r w:rsidRPr="00B8712A">
              <w:rPr>
                <w:rFonts w:cs="Times New Roman"/>
                <w:sz w:val="21"/>
                <w:szCs w:val="21"/>
              </w:rPr>
              <w:t>7</w:t>
            </w:r>
            <w:r w:rsidRPr="00B8712A">
              <w:rPr>
                <w:rFonts w:cs="Times New Roman"/>
                <w:sz w:val="21"/>
                <w:szCs w:val="21"/>
              </w:rPr>
              <w:t>、新建机场及配套建筑等，当项目周边设有区域集中中水供应系统时，应设置中水利用系统</w:t>
            </w:r>
            <w:r w:rsidR="00CF53DB" w:rsidRPr="00B8712A">
              <w:rPr>
                <w:rFonts w:cs="Times New Roman"/>
                <w:sz w:val="21"/>
                <w:szCs w:val="21"/>
              </w:rPr>
              <w:t>。</w:t>
            </w:r>
          </w:p>
          <w:p w14:paraId="258442C4" w14:textId="1D5E9E84" w:rsidR="00850E48" w:rsidRPr="00B8712A" w:rsidRDefault="00850E48" w:rsidP="00823E01">
            <w:pPr>
              <w:widowControl/>
              <w:spacing w:line="240" w:lineRule="auto"/>
              <w:rPr>
                <w:rFonts w:cs="Times New Roman"/>
                <w:sz w:val="21"/>
                <w:szCs w:val="21"/>
              </w:rPr>
            </w:pPr>
            <w:r w:rsidRPr="00B8712A">
              <w:rPr>
                <w:rFonts w:cs="Times New Roman"/>
                <w:sz w:val="21"/>
                <w:szCs w:val="21"/>
              </w:rPr>
              <w:t>8</w:t>
            </w:r>
            <w:r w:rsidRPr="00B8712A">
              <w:rPr>
                <w:rFonts w:cs="Times New Roman"/>
                <w:sz w:val="21"/>
                <w:szCs w:val="21"/>
              </w:rPr>
              <w:t>、平均日用水量大于</w:t>
            </w:r>
            <w:r w:rsidRPr="00B8712A">
              <w:rPr>
                <w:rFonts w:cs="Times New Roman"/>
                <w:sz w:val="21"/>
                <w:szCs w:val="21"/>
              </w:rPr>
              <w:t>100m³/d</w:t>
            </w:r>
            <w:r w:rsidRPr="00B8712A">
              <w:rPr>
                <w:rFonts w:cs="Times New Roman"/>
                <w:sz w:val="21"/>
                <w:szCs w:val="21"/>
              </w:rPr>
              <w:t>的公共浴室、大型洗浴中心等特殊用水场所，应设置中水利用系统</w:t>
            </w:r>
            <w:r w:rsidR="00CF53DB" w:rsidRPr="00B8712A">
              <w:rPr>
                <w:rFonts w:cs="Times New Roman"/>
                <w:sz w:val="21"/>
                <w:szCs w:val="21"/>
              </w:rPr>
              <w:t>。</w:t>
            </w:r>
          </w:p>
          <w:p w14:paraId="5E020CE7" w14:textId="00E23C10" w:rsidR="00850E48" w:rsidRPr="00B8712A" w:rsidRDefault="00850E48" w:rsidP="00823E01">
            <w:pPr>
              <w:pStyle w:val="a9"/>
              <w:spacing w:line="240" w:lineRule="auto"/>
              <w:jc w:val="both"/>
            </w:pPr>
            <w:r w:rsidRPr="00B8712A">
              <w:t>9</w:t>
            </w:r>
            <w:r w:rsidRPr="00B8712A">
              <w:t>、原水中含有毒、有害物质（医疗污水、放射性废水、生物污染污水、重金属及其它有毒有害物质超标的排水）不应作为中水水源</w:t>
            </w:r>
            <w:r w:rsidR="00CF53DB" w:rsidRPr="00B8712A">
              <w:t>。</w:t>
            </w:r>
          </w:p>
          <w:p w14:paraId="62E27352" w14:textId="0FB5E080" w:rsidR="00850E48" w:rsidRPr="00B8712A" w:rsidRDefault="00850E48" w:rsidP="00823E01">
            <w:pPr>
              <w:pStyle w:val="a9"/>
              <w:spacing w:line="240" w:lineRule="auto"/>
              <w:jc w:val="both"/>
            </w:pPr>
            <w:r w:rsidRPr="00B8712A">
              <w:t>10</w:t>
            </w:r>
            <w:r w:rsidRPr="00B8712A">
              <w:t>、中水利用应满足现行国家标准《建筑中水设计规范》</w:t>
            </w:r>
            <w:r w:rsidRPr="00B8712A">
              <w:t>GB50336</w:t>
            </w:r>
            <w:r w:rsidRPr="00B8712A">
              <w:t>及成都市关于中水利用的相关规定。</w:t>
            </w:r>
          </w:p>
        </w:tc>
      </w:tr>
      <w:tr w:rsidR="00B8712A" w:rsidRPr="00B8712A" w14:paraId="14FAED3F" w14:textId="77777777" w:rsidTr="00850E48">
        <w:tc>
          <w:tcPr>
            <w:tcW w:w="1128" w:type="dxa"/>
            <w:vAlign w:val="center"/>
          </w:tcPr>
          <w:p w14:paraId="2B5C6738" w14:textId="6B6E5B9B" w:rsidR="00850E48" w:rsidRPr="00B8712A" w:rsidRDefault="00850E48" w:rsidP="00823E01">
            <w:pPr>
              <w:pStyle w:val="a9"/>
              <w:spacing w:line="240" w:lineRule="auto"/>
              <w:jc w:val="center"/>
            </w:pPr>
            <w:r w:rsidRPr="00B8712A">
              <w:lastRenderedPageBreak/>
              <w:t>2.3.1.8</w:t>
            </w:r>
          </w:p>
        </w:tc>
        <w:tc>
          <w:tcPr>
            <w:tcW w:w="4112" w:type="dxa"/>
          </w:tcPr>
          <w:p w14:paraId="12F0A1B1" w14:textId="7A4E5AB1" w:rsidR="00850E48" w:rsidRPr="00B8712A" w:rsidRDefault="00850E48" w:rsidP="00823E01">
            <w:pPr>
              <w:pStyle w:val="a9"/>
              <w:spacing w:line="240" w:lineRule="auto"/>
              <w:jc w:val="both"/>
            </w:pPr>
            <w:r w:rsidRPr="00B8712A">
              <w:rPr>
                <w:kern w:val="0"/>
              </w:rPr>
              <w:t>单体建筑面积大于</w:t>
            </w:r>
            <w:r w:rsidRPr="00B8712A">
              <w:rPr>
                <w:kern w:val="0"/>
              </w:rPr>
              <w:t>0.3</w:t>
            </w:r>
            <w:r w:rsidRPr="00B8712A">
              <w:rPr>
                <w:kern w:val="0"/>
              </w:rPr>
              <w:t>万</w:t>
            </w:r>
            <w:r w:rsidRPr="00B8712A">
              <w:rPr>
                <w:kern w:val="0"/>
              </w:rPr>
              <w:t>m</w:t>
            </w:r>
            <w:r w:rsidRPr="00B8712A">
              <w:rPr>
                <w:kern w:val="0"/>
                <w:vertAlign w:val="superscript"/>
              </w:rPr>
              <w:t>2</w:t>
            </w:r>
            <w:r w:rsidRPr="00B8712A">
              <w:rPr>
                <w:kern w:val="0"/>
              </w:rPr>
              <w:t>（含）的新建、改（扩）建公共建筑</w:t>
            </w:r>
            <w:r w:rsidRPr="00B8712A">
              <w:t>应设置具有</w:t>
            </w:r>
            <w:r w:rsidR="00867693" w:rsidRPr="00B8712A">
              <w:rPr>
                <w:rFonts w:hint="eastAsia"/>
              </w:rPr>
              <w:t>数据</w:t>
            </w:r>
            <w:r w:rsidRPr="00B8712A">
              <w:t>远传功能的水表计量设备。</w:t>
            </w:r>
          </w:p>
        </w:tc>
        <w:tc>
          <w:tcPr>
            <w:tcW w:w="2835" w:type="dxa"/>
          </w:tcPr>
          <w:p w14:paraId="24C0C43B" w14:textId="77777777" w:rsidR="00850E48" w:rsidRPr="00B8712A" w:rsidRDefault="00850E48" w:rsidP="00823E01">
            <w:pPr>
              <w:pStyle w:val="a9"/>
              <w:spacing w:line="240" w:lineRule="auto"/>
              <w:jc w:val="both"/>
            </w:pPr>
            <w:r w:rsidRPr="00B8712A">
              <w:t>1</w:t>
            </w:r>
            <w:r w:rsidRPr="00B8712A">
              <w:t>、设计说明；</w:t>
            </w:r>
          </w:p>
          <w:p w14:paraId="3477CEAE" w14:textId="2A8E972B" w:rsidR="00850E48" w:rsidRPr="00B8712A" w:rsidRDefault="00850E48" w:rsidP="00823E01">
            <w:pPr>
              <w:pStyle w:val="a9"/>
              <w:spacing w:line="240" w:lineRule="auto"/>
              <w:jc w:val="both"/>
            </w:pPr>
            <w:r w:rsidRPr="00B8712A">
              <w:t>2</w:t>
            </w:r>
            <w:r w:rsidRPr="00B8712A">
              <w:t>、</w:t>
            </w:r>
            <w:r w:rsidR="00867693" w:rsidRPr="00B8712A">
              <w:rPr>
                <w:rFonts w:hint="eastAsia"/>
              </w:rPr>
              <w:t>设计图纸</w:t>
            </w:r>
            <w:r w:rsidRPr="00B8712A">
              <w:t>。</w:t>
            </w:r>
          </w:p>
        </w:tc>
        <w:tc>
          <w:tcPr>
            <w:tcW w:w="6521" w:type="dxa"/>
          </w:tcPr>
          <w:p w14:paraId="4D3A3909" w14:textId="7F36781C" w:rsidR="00850E48" w:rsidRPr="00B8712A" w:rsidRDefault="00850E48" w:rsidP="00823E01">
            <w:pPr>
              <w:widowControl/>
              <w:spacing w:line="240" w:lineRule="auto"/>
              <w:rPr>
                <w:rFonts w:cs="Times New Roman"/>
                <w:sz w:val="21"/>
                <w:szCs w:val="21"/>
              </w:rPr>
            </w:pPr>
            <w:r w:rsidRPr="00B8712A">
              <w:rPr>
                <w:rFonts w:cs="Times New Roman"/>
                <w:sz w:val="21"/>
                <w:szCs w:val="21"/>
              </w:rPr>
              <w:t>1</w:t>
            </w:r>
            <w:r w:rsidRPr="00B8712A">
              <w:rPr>
                <w:rFonts w:cs="Times New Roman"/>
                <w:sz w:val="21"/>
                <w:szCs w:val="21"/>
              </w:rPr>
              <w:t>、按用途和管理单元分别设置水表计量</w:t>
            </w:r>
            <w:r w:rsidR="00CF53DB" w:rsidRPr="00B8712A">
              <w:rPr>
                <w:rFonts w:cs="Times New Roman"/>
                <w:sz w:val="21"/>
                <w:szCs w:val="21"/>
              </w:rPr>
              <w:t>。</w:t>
            </w:r>
          </w:p>
          <w:p w14:paraId="7340B8B5" w14:textId="4DE6509D" w:rsidR="00850E48" w:rsidRPr="00B8712A" w:rsidRDefault="00850E48" w:rsidP="00823E01">
            <w:pPr>
              <w:widowControl/>
              <w:spacing w:line="240" w:lineRule="auto"/>
              <w:rPr>
                <w:rFonts w:cs="Times New Roman"/>
                <w:sz w:val="21"/>
                <w:szCs w:val="21"/>
              </w:rPr>
            </w:pPr>
            <w:r w:rsidRPr="00B8712A">
              <w:rPr>
                <w:rFonts w:cs="Times New Roman"/>
                <w:sz w:val="21"/>
                <w:szCs w:val="21"/>
              </w:rPr>
              <w:t>2</w:t>
            </w:r>
            <w:r w:rsidRPr="00B8712A">
              <w:rPr>
                <w:rFonts w:cs="Times New Roman"/>
                <w:sz w:val="21"/>
                <w:szCs w:val="21"/>
              </w:rPr>
              <w:t>、计量设备具有数据远传功能，满足《公共建筑能耗远程监测系统技术规程》（</w:t>
            </w:r>
            <w:r w:rsidRPr="00B8712A">
              <w:rPr>
                <w:rFonts w:cs="Times New Roman"/>
                <w:sz w:val="21"/>
                <w:szCs w:val="21"/>
              </w:rPr>
              <w:t>JGJ/T285</w:t>
            </w:r>
            <w:r w:rsidRPr="00B8712A">
              <w:rPr>
                <w:rFonts w:cs="Times New Roman"/>
                <w:sz w:val="21"/>
                <w:szCs w:val="21"/>
              </w:rPr>
              <w:t>）、《四川省公共建筑能耗监测系统技术规程》（</w:t>
            </w:r>
            <w:r w:rsidRPr="00B8712A">
              <w:rPr>
                <w:rFonts w:cs="Times New Roman"/>
                <w:sz w:val="21"/>
                <w:szCs w:val="21"/>
              </w:rPr>
              <w:t>DBJ51/T076</w:t>
            </w:r>
            <w:r w:rsidRPr="00B8712A">
              <w:rPr>
                <w:rFonts w:cs="Times New Roman"/>
                <w:sz w:val="21"/>
                <w:szCs w:val="21"/>
              </w:rPr>
              <w:t>）等现行标准要求和成都市有关规定。</w:t>
            </w:r>
          </w:p>
        </w:tc>
      </w:tr>
    </w:tbl>
    <w:p w14:paraId="525C23EC" w14:textId="5D7E0851" w:rsidR="00156944" w:rsidRPr="00B8712A" w:rsidRDefault="00723A44" w:rsidP="004E2075">
      <w:pPr>
        <w:pStyle w:val="3"/>
        <w:rPr>
          <w:rFonts w:cs="Times New Roman"/>
        </w:rPr>
      </w:pPr>
      <w:bookmarkStart w:id="21" w:name="_Toc14857851"/>
      <w:r w:rsidRPr="00B8712A">
        <w:rPr>
          <w:rFonts w:cs="Times New Roman"/>
        </w:rPr>
        <w:t>2.3.2</w:t>
      </w:r>
      <w:r w:rsidR="00156944" w:rsidRPr="00B8712A">
        <w:rPr>
          <w:rFonts w:cs="Times New Roman"/>
        </w:rPr>
        <w:t xml:space="preserve">  </w:t>
      </w:r>
      <w:r w:rsidR="00156944" w:rsidRPr="00B8712A">
        <w:rPr>
          <w:rFonts w:cs="Times New Roman"/>
        </w:rPr>
        <w:t>评</w:t>
      </w:r>
      <w:r w:rsidR="00156944" w:rsidRPr="00B8712A">
        <w:rPr>
          <w:rFonts w:cs="Times New Roman"/>
        </w:rPr>
        <w:t xml:space="preserve"> </w:t>
      </w:r>
      <w:r w:rsidR="00156944" w:rsidRPr="00B8712A">
        <w:rPr>
          <w:rFonts w:cs="Times New Roman"/>
        </w:rPr>
        <w:t>分</w:t>
      </w:r>
      <w:r w:rsidR="00156944" w:rsidRPr="00B8712A">
        <w:rPr>
          <w:rFonts w:cs="Times New Roman"/>
        </w:rPr>
        <w:t xml:space="preserve"> </w:t>
      </w:r>
      <w:r w:rsidR="00156944" w:rsidRPr="00B8712A">
        <w:rPr>
          <w:rFonts w:cs="Times New Roman"/>
        </w:rPr>
        <w:t>项</w:t>
      </w:r>
      <w:bookmarkEnd w:id="21"/>
    </w:p>
    <w:tbl>
      <w:tblPr>
        <w:tblStyle w:val="a3"/>
        <w:tblW w:w="5011" w:type="pct"/>
        <w:tblLook w:val="04A0" w:firstRow="1" w:lastRow="0" w:firstColumn="1" w:lastColumn="0" w:noHBand="0" w:noVBand="1"/>
      </w:tblPr>
      <w:tblGrid>
        <w:gridCol w:w="1129"/>
        <w:gridCol w:w="4109"/>
        <w:gridCol w:w="2837"/>
        <w:gridCol w:w="6517"/>
      </w:tblGrid>
      <w:tr w:rsidR="00B8712A" w:rsidRPr="00B8712A" w14:paraId="602BBB94" w14:textId="77777777" w:rsidTr="00E54594">
        <w:trPr>
          <w:tblHeader/>
        </w:trPr>
        <w:tc>
          <w:tcPr>
            <w:tcW w:w="387" w:type="pct"/>
            <w:vAlign w:val="center"/>
          </w:tcPr>
          <w:p w14:paraId="33DAEB81" w14:textId="77777777" w:rsidR="00156944" w:rsidRPr="00B8712A" w:rsidRDefault="00156944" w:rsidP="0001576E">
            <w:pPr>
              <w:pStyle w:val="a9"/>
              <w:spacing w:line="240" w:lineRule="auto"/>
              <w:jc w:val="center"/>
              <w:rPr>
                <w:b/>
              </w:rPr>
            </w:pPr>
            <w:r w:rsidRPr="00B8712A">
              <w:rPr>
                <w:b/>
              </w:rPr>
              <w:t>条文编号</w:t>
            </w:r>
          </w:p>
        </w:tc>
        <w:tc>
          <w:tcPr>
            <w:tcW w:w="1408" w:type="pct"/>
            <w:vAlign w:val="center"/>
          </w:tcPr>
          <w:p w14:paraId="70897460" w14:textId="77777777" w:rsidR="00156944" w:rsidRPr="00B8712A" w:rsidRDefault="00156944" w:rsidP="001C71C0">
            <w:pPr>
              <w:pStyle w:val="a9"/>
              <w:spacing w:line="240" w:lineRule="auto"/>
              <w:jc w:val="center"/>
              <w:rPr>
                <w:b/>
              </w:rPr>
            </w:pPr>
            <w:r w:rsidRPr="00B8712A">
              <w:rPr>
                <w:b/>
              </w:rPr>
              <w:t>审查条文</w:t>
            </w:r>
          </w:p>
        </w:tc>
        <w:tc>
          <w:tcPr>
            <w:tcW w:w="972" w:type="pct"/>
            <w:vAlign w:val="center"/>
          </w:tcPr>
          <w:p w14:paraId="64426FC6" w14:textId="77777777" w:rsidR="00156944" w:rsidRPr="00B8712A" w:rsidRDefault="00156944" w:rsidP="001C71C0">
            <w:pPr>
              <w:pStyle w:val="a9"/>
              <w:spacing w:line="240" w:lineRule="auto"/>
              <w:jc w:val="center"/>
              <w:rPr>
                <w:b/>
              </w:rPr>
            </w:pPr>
            <w:r w:rsidRPr="00B8712A">
              <w:rPr>
                <w:b/>
              </w:rPr>
              <w:t>审查材料</w:t>
            </w:r>
          </w:p>
        </w:tc>
        <w:tc>
          <w:tcPr>
            <w:tcW w:w="2233" w:type="pct"/>
            <w:vAlign w:val="center"/>
          </w:tcPr>
          <w:p w14:paraId="63C6E428" w14:textId="77777777" w:rsidR="00156944" w:rsidRPr="00B8712A" w:rsidRDefault="00156944" w:rsidP="001C71C0">
            <w:pPr>
              <w:pStyle w:val="a9"/>
              <w:spacing w:line="240" w:lineRule="auto"/>
              <w:jc w:val="center"/>
              <w:rPr>
                <w:b/>
              </w:rPr>
            </w:pPr>
            <w:r w:rsidRPr="00B8712A">
              <w:rPr>
                <w:b/>
              </w:rPr>
              <w:t>审查要点</w:t>
            </w:r>
          </w:p>
        </w:tc>
      </w:tr>
      <w:tr w:rsidR="00B8712A" w:rsidRPr="00B8712A" w14:paraId="290C3AE9" w14:textId="77777777" w:rsidTr="00E54594">
        <w:tc>
          <w:tcPr>
            <w:tcW w:w="387" w:type="pct"/>
            <w:vAlign w:val="center"/>
          </w:tcPr>
          <w:p w14:paraId="08C80FEF" w14:textId="4178BA10" w:rsidR="00850E48" w:rsidRPr="00B8712A" w:rsidRDefault="00850E48" w:rsidP="00850E48">
            <w:pPr>
              <w:pStyle w:val="a9"/>
              <w:spacing w:line="240" w:lineRule="auto"/>
              <w:jc w:val="center"/>
            </w:pPr>
            <w:r w:rsidRPr="00B8712A">
              <w:t>2.3.2.1</w:t>
            </w:r>
          </w:p>
        </w:tc>
        <w:tc>
          <w:tcPr>
            <w:tcW w:w="1408" w:type="pct"/>
          </w:tcPr>
          <w:p w14:paraId="76BD4AFD" w14:textId="2EBB0A76" w:rsidR="00D64CF9" w:rsidRPr="00B8712A" w:rsidRDefault="00850E48" w:rsidP="00850E48">
            <w:pPr>
              <w:pStyle w:val="a9"/>
              <w:spacing w:line="240" w:lineRule="auto"/>
              <w:jc w:val="both"/>
            </w:pPr>
            <w:r w:rsidRPr="00B8712A">
              <w:t>给水系统超压用水点采取减压限流节水措施，用水点处供水压力不大于</w:t>
            </w:r>
            <w:r w:rsidRPr="00B8712A">
              <w:t>0.20MPa</w:t>
            </w:r>
            <w:r w:rsidRPr="00B8712A">
              <w:t>，且不小于用水器具要求的最低工作压力</w:t>
            </w:r>
            <w:r w:rsidR="00D64CF9" w:rsidRPr="00B8712A">
              <w:t>。</w:t>
            </w:r>
          </w:p>
          <w:p w14:paraId="7E17FE44" w14:textId="588D2A55" w:rsidR="00850E48" w:rsidRPr="00B8712A" w:rsidRDefault="00D64CF9" w:rsidP="00850E48">
            <w:pPr>
              <w:pStyle w:val="a9"/>
              <w:spacing w:line="240" w:lineRule="auto"/>
              <w:jc w:val="both"/>
            </w:pPr>
            <w:r w:rsidRPr="00B8712A">
              <w:t>评价分值为</w:t>
            </w:r>
            <w:r w:rsidR="00850E48" w:rsidRPr="00B8712A">
              <w:t>8</w:t>
            </w:r>
            <w:r w:rsidR="00850E48" w:rsidRPr="00B8712A">
              <w:t>分。</w:t>
            </w:r>
          </w:p>
        </w:tc>
        <w:tc>
          <w:tcPr>
            <w:tcW w:w="972" w:type="pct"/>
          </w:tcPr>
          <w:p w14:paraId="234E8FF5" w14:textId="77777777" w:rsidR="00850E48" w:rsidRPr="00B8712A" w:rsidRDefault="00850E48" w:rsidP="00850E48">
            <w:pPr>
              <w:pStyle w:val="a9"/>
              <w:spacing w:line="240" w:lineRule="auto"/>
              <w:jc w:val="both"/>
            </w:pPr>
            <w:r w:rsidRPr="00B8712A">
              <w:t>1</w:t>
            </w:r>
            <w:r w:rsidRPr="00B8712A">
              <w:t>、设计说明；</w:t>
            </w:r>
          </w:p>
          <w:p w14:paraId="17F568B9" w14:textId="67EFA401" w:rsidR="00850E48" w:rsidRPr="00B8712A" w:rsidRDefault="00850E48" w:rsidP="00850E48">
            <w:pPr>
              <w:pStyle w:val="a9"/>
              <w:spacing w:line="240" w:lineRule="auto"/>
              <w:jc w:val="both"/>
            </w:pPr>
            <w:r w:rsidRPr="00B8712A">
              <w:t>2</w:t>
            </w:r>
            <w:r w:rsidRPr="00B8712A">
              <w:t>、绿色</w:t>
            </w:r>
            <w:r w:rsidR="00A846FD" w:rsidRPr="00B8712A">
              <w:rPr>
                <w:rFonts w:hint="eastAsia"/>
              </w:rPr>
              <w:t>建筑</w:t>
            </w:r>
            <w:r w:rsidRPr="00B8712A">
              <w:t>设计说明；</w:t>
            </w:r>
          </w:p>
          <w:p w14:paraId="79826A9D" w14:textId="3CBF35F5" w:rsidR="00850E48" w:rsidRPr="00B8712A" w:rsidRDefault="00850E48" w:rsidP="00850E48">
            <w:pPr>
              <w:pStyle w:val="a9"/>
              <w:spacing w:line="240" w:lineRule="auto"/>
              <w:jc w:val="both"/>
            </w:pPr>
            <w:r w:rsidRPr="00B8712A">
              <w:t>3</w:t>
            </w:r>
            <w:r w:rsidRPr="00B8712A">
              <w:t>、给水系统原理图。</w:t>
            </w:r>
          </w:p>
        </w:tc>
        <w:tc>
          <w:tcPr>
            <w:tcW w:w="2233" w:type="pct"/>
          </w:tcPr>
          <w:p w14:paraId="3E18256B" w14:textId="0213A68A" w:rsidR="00850E48" w:rsidRPr="00B8712A" w:rsidRDefault="00850E48" w:rsidP="00850E48">
            <w:pPr>
              <w:pStyle w:val="a9"/>
              <w:spacing w:line="240" w:lineRule="auto"/>
            </w:pPr>
            <w:r w:rsidRPr="00B8712A">
              <w:t>1</w:t>
            </w:r>
            <w:r w:rsidRPr="00B8712A">
              <w:t>、绿色建筑设计专篇中应明确项目给水分区和减压限流措施，保证用水点处供水压力不大于</w:t>
            </w:r>
            <w:r w:rsidRPr="00B8712A">
              <w:t>0.20MPa</w:t>
            </w:r>
            <w:r w:rsidRPr="00B8712A">
              <w:t>，且不小于用水器具要求的最低工作压力</w:t>
            </w:r>
            <w:r w:rsidR="00CF53DB" w:rsidRPr="00B8712A">
              <w:t>。</w:t>
            </w:r>
          </w:p>
          <w:p w14:paraId="3F604E77" w14:textId="1250CA0A" w:rsidR="00850E48" w:rsidRPr="00B8712A" w:rsidRDefault="00850E48" w:rsidP="00850E48">
            <w:pPr>
              <w:pStyle w:val="a9"/>
              <w:spacing w:line="240" w:lineRule="auto"/>
            </w:pPr>
            <w:r w:rsidRPr="00B8712A">
              <w:t>2</w:t>
            </w:r>
            <w:r w:rsidRPr="00B8712A">
              <w:t>、给水系统原理图中应表达减压措施和供水压力等</w:t>
            </w:r>
            <w:r w:rsidR="00CF53DB" w:rsidRPr="00B8712A">
              <w:t>。</w:t>
            </w:r>
          </w:p>
          <w:p w14:paraId="1B41093D" w14:textId="33385B66" w:rsidR="00850E48" w:rsidRPr="00B8712A" w:rsidRDefault="00850E48" w:rsidP="00850E48">
            <w:pPr>
              <w:pStyle w:val="a9"/>
              <w:spacing w:line="240" w:lineRule="auto"/>
              <w:jc w:val="both"/>
            </w:pPr>
            <w:r w:rsidRPr="00B8712A">
              <w:t>3</w:t>
            </w:r>
            <w:r w:rsidRPr="00B8712A">
              <w:t>、用水器具（比如大型洗衣机、软水器、特殊水龙头等）额定用水压力超过</w:t>
            </w:r>
            <w:r w:rsidRPr="00B8712A">
              <w:t>0.20MPa</w:t>
            </w:r>
            <w:r w:rsidRPr="00B8712A">
              <w:t>时不在此条限定范围内，但应在</w:t>
            </w:r>
            <w:r w:rsidR="0059589A" w:rsidRPr="00B8712A">
              <w:rPr>
                <w:rFonts w:hint="eastAsia"/>
              </w:rPr>
              <w:t>绿色建筑</w:t>
            </w:r>
            <w:r w:rsidRPr="00B8712A">
              <w:t>说明中予以表述。</w:t>
            </w:r>
          </w:p>
        </w:tc>
      </w:tr>
      <w:tr w:rsidR="00B8712A" w:rsidRPr="00B8712A" w14:paraId="5601B8B6" w14:textId="77777777" w:rsidTr="00E54594">
        <w:tc>
          <w:tcPr>
            <w:tcW w:w="387" w:type="pct"/>
            <w:vAlign w:val="center"/>
          </w:tcPr>
          <w:p w14:paraId="553CB6A3" w14:textId="74992009" w:rsidR="00850E48" w:rsidRPr="00B8712A" w:rsidRDefault="00850E48" w:rsidP="00850E48">
            <w:pPr>
              <w:pStyle w:val="a9"/>
              <w:spacing w:line="240" w:lineRule="auto"/>
              <w:jc w:val="center"/>
            </w:pPr>
            <w:r w:rsidRPr="00B8712A">
              <w:t>2.3.2.2</w:t>
            </w:r>
          </w:p>
        </w:tc>
        <w:tc>
          <w:tcPr>
            <w:tcW w:w="1408" w:type="pct"/>
          </w:tcPr>
          <w:p w14:paraId="05073B17" w14:textId="77777777" w:rsidR="00850E48" w:rsidRPr="00B8712A" w:rsidRDefault="00850E48" w:rsidP="00850E48">
            <w:pPr>
              <w:pStyle w:val="a9"/>
              <w:spacing w:line="240" w:lineRule="auto"/>
            </w:pPr>
            <w:r w:rsidRPr="00B8712A">
              <w:t>采取有效措施避免管网漏损，评价总分值为</w:t>
            </w:r>
            <w:r w:rsidRPr="00B8712A">
              <w:t>7</w:t>
            </w:r>
            <w:r w:rsidRPr="00B8712A">
              <w:t>分，并按下列规则分别评分并累计：</w:t>
            </w:r>
          </w:p>
          <w:p w14:paraId="01729A28" w14:textId="26769D7B" w:rsidR="00850E48" w:rsidRPr="00B8712A" w:rsidRDefault="00850E48" w:rsidP="00850E48">
            <w:pPr>
              <w:pStyle w:val="a9"/>
              <w:spacing w:line="240" w:lineRule="auto"/>
            </w:pPr>
            <w:r w:rsidRPr="00B8712A">
              <w:lastRenderedPageBreak/>
              <w:t>1</w:t>
            </w:r>
            <w:r w:rsidRPr="00B8712A">
              <w:t>、选用密闭性能好的阀门、设备，使用耐腐蚀、耐久性能好的管材、管件，得</w:t>
            </w:r>
            <w:r w:rsidRPr="00B8712A">
              <w:t>1</w:t>
            </w:r>
            <w:r w:rsidRPr="00B8712A">
              <w:t>分</w:t>
            </w:r>
            <w:r w:rsidR="00CF53DB" w:rsidRPr="00B8712A">
              <w:t>；</w:t>
            </w:r>
          </w:p>
          <w:p w14:paraId="249097DF" w14:textId="77777777" w:rsidR="00850E48" w:rsidRPr="00B8712A" w:rsidRDefault="00850E48" w:rsidP="00850E48">
            <w:pPr>
              <w:pStyle w:val="a9"/>
              <w:spacing w:line="240" w:lineRule="auto"/>
            </w:pPr>
            <w:r w:rsidRPr="00B8712A">
              <w:t>2</w:t>
            </w:r>
            <w:r w:rsidRPr="00B8712A">
              <w:t>、室外埋地管道采取有效措施避免管网漏损，得</w:t>
            </w:r>
            <w:r w:rsidRPr="00B8712A">
              <w:t>1</w:t>
            </w:r>
            <w:r w:rsidRPr="00B8712A">
              <w:t>分；</w:t>
            </w:r>
          </w:p>
          <w:p w14:paraId="15377BAF" w14:textId="5A1F0759" w:rsidR="00850E48" w:rsidRPr="00B8712A" w:rsidRDefault="00850E48" w:rsidP="00850E48">
            <w:pPr>
              <w:pStyle w:val="a9"/>
              <w:spacing w:line="240" w:lineRule="auto"/>
              <w:jc w:val="both"/>
            </w:pPr>
            <w:r w:rsidRPr="00B8712A">
              <w:t>3</w:t>
            </w:r>
            <w:r w:rsidRPr="00B8712A">
              <w:t>、设计阶段根据水平衡测试的要求安装分级计量水表，得</w:t>
            </w:r>
            <w:r w:rsidRPr="00B8712A">
              <w:t>5</w:t>
            </w:r>
            <w:r w:rsidRPr="00B8712A">
              <w:t>分。</w:t>
            </w:r>
          </w:p>
        </w:tc>
        <w:tc>
          <w:tcPr>
            <w:tcW w:w="972" w:type="pct"/>
          </w:tcPr>
          <w:p w14:paraId="3E367AFA" w14:textId="77777777" w:rsidR="00850E48" w:rsidRPr="00B8712A" w:rsidRDefault="00850E48" w:rsidP="00850E48">
            <w:pPr>
              <w:pStyle w:val="a9"/>
              <w:spacing w:line="240" w:lineRule="auto"/>
              <w:jc w:val="both"/>
            </w:pPr>
            <w:r w:rsidRPr="00B8712A">
              <w:lastRenderedPageBreak/>
              <w:t>1</w:t>
            </w:r>
            <w:r w:rsidRPr="00B8712A">
              <w:t>、设计说明；</w:t>
            </w:r>
          </w:p>
          <w:p w14:paraId="4B18A6DB" w14:textId="77777777" w:rsidR="00850E48" w:rsidRPr="00B8712A" w:rsidRDefault="00850E48" w:rsidP="00850E48">
            <w:pPr>
              <w:pStyle w:val="a9"/>
              <w:spacing w:line="240" w:lineRule="auto"/>
              <w:jc w:val="both"/>
            </w:pPr>
            <w:r w:rsidRPr="00B8712A">
              <w:t>2</w:t>
            </w:r>
            <w:r w:rsidRPr="00B8712A">
              <w:t>、给排水系统图；</w:t>
            </w:r>
          </w:p>
          <w:p w14:paraId="0BC5F7D4" w14:textId="77777777" w:rsidR="00850E48" w:rsidRPr="00B8712A" w:rsidRDefault="00850E48" w:rsidP="00850E48">
            <w:pPr>
              <w:pStyle w:val="a9"/>
              <w:spacing w:line="240" w:lineRule="auto"/>
              <w:jc w:val="both"/>
            </w:pPr>
            <w:r w:rsidRPr="00B8712A">
              <w:lastRenderedPageBreak/>
              <w:t>3</w:t>
            </w:r>
            <w:r w:rsidRPr="00B8712A">
              <w:t>、平面图及大样图；</w:t>
            </w:r>
          </w:p>
          <w:p w14:paraId="0C90B4B4" w14:textId="44C13271" w:rsidR="00850E48" w:rsidRPr="00B8712A" w:rsidRDefault="00850E48" w:rsidP="00850E48">
            <w:pPr>
              <w:pStyle w:val="a9"/>
              <w:spacing w:line="240" w:lineRule="auto"/>
              <w:jc w:val="both"/>
            </w:pPr>
            <w:r w:rsidRPr="00B8712A">
              <w:t>4</w:t>
            </w:r>
            <w:r w:rsidRPr="00B8712A">
              <w:t>、分级水表系统示意图。</w:t>
            </w:r>
          </w:p>
        </w:tc>
        <w:tc>
          <w:tcPr>
            <w:tcW w:w="2233" w:type="pct"/>
          </w:tcPr>
          <w:p w14:paraId="4DB23655" w14:textId="16781B7B" w:rsidR="00850E48" w:rsidRPr="00B8712A" w:rsidRDefault="00850E48" w:rsidP="00850E48">
            <w:pPr>
              <w:widowControl/>
              <w:spacing w:line="240" w:lineRule="auto"/>
              <w:rPr>
                <w:rFonts w:cs="Times New Roman"/>
                <w:kern w:val="0"/>
                <w:sz w:val="21"/>
                <w:szCs w:val="21"/>
              </w:rPr>
            </w:pPr>
            <w:r w:rsidRPr="00B8712A">
              <w:rPr>
                <w:rFonts w:cs="Times New Roman"/>
                <w:kern w:val="0"/>
                <w:sz w:val="21"/>
                <w:szCs w:val="21"/>
              </w:rPr>
              <w:lastRenderedPageBreak/>
              <w:t>1</w:t>
            </w:r>
            <w:r w:rsidRPr="00B8712A">
              <w:rPr>
                <w:rFonts w:cs="Times New Roman"/>
                <w:kern w:val="0"/>
                <w:sz w:val="21"/>
                <w:szCs w:val="21"/>
              </w:rPr>
              <w:t>、选用适宜的密闭性能好的阀门、设备，耐腐蚀、耐久性能好的管材、管件</w:t>
            </w:r>
            <w:r w:rsidR="00CF53DB" w:rsidRPr="00B8712A">
              <w:rPr>
                <w:rFonts w:cs="Times New Roman"/>
                <w:kern w:val="0"/>
                <w:sz w:val="21"/>
                <w:szCs w:val="21"/>
              </w:rPr>
              <w:t>。</w:t>
            </w:r>
          </w:p>
          <w:p w14:paraId="48DB4A39" w14:textId="3818C7FB" w:rsidR="00850E48" w:rsidRPr="00B8712A" w:rsidRDefault="00850E48" w:rsidP="00850E48">
            <w:pPr>
              <w:widowControl/>
              <w:spacing w:line="240" w:lineRule="auto"/>
              <w:rPr>
                <w:rFonts w:cs="Times New Roman"/>
                <w:kern w:val="0"/>
                <w:sz w:val="21"/>
                <w:szCs w:val="21"/>
              </w:rPr>
            </w:pPr>
            <w:r w:rsidRPr="00B8712A">
              <w:rPr>
                <w:rFonts w:cs="Times New Roman"/>
                <w:kern w:val="0"/>
                <w:sz w:val="21"/>
                <w:szCs w:val="21"/>
              </w:rPr>
              <w:lastRenderedPageBreak/>
              <w:t>2</w:t>
            </w:r>
            <w:r w:rsidRPr="00B8712A">
              <w:rPr>
                <w:rFonts w:cs="Times New Roman"/>
                <w:kern w:val="0"/>
                <w:sz w:val="21"/>
                <w:szCs w:val="21"/>
              </w:rPr>
              <w:t>、系统工作压力不大于管材、阀门及附件的公称压力</w:t>
            </w:r>
            <w:r w:rsidR="00CF53DB" w:rsidRPr="00B8712A">
              <w:rPr>
                <w:rFonts w:cs="Times New Roman"/>
                <w:kern w:val="0"/>
                <w:sz w:val="21"/>
                <w:szCs w:val="21"/>
              </w:rPr>
              <w:t>。</w:t>
            </w:r>
          </w:p>
          <w:p w14:paraId="1FBB4367" w14:textId="226BE24F" w:rsidR="00850E48" w:rsidRPr="00B8712A" w:rsidRDefault="00850E48" w:rsidP="00850E48">
            <w:pPr>
              <w:widowControl/>
              <w:spacing w:line="240" w:lineRule="auto"/>
              <w:rPr>
                <w:rFonts w:cs="Times New Roman"/>
                <w:kern w:val="0"/>
                <w:sz w:val="21"/>
                <w:szCs w:val="21"/>
              </w:rPr>
            </w:pPr>
            <w:r w:rsidRPr="00B8712A">
              <w:rPr>
                <w:rFonts w:cs="Times New Roman"/>
                <w:kern w:val="0"/>
                <w:sz w:val="21"/>
                <w:szCs w:val="21"/>
              </w:rPr>
              <w:t>3</w:t>
            </w:r>
            <w:r w:rsidRPr="00B8712A">
              <w:rPr>
                <w:rFonts w:cs="Times New Roman"/>
                <w:kern w:val="0"/>
                <w:sz w:val="21"/>
                <w:szCs w:val="21"/>
              </w:rPr>
              <w:t>、室外埋地管道敷设及基础处理方式</w:t>
            </w:r>
            <w:r w:rsidR="00CF53DB" w:rsidRPr="00B8712A">
              <w:rPr>
                <w:rFonts w:cs="Times New Roman"/>
                <w:kern w:val="0"/>
                <w:sz w:val="21"/>
                <w:szCs w:val="21"/>
              </w:rPr>
              <w:t>。</w:t>
            </w:r>
          </w:p>
          <w:p w14:paraId="6E157FF6" w14:textId="56EE300E" w:rsidR="00850E48" w:rsidRPr="00B8712A" w:rsidRDefault="00850E48" w:rsidP="00850E48">
            <w:pPr>
              <w:widowControl/>
              <w:spacing w:line="240" w:lineRule="auto"/>
              <w:rPr>
                <w:rFonts w:cs="Times New Roman"/>
                <w:kern w:val="0"/>
                <w:sz w:val="21"/>
                <w:szCs w:val="21"/>
              </w:rPr>
            </w:pPr>
            <w:r w:rsidRPr="00B8712A">
              <w:rPr>
                <w:rFonts w:cs="Times New Roman"/>
                <w:kern w:val="0"/>
                <w:sz w:val="21"/>
                <w:szCs w:val="21"/>
              </w:rPr>
              <w:t>4</w:t>
            </w:r>
            <w:r w:rsidRPr="00B8712A">
              <w:rPr>
                <w:rFonts w:cs="Times New Roman"/>
                <w:kern w:val="0"/>
                <w:sz w:val="21"/>
                <w:szCs w:val="21"/>
              </w:rPr>
              <w:t>、合理控制管道的埋设深度</w:t>
            </w:r>
            <w:r w:rsidR="00CF53DB" w:rsidRPr="00B8712A">
              <w:rPr>
                <w:rFonts w:cs="Times New Roman"/>
                <w:kern w:val="0"/>
                <w:sz w:val="21"/>
                <w:szCs w:val="21"/>
              </w:rPr>
              <w:t>。</w:t>
            </w:r>
          </w:p>
          <w:p w14:paraId="49DAED63" w14:textId="338A4A28" w:rsidR="00850E48" w:rsidRPr="00B8712A" w:rsidRDefault="00850E48" w:rsidP="00850E48">
            <w:pPr>
              <w:widowControl/>
              <w:spacing w:line="240" w:lineRule="auto"/>
              <w:rPr>
                <w:rFonts w:cs="Times New Roman"/>
                <w:kern w:val="0"/>
                <w:sz w:val="21"/>
                <w:szCs w:val="21"/>
              </w:rPr>
            </w:pPr>
            <w:r w:rsidRPr="00B8712A">
              <w:rPr>
                <w:rFonts w:cs="Times New Roman"/>
                <w:kern w:val="0"/>
                <w:sz w:val="21"/>
                <w:szCs w:val="21"/>
              </w:rPr>
              <w:t>5</w:t>
            </w:r>
            <w:r w:rsidRPr="00B8712A">
              <w:rPr>
                <w:rFonts w:cs="Times New Roman"/>
                <w:kern w:val="0"/>
                <w:sz w:val="21"/>
                <w:szCs w:val="21"/>
              </w:rPr>
              <w:t>、注明项目用水计量仪表的设置情况（按三级设置或二级设置等）</w:t>
            </w:r>
            <w:r w:rsidR="00CF53DB" w:rsidRPr="00B8712A">
              <w:rPr>
                <w:rFonts w:cs="Times New Roman"/>
                <w:kern w:val="0"/>
                <w:sz w:val="21"/>
                <w:szCs w:val="21"/>
              </w:rPr>
              <w:t>。</w:t>
            </w:r>
          </w:p>
          <w:p w14:paraId="6ED1D3E4" w14:textId="082722C8" w:rsidR="00850E48" w:rsidRPr="00B8712A" w:rsidRDefault="00850E48" w:rsidP="00850E48">
            <w:pPr>
              <w:widowControl/>
              <w:spacing w:line="240" w:lineRule="auto"/>
              <w:rPr>
                <w:rFonts w:cs="Times New Roman"/>
                <w:kern w:val="0"/>
                <w:sz w:val="21"/>
                <w:szCs w:val="21"/>
              </w:rPr>
            </w:pPr>
            <w:r w:rsidRPr="00B8712A">
              <w:rPr>
                <w:rFonts w:cs="Times New Roman"/>
                <w:kern w:val="0"/>
                <w:sz w:val="21"/>
                <w:szCs w:val="21"/>
              </w:rPr>
              <w:t>6</w:t>
            </w:r>
            <w:r w:rsidRPr="00B8712A">
              <w:rPr>
                <w:rFonts w:cs="Times New Roman"/>
                <w:kern w:val="0"/>
                <w:sz w:val="21"/>
                <w:szCs w:val="21"/>
              </w:rPr>
              <w:t>、三星级项目应按三级设置（单栋时可按二级设置）</w:t>
            </w:r>
            <w:r w:rsidR="00CF53DB" w:rsidRPr="00B8712A">
              <w:rPr>
                <w:rFonts w:cs="Times New Roman"/>
                <w:kern w:val="0"/>
                <w:sz w:val="21"/>
                <w:szCs w:val="21"/>
              </w:rPr>
              <w:t>。</w:t>
            </w:r>
          </w:p>
          <w:p w14:paraId="06B48291" w14:textId="02BAC55F" w:rsidR="00850E48" w:rsidRPr="00B8712A" w:rsidRDefault="00850E48" w:rsidP="00850E48">
            <w:pPr>
              <w:pStyle w:val="a9"/>
              <w:spacing w:line="240" w:lineRule="auto"/>
              <w:jc w:val="both"/>
            </w:pPr>
            <w:r w:rsidRPr="00B8712A">
              <w:rPr>
                <w:kern w:val="0"/>
              </w:rPr>
              <w:t>7</w:t>
            </w:r>
            <w:r w:rsidRPr="00B8712A">
              <w:rPr>
                <w:kern w:val="0"/>
              </w:rPr>
              <w:t>、下级水表的设置应完全覆盖上一级水表的所有出流水量，不出现无计量的支路。</w:t>
            </w:r>
          </w:p>
        </w:tc>
      </w:tr>
      <w:tr w:rsidR="00B8712A" w:rsidRPr="00B8712A" w14:paraId="39D86D2A" w14:textId="77777777" w:rsidTr="00E54594">
        <w:tc>
          <w:tcPr>
            <w:tcW w:w="387" w:type="pct"/>
            <w:vAlign w:val="center"/>
          </w:tcPr>
          <w:p w14:paraId="1B17F543" w14:textId="77153560" w:rsidR="00850E48" w:rsidRPr="00B8712A" w:rsidRDefault="00850E48" w:rsidP="00850E48">
            <w:pPr>
              <w:pStyle w:val="a9"/>
              <w:spacing w:line="240" w:lineRule="auto"/>
              <w:jc w:val="center"/>
            </w:pPr>
            <w:r w:rsidRPr="00B8712A">
              <w:lastRenderedPageBreak/>
              <w:t>2.3.2.3</w:t>
            </w:r>
          </w:p>
        </w:tc>
        <w:tc>
          <w:tcPr>
            <w:tcW w:w="1408" w:type="pct"/>
          </w:tcPr>
          <w:p w14:paraId="3437EA93" w14:textId="77777777" w:rsidR="00850E48" w:rsidRPr="00B8712A" w:rsidRDefault="00850E48" w:rsidP="00850E48">
            <w:pPr>
              <w:pStyle w:val="a9"/>
              <w:spacing w:line="240" w:lineRule="auto"/>
              <w:rPr>
                <w:kern w:val="0"/>
              </w:rPr>
            </w:pPr>
            <w:r w:rsidRPr="00B8712A">
              <w:rPr>
                <w:kern w:val="0"/>
              </w:rPr>
              <w:t>设置用水计量装置，评价总分值为</w:t>
            </w:r>
            <w:r w:rsidRPr="00B8712A">
              <w:rPr>
                <w:kern w:val="0"/>
              </w:rPr>
              <w:t>10</w:t>
            </w:r>
            <w:r w:rsidRPr="00B8712A">
              <w:rPr>
                <w:kern w:val="0"/>
              </w:rPr>
              <w:t>分，并按下列规则分别评分并累计：</w:t>
            </w:r>
          </w:p>
          <w:p w14:paraId="602EC664" w14:textId="77777777" w:rsidR="00850E48" w:rsidRPr="00B8712A" w:rsidRDefault="00850E48" w:rsidP="00850E48">
            <w:pPr>
              <w:pStyle w:val="a9"/>
              <w:spacing w:line="240" w:lineRule="auto"/>
              <w:rPr>
                <w:kern w:val="0"/>
              </w:rPr>
            </w:pPr>
            <w:r w:rsidRPr="00B8712A">
              <w:rPr>
                <w:kern w:val="0"/>
              </w:rPr>
              <w:t>1</w:t>
            </w:r>
            <w:r w:rsidRPr="00B8712A">
              <w:rPr>
                <w:kern w:val="0"/>
              </w:rPr>
              <w:t>、按使用用途，对厨房、卫生间、空调系统、游泳池、绿化、景观等用水分别设置用水计量装置，统计用水量，得</w:t>
            </w:r>
            <w:r w:rsidRPr="00B8712A">
              <w:rPr>
                <w:kern w:val="0"/>
              </w:rPr>
              <w:t>2</w:t>
            </w:r>
            <w:r w:rsidRPr="00B8712A">
              <w:rPr>
                <w:kern w:val="0"/>
              </w:rPr>
              <w:t>分；</w:t>
            </w:r>
          </w:p>
          <w:p w14:paraId="7D7DE4FB" w14:textId="77777777" w:rsidR="00850E48" w:rsidRPr="00B8712A" w:rsidRDefault="00850E48" w:rsidP="00850E48">
            <w:pPr>
              <w:pStyle w:val="a9"/>
              <w:spacing w:line="240" w:lineRule="auto"/>
              <w:rPr>
                <w:kern w:val="0"/>
              </w:rPr>
            </w:pPr>
            <w:r w:rsidRPr="00B8712A">
              <w:rPr>
                <w:kern w:val="0"/>
              </w:rPr>
              <w:t>2</w:t>
            </w:r>
            <w:r w:rsidRPr="00B8712A">
              <w:rPr>
                <w:kern w:val="0"/>
              </w:rPr>
              <w:t>、按付费或管理单元，分别设置用水计量装置，统计用水量，得</w:t>
            </w:r>
            <w:r w:rsidRPr="00B8712A">
              <w:rPr>
                <w:kern w:val="0"/>
              </w:rPr>
              <w:t>2</w:t>
            </w:r>
            <w:r w:rsidRPr="00B8712A">
              <w:rPr>
                <w:kern w:val="0"/>
              </w:rPr>
              <w:t>分；</w:t>
            </w:r>
          </w:p>
          <w:p w14:paraId="662B12EF" w14:textId="61C67EA5" w:rsidR="00850E48" w:rsidRPr="00B8712A" w:rsidRDefault="00850E48" w:rsidP="00850E48">
            <w:pPr>
              <w:pStyle w:val="a9"/>
              <w:spacing w:line="240" w:lineRule="auto"/>
              <w:jc w:val="both"/>
              <w:rPr>
                <w:kern w:val="0"/>
              </w:rPr>
            </w:pPr>
            <w:r w:rsidRPr="00B8712A">
              <w:rPr>
                <w:kern w:val="0"/>
              </w:rPr>
              <w:t>3</w:t>
            </w:r>
            <w:r w:rsidRPr="00B8712A">
              <w:rPr>
                <w:kern w:val="0"/>
              </w:rPr>
              <w:t>、计量装置设置数据传输接口，得</w:t>
            </w:r>
            <w:r w:rsidRPr="00B8712A">
              <w:rPr>
                <w:kern w:val="0"/>
              </w:rPr>
              <w:t>6</w:t>
            </w:r>
            <w:r w:rsidRPr="00B8712A">
              <w:rPr>
                <w:kern w:val="0"/>
              </w:rPr>
              <w:t>分。</w:t>
            </w:r>
          </w:p>
        </w:tc>
        <w:tc>
          <w:tcPr>
            <w:tcW w:w="972" w:type="pct"/>
          </w:tcPr>
          <w:p w14:paraId="62E5E140" w14:textId="77777777" w:rsidR="00850E48" w:rsidRPr="00B8712A" w:rsidRDefault="00850E48" w:rsidP="00850E48">
            <w:pPr>
              <w:pStyle w:val="a9"/>
              <w:spacing w:line="240" w:lineRule="auto"/>
              <w:jc w:val="both"/>
            </w:pPr>
            <w:r w:rsidRPr="00B8712A">
              <w:t>1</w:t>
            </w:r>
            <w:r w:rsidRPr="00B8712A">
              <w:t>、设计说明；</w:t>
            </w:r>
          </w:p>
          <w:p w14:paraId="1D824274" w14:textId="27FF3E6D" w:rsidR="00850E48" w:rsidRPr="00B8712A" w:rsidRDefault="00850E48" w:rsidP="00850E48">
            <w:pPr>
              <w:pStyle w:val="a9"/>
              <w:spacing w:line="240" w:lineRule="auto"/>
              <w:jc w:val="both"/>
            </w:pPr>
            <w:r w:rsidRPr="00B8712A">
              <w:t>2</w:t>
            </w:r>
            <w:r w:rsidRPr="00B8712A">
              <w:t>、主要设备及材料表。</w:t>
            </w:r>
          </w:p>
        </w:tc>
        <w:tc>
          <w:tcPr>
            <w:tcW w:w="2233" w:type="pct"/>
          </w:tcPr>
          <w:p w14:paraId="6055E418" w14:textId="286F1071" w:rsidR="00850E48" w:rsidRPr="00B8712A" w:rsidRDefault="00850E48" w:rsidP="00850E48">
            <w:pPr>
              <w:pStyle w:val="a9"/>
              <w:spacing w:line="240" w:lineRule="auto"/>
              <w:rPr>
                <w:kern w:val="0"/>
              </w:rPr>
            </w:pPr>
            <w:r w:rsidRPr="00B8712A">
              <w:rPr>
                <w:kern w:val="0"/>
              </w:rPr>
              <w:t>1</w:t>
            </w:r>
            <w:r w:rsidRPr="00B8712A">
              <w:rPr>
                <w:kern w:val="0"/>
              </w:rPr>
              <w:t>、对于隶属同一管理单元，但用水功能多且用水点分散、分项计量困难的项目，可只针对其主要用水部门进行分项计量</w:t>
            </w:r>
            <w:r w:rsidR="00CF53DB" w:rsidRPr="00B8712A">
              <w:rPr>
                <w:kern w:val="0"/>
              </w:rPr>
              <w:t>。</w:t>
            </w:r>
          </w:p>
          <w:p w14:paraId="5A1C6640" w14:textId="157007DA" w:rsidR="00850E48" w:rsidRPr="00B8712A" w:rsidRDefault="00850E48" w:rsidP="00850E48">
            <w:pPr>
              <w:pStyle w:val="a9"/>
              <w:spacing w:line="240" w:lineRule="auto"/>
              <w:rPr>
                <w:kern w:val="0"/>
              </w:rPr>
            </w:pPr>
            <w:r w:rsidRPr="00B8712A">
              <w:rPr>
                <w:kern w:val="0"/>
              </w:rPr>
              <w:t>2</w:t>
            </w:r>
            <w:r w:rsidRPr="00B8712A">
              <w:rPr>
                <w:kern w:val="0"/>
              </w:rPr>
              <w:t>、居住建筑户内的厨房与卫生间、旅馆建筑的客房卫生间可以不单独设置水表计量</w:t>
            </w:r>
            <w:r w:rsidR="00CF53DB" w:rsidRPr="00B8712A">
              <w:rPr>
                <w:kern w:val="0"/>
              </w:rPr>
              <w:t>。</w:t>
            </w:r>
          </w:p>
          <w:p w14:paraId="0E8B96EB" w14:textId="22A96730" w:rsidR="00850E48" w:rsidRPr="00B8712A" w:rsidRDefault="00850E48" w:rsidP="00850E48">
            <w:pPr>
              <w:pStyle w:val="a9"/>
              <w:spacing w:line="240" w:lineRule="auto"/>
              <w:rPr>
                <w:kern w:val="0"/>
              </w:rPr>
            </w:pPr>
            <w:r w:rsidRPr="00B8712A">
              <w:rPr>
                <w:kern w:val="0"/>
              </w:rPr>
              <w:t>3</w:t>
            </w:r>
            <w:r w:rsidRPr="00B8712A">
              <w:rPr>
                <w:kern w:val="0"/>
              </w:rPr>
              <w:t>、住宅给水系统按</w:t>
            </w:r>
            <w:r w:rsidRPr="00B8712A">
              <w:rPr>
                <w:kern w:val="0"/>
              </w:rPr>
              <w:t>“</w:t>
            </w:r>
            <w:r w:rsidRPr="00B8712A">
              <w:rPr>
                <w:kern w:val="0"/>
              </w:rPr>
              <w:t>一户一表</w:t>
            </w:r>
            <w:r w:rsidRPr="00B8712A">
              <w:rPr>
                <w:kern w:val="0"/>
              </w:rPr>
              <w:t>”</w:t>
            </w:r>
            <w:r w:rsidRPr="00B8712A">
              <w:rPr>
                <w:kern w:val="0"/>
              </w:rPr>
              <w:t>设置</w:t>
            </w:r>
            <w:r w:rsidR="00CF53DB" w:rsidRPr="00B8712A">
              <w:rPr>
                <w:kern w:val="0"/>
              </w:rPr>
              <w:t>。</w:t>
            </w:r>
          </w:p>
          <w:p w14:paraId="1C297DE7" w14:textId="2EF406FD" w:rsidR="00850E48" w:rsidRPr="00B8712A" w:rsidRDefault="00850E48" w:rsidP="00850E48">
            <w:pPr>
              <w:pStyle w:val="a9"/>
              <w:spacing w:line="240" w:lineRule="auto"/>
              <w:rPr>
                <w:kern w:val="0"/>
              </w:rPr>
            </w:pPr>
            <w:r w:rsidRPr="00B8712A">
              <w:rPr>
                <w:kern w:val="0"/>
              </w:rPr>
              <w:t>4</w:t>
            </w:r>
            <w:r w:rsidRPr="00B8712A">
              <w:rPr>
                <w:kern w:val="0"/>
              </w:rPr>
              <w:t>、采用的水表有数据传输接口</w:t>
            </w:r>
            <w:r w:rsidR="00CF53DB" w:rsidRPr="00B8712A">
              <w:rPr>
                <w:kern w:val="0"/>
              </w:rPr>
              <w:t>。</w:t>
            </w:r>
          </w:p>
          <w:p w14:paraId="5E388879" w14:textId="7ECFDA29" w:rsidR="00850E48" w:rsidRPr="00B8712A" w:rsidRDefault="00850E48" w:rsidP="00850E48">
            <w:pPr>
              <w:pStyle w:val="a9"/>
              <w:spacing w:line="240" w:lineRule="auto"/>
              <w:jc w:val="both"/>
            </w:pPr>
            <w:r w:rsidRPr="00B8712A">
              <w:rPr>
                <w:kern w:val="0"/>
              </w:rPr>
              <w:t>5</w:t>
            </w:r>
            <w:r w:rsidRPr="00B8712A">
              <w:rPr>
                <w:kern w:val="0"/>
              </w:rPr>
              <w:t>、有数据传输接口的水表包括项目中的所有水表（包括总水表）。</w:t>
            </w:r>
          </w:p>
        </w:tc>
      </w:tr>
      <w:tr w:rsidR="00B8712A" w:rsidRPr="00B8712A" w14:paraId="0A90C138" w14:textId="77777777" w:rsidTr="00E54594">
        <w:tc>
          <w:tcPr>
            <w:tcW w:w="387" w:type="pct"/>
            <w:vAlign w:val="center"/>
          </w:tcPr>
          <w:p w14:paraId="3EE0AA9E" w14:textId="7284D8F6" w:rsidR="00850E48" w:rsidRPr="00B8712A" w:rsidRDefault="00850E48" w:rsidP="00850E48">
            <w:pPr>
              <w:pStyle w:val="a9"/>
              <w:spacing w:line="240" w:lineRule="auto"/>
              <w:jc w:val="center"/>
            </w:pPr>
            <w:r w:rsidRPr="00B8712A">
              <w:t>2.3.2.4</w:t>
            </w:r>
          </w:p>
        </w:tc>
        <w:tc>
          <w:tcPr>
            <w:tcW w:w="1408" w:type="pct"/>
          </w:tcPr>
          <w:p w14:paraId="09FBA68B" w14:textId="77777777" w:rsidR="00850E48" w:rsidRPr="00B8712A" w:rsidRDefault="00850E48" w:rsidP="00850E48">
            <w:pPr>
              <w:pStyle w:val="a9"/>
              <w:spacing w:line="240" w:lineRule="auto"/>
              <w:rPr>
                <w:kern w:val="0"/>
              </w:rPr>
            </w:pPr>
            <w:r w:rsidRPr="00B8712A">
              <w:rPr>
                <w:kern w:val="0"/>
              </w:rPr>
              <w:t>设有集中热水供应系统的建筑，设置循环措施和保持压力稳定措施，评价总分值为</w:t>
            </w:r>
            <w:r w:rsidRPr="00B8712A">
              <w:rPr>
                <w:kern w:val="0"/>
              </w:rPr>
              <w:t>4</w:t>
            </w:r>
            <w:r w:rsidRPr="00B8712A">
              <w:rPr>
                <w:kern w:val="0"/>
              </w:rPr>
              <w:t>分，</w:t>
            </w:r>
            <w:r w:rsidRPr="00B8712A">
              <w:t>并按下列规则分别评分并累计：</w:t>
            </w:r>
          </w:p>
          <w:p w14:paraId="1630E110" w14:textId="77777777" w:rsidR="00850E48" w:rsidRPr="00B8712A" w:rsidRDefault="00850E48" w:rsidP="00850E48">
            <w:pPr>
              <w:pStyle w:val="a9"/>
              <w:spacing w:line="240" w:lineRule="auto"/>
              <w:rPr>
                <w:kern w:val="0"/>
              </w:rPr>
            </w:pPr>
            <w:r w:rsidRPr="00B8712A">
              <w:rPr>
                <w:kern w:val="0"/>
              </w:rPr>
              <w:t>1</w:t>
            </w:r>
            <w:r w:rsidRPr="00B8712A">
              <w:rPr>
                <w:kern w:val="0"/>
              </w:rPr>
              <w:t>、设置完善的循环系统和保温措施，得</w:t>
            </w:r>
            <w:r w:rsidRPr="00B8712A">
              <w:rPr>
                <w:kern w:val="0"/>
              </w:rPr>
              <w:t>2</w:t>
            </w:r>
            <w:r w:rsidRPr="00B8712A">
              <w:rPr>
                <w:kern w:val="0"/>
              </w:rPr>
              <w:t>分；</w:t>
            </w:r>
          </w:p>
          <w:p w14:paraId="4E90D42B" w14:textId="6C36EFFC" w:rsidR="00850E48" w:rsidRPr="00B8712A" w:rsidRDefault="00850E48" w:rsidP="00850E48">
            <w:pPr>
              <w:pStyle w:val="a9"/>
              <w:spacing w:line="240" w:lineRule="auto"/>
              <w:jc w:val="both"/>
              <w:rPr>
                <w:kern w:val="0"/>
              </w:rPr>
            </w:pPr>
            <w:r w:rsidRPr="00B8712A">
              <w:rPr>
                <w:kern w:val="0"/>
              </w:rPr>
              <w:t>2</w:t>
            </w:r>
            <w:r w:rsidRPr="00B8712A">
              <w:rPr>
                <w:kern w:val="0"/>
              </w:rPr>
              <w:t>、设置保持冷热水系统压力平衡的技术措施，得</w:t>
            </w:r>
            <w:r w:rsidRPr="00B8712A">
              <w:rPr>
                <w:kern w:val="0"/>
              </w:rPr>
              <w:t>2</w:t>
            </w:r>
            <w:r w:rsidRPr="00B8712A">
              <w:rPr>
                <w:kern w:val="0"/>
              </w:rPr>
              <w:t>分。</w:t>
            </w:r>
          </w:p>
        </w:tc>
        <w:tc>
          <w:tcPr>
            <w:tcW w:w="972" w:type="pct"/>
          </w:tcPr>
          <w:p w14:paraId="5CA54F8C" w14:textId="77777777" w:rsidR="00850E48" w:rsidRPr="00B8712A" w:rsidRDefault="00850E48" w:rsidP="00850E48">
            <w:pPr>
              <w:pStyle w:val="a9"/>
              <w:spacing w:line="240" w:lineRule="auto"/>
              <w:jc w:val="both"/>
            </w:pPr>
            <w:r w:rsidRPr="00B8712A">
              <w:t>1</w:t>
            </w:r>
            <w:r w:rsidRPr="00B8712A">
              <w:t>、设计说明；</w:t>
            </w:r>
          </w:p>
          <w:p w14:paraId="25285A7A" w14:textId="4CE99077" w:rsidR="00850E48" w:rsidRPr="00B8712A" w:rsidRDefault="00850E48" w:rsidP="00850E48">
            <w:pPr>
              <w:pStyle w:val="a9"/>
              <w:spacing w:line="240" w:lineRule="auto"/>
              <w:jc w:val="both"/>
            </w:pPr>
            <w:r w:rsidRPr="00B8712A">
              <w:t>2</w:t>
            </w:r>
            <w:r w:rsidRPr="00B8712A">
              <w:t>、主要设备及材料表。</w:t>
            </w:r>
          </w:p>
        </w:tc>
        <w:tc>
          <w:tcPr>
            <w:tcW w:w="2233" w:type="pct"/>
          </w:tcPr>
          <w:p w14:paraId="461AA4A0" w14:textId="2EB835EC" w:rsidR="00850E48" w:rsidRPr="00B8712A" w:rsidRDefault="00850E48" w:rsidP="00850E48">
            <w:pPr>
              <w:pStyle w:val="a9"/>
              <w:spacing w:line="240" w:lineRule="auto"/>
              <w:rPr>
                <w:kern w:val="0"/>
              </w:rPr>
            </w:pPr>
            <w:r w:rsidRPr="00B8712A">
              <w:rPr>
                <w:kern w:val="0"/>
              </w:rPr>
              <w:t>1</w:t>
            </w:r>
            <w:r w:rsidRPr="00B8712A">
              <w:rPr>
                <w:kern w:val="0"/>
              </w:rPr>
              <w:t>、集中热水供应系统的循环方式、保温措施和确保冷热水系统压力平衡的技术措施</w:t>
            </w:r>
            <w:r w:rsidR="00CF53DB" w:rsidRPr="00B8712A">
              <w:rPr>
                <w:kern w:val="0"/>
              </w:rPr>
              <w:t>。</w:t>
            </w:r>
          </w:p>
          <w:p w14:paraId="072A61D3" w14:textId="3188C104" w:rsidR="00850E48" w:rsidRPr="00B8712A" w:rsidRDefault="00850E48" w:rsidP="00850E48">
            <w:pPr>
              <w:pStyle w:val="a9"/>
              <w:spacing w:line="240" w:lineRule="auto"/>
              <w:rPr>
                <w:kern w:val="0"/>
              </w:rPr>
            </w:pPr>
            <w:r w:rsidRPr="00B8712A">
              <w:rPr>
                <w:kern w:val="0"/>
              </w:rPr>
              <w:t>2</w:t>
            </w:r>
            <w:r w:rsidRPr="00B8712A">
              <w:rPr>
                <w:kern w:val="0"/>
              </w:rPr>
              <w:t>、全日制热水供应系统的用水点出水温度达到</w:t>
            </w:r>
            <w:r w:rsidRPr="00B8712A">
              <w:rPr>
                <w:kern w:val="0"/>
              </w:rPr>
              <w:t>45℃</w:t>
            </w:r>
            <w:r w:rsidRPr="00B8712A">
              <w:rPr>
                <w:kern w:val="0"/>
              </w:rPr>
              <w:t>的放水时间：对于住宅建筑不应大于</w:t>
            </w:r>
            <w:r w:rsidRPr="00B8712A">
              <w:rPr>
                <w:kern w:val="0"/>
              </w:rPr>
              <w:t>15s</w:t>
            </w:r>
            <w:r w:rsidRPr="00B8712A">
              <w:rPr>
                <w:kern w:val="0"/>
              </w:rPr>
              <w:t>；对于公共建筑不应大于</w:t>
            </w:r>
            <w:r w:rsidRPr="00B8712A">
              <w:rPr>
                <w:kern w:val="0"/>
              </w:rPr>
              <w:t>10s</w:t>
            </w:r>
            <w:r w:rsidR="00CF53DB" w:rsidRPr="00B8712A">
              <w:rPr>
                <w:kern w:val="0"/>
              </w:rPr>
              <w:t>。</w:t>
            </w:r>
          </w:p>
          <w:p w14:paraId="7FF78B01" w14:textId="04B865D8" w:rsidR="00850E48" w:rsidRPr="00B8712A" w:rsidRDefault="00850E48" w:rsidP="00850E48">
            <w:pPr>
              <w:pStyle w:val="a9"/>
              <w:spacing w:line="240" w:lineRule="auto"/>
              <w:rPr>
                <w:kern w:val="0"/>
              </w:rPr>
            </w:pPr>
            <w:r w:rsidRPr="00B8712A">
              <w:rPr>
                <w:kern w:val="0"/>
              </w:rPr>
              <w:t>3</w:t>
            </w:r>
            <w:r w:rsidRPr="00B8712A">
              <w:rPr>
                <w:kern w:val="0"/>
              </w:rPr>
              <w:t>、保持冷热水系统压力平衡的技术措施包括：冷热水系统同程布置、恒温混水阀、有温度显示功能的配水器具等</w:t>
            </w:r>
            <w:r w:rsidR="00CF53DB" w:rsidRPr="00B8712A">
              <w:rPr>
                <w:kern w:val="0"/>
              </w:rPr>
              <w:t>。</w:t>
            </w:r>
          </w:p>
          <w:p w14:paraId="68F498A4" w14:textId="569C9DC6" w:rsidR="00850E48" w:rsidRPr="00B8712A" w:rsidRDefault="00850E48" w:rsidP="00850E48">
            <w:pPr>
              <w:pStyle w:val="a9"/>
              <w:spacing w:line="240" w:lineRule="auto"/>
              <w:jc w:val="both"/>
            </w:pPr>
            <w:r w:rsidRPr="00B8712A">
              <w:rPr>
                <w:kern w:val="0"/>
              </w:rPr>
              <w:t>4</w:t>
            </w:r>
            <w:r w:rsidRPr="00B8712A">
              <w:rPr>
                <w:kern w:val="0"/>
              </w:rPr>
              <w:t>、无集中热水供应系统的建筑，</w:t>
            </w:r>
            <w:r w:rsidRPr="00B8712A">
              <w:t>本条直接</w:t>
            </w:r>
            <w:r w:rsidRPr="00B8712A">
              <w:rPr>
                <w:kern w:val="0"/>
              </w:rPr>
              <w:t>得</w:t>
            </w:r>
            <w:r w:rsidRPr="00B8712A">
              <w:rPr>
                <w:kern w:val="0"/>
              </w:rPr>
              <w:t>4</w:t>
            </w:r>
            <w:r w:rsidRPr="00B8712A">
              <w:rPr>
                <w:kern w:val="0"/>
              </w:rPr>
              <w:t>分。</w:t>
            </w:r>
          </w:p>
        </w:tc>
      </w:tr>
      <w:tr w:rsidR="00B8712A" w:rsidRPr="00B8712A" w14:paraId="4E039913" w14:textId="77777777" w:rsidTr="00E54594">
        <w:tc>
          <w:tcPr>
            <w:tcW w:w="387" w:type="pct"/>
            <w:vAlign w:val="center"/>
          </w:tcPr>
          <w:p w14:paraId="6E513B8F" w14:textId="0CA573F7" w:rsidR="00850E48" w:rsidRPr="00B8712A" w:rsidRDefault="00850E48" w:rsidP="00850E48">
            <w:pPr>
              <w:pStyle w:val="a9"/>
              <w:spacing w:line="240" w:lineRule="auto"/>
              <w:jc w:val="center"/>
            </w:pPr>
            <w:r w:rsidRPr="00B8712A">
              <w:t>2.3.2.5</w:t>
            </w:r>
          </w:p>
        </w:tc>
        <w:tc>
          <w:tcPr>
            <w:tcW w:w="1408" w:type="pct"/>
          </w:tcPr>
          <w:p w14:paraId="4ADAB78F" w14:textId="6FF40730" w:rsidR="00850E48" w:rsidRPr="00B8712A" w:rsidRDefault="00850E48" w:rsidP="00850E48">
            <w:pPr>
              <w:pStyle w:val="a9"/>
              <w:spacing w:line="240" w:lineRule="auto"/>
              <w:jc w:val="both"/>
              <w:rPr>
                <w:kern w:val="0"/>
              </w:rPr>
            </w:pPr>
            <w:r w:rsidRPr="00B8712A">
              <w:rPr>
                <w:kern w:val="0"/>
              </w:rPr>
              <w:t>使用较高用水效率等级的卫生器具：用水效率等级达到</w:t>
            </w:r>
            <w:r w:rsidRPr="00B8712A">
              <w:rPr>
                <w:kern w:val="0"/>
              </w:rPr>
              <w:t>3</w:t>
            </w:r>
            <w:r w:rsidRPr="00B8712A">
              <w:rPr>
                <w:kern w:val="0"/>
              </w:rPr>
              <w:t>级，得</w:t>
            </w:r>
            <w:r w:rsidRPr="00B8712A">
              <w:rPr>
                <w:kern w:val="0"/>
              </w:rPr>
              <w:t>5</w:t>
            </w:r>
            <w:r w:rsidRPr="00B8712A">
              <w:rPr>
                <w:kern w:val="0"/>
              </w:rPr>
              <w:t>分</w:t>
            </w:r>
            <w:r w:rsidR="00007477" w:rsidRPr="00B8712A">
              <w:rPr>
                <w:rFonts w:hint="eastAsia"/>
                <w:kern w:val="0"/>
              </w:rPr>
              <w:t>；</w:t>
            </w:r>
            <w:r w:rsidRPr="00B8712A">
              <w:rPr>
                <w:kern w:val="0"/>
              </w:rPr>
              <w:t>达到</w:t>
            </w:r>
            <w:r w:rsidRPr="00B8712A">
              <w:rPr>
                <w:kern w:val="0"/>
              </w:rPr>
              <w:t>2</w:t>
            </w:r>
            <w:r w:rsidRPr="00B8712A">
              <w:rPr>
                <w:kern w:val="0"/>
              </w:rPr>
              <w:t>级，得</w:t>
            </w:r>
            <w:r w:rsidRPr="00B8712A">
              <w:rPr>
                <w:kern w:val="0"/>
              </w:rPr>
              <w:t>10</w:t>
            </w:r>
            <w:r w:rsidRPr="00B8712A">
              <w:rPr>
                <w:kern w:val="0"/>
              </w:rPr>
              <w:t>分。</w:t>
            </w:r>
          </w:p>
          <w:p w14:paraId="3D66E252" w14:textId="76EFBEA1" w:rsidR="00D64CF9" w:rsidRPr="00B8712A" w:rsidRDefault="00D64CF9" w:rsidP="00850E48">
            <w:pPr>
              <w:pStyle w:val="a9"/>
              <w:spacing w:line="240" w:lineRule="auto"/>
              <w:jc w:val="both"/>
            </w:pPr>
            <w:r w:rsidRPr="00B8712A">
              <w:rPr>
                <w:kern w:val="0"/>
              </w:rPr>
              <w:t>评价总分值为</w:t>
            </w:r>
            <w:r w:rsidRPr="00B8712A">
              <w:rPr>
                <w:kern w:val="0"/>
              </w:rPr>
              <w:t>10</w:t>
            </w:r>
            <w:r w:rsidRPr="00B8712A">
              <w:rPr>
                <w:kern w:val="0"/>
              </w:rPr>
              <w:t>分。</w:t>
            </w:r>
          </w:p>
        </w:tc>
        <w:tc>
          <w:tcPr>
            <w:tcW w:w="972" w:type="pct"/>
          </w:tcPr>
          <w:p w14:paraId="3FF23640" w14:textId="77777777" w:rsidR="00850E48" w:rsidRPr="00B8712A" w:rsidRDefault="00850E48" w:rsidP="00850E48">
            <w:pPr>
              <w:pStyle w:val="a9"/>
              <w:spacing w:line="240" w:lineRule="auto"/>
            </w:pPr>
            <w:r w:rsidRPr="00B8712A">
              <w:t>1</w:t>
            </w:r>
            <w:r w:rsidRPr="00B8712A">
              <w:t>、设计说明；</w:t>
            </w:r>
          </w:p>
          <w:p w14:paraId="2F0549EB" w14:textId="4A180174" w:rsidR="00850E48" w:rsidRPr="00B8712A" w:rsidRDefault="00850E48" w:rsidP="00850E48">
            <w:pPr>
              <w:pStyle w:val="a9"/>
              <w:spacing w:line="240" w:lineRule="auto"/>
              <w:jc w:val="both"/>
            </w:pPr>
            <w:r w:rsidRPr="00B8712A">
              <w:t>2</w:t>
            </w:r>
            <w:r w:rsidRPr="00B8712A">
              <w:t>、主要设备及材料表。</w:t>
            </w:r>
          </w:p>
        </w:tc>
        <w:tc>
          <w:tcPr>
            <w:tcW w:w="2233" w:type="pct"/>
          </w:tcPr>
          <w:p w14:paraId="14F618D6" w14:textId="5C8A2266" w:rsidR="00850E48" w:rsidRPr="00B8712A" w:rsidRDefault="00850E48" w:rsidP="00850E48">
            <w:pPr>
              <w:pStyle w:val="a9"/>
              <w:spacing w:line="240" w:lineRule="auto"/>
              <w:rPr>
                <w:kern w:val="0"/>
              </w:rPr>
            </w:pPr>
            <w:r w:rsidRPr="00B8712A">
              <w:rPr>
                <w:kern w:val="0"/>
              </w:rPr>
              <w:t>1</w:t>
            </w:r>
            <w:r w:rsidRPr="00B8712A">
              <w:rPr>
                <w:kern w:val="0"/>
              </w:rPr>
              <w:t>、卫生器具用水效率等级是否满足相关标准及规范的要求</w:t>
            </w:r>
            <w:r w:rsidR="00CF53DB" w:rsidRPr="00B8712A">
              <w:rPr>
                <w:kern w:val="0"/>
              </w:rPr>
              <w:t>。</w:t>
            </w:r>
          </w:p>
          <w:p w14:paraId="64ACA35A" w14:textId="40237A25" w:rsidR="00850E48" w:rsidRPr="00B8712A" w:rsidRDefault="00850E48" w:rsidP="00850E48">
            <w:pPr>
              <w:pStyle w:val="a9"/>
              <w:spacing w:line="240" w:lineRule="auto"/>
              <w:jc w:val="both"/>
            </w:pPr>
            <w:r w:rsidRPr="00B8712A">
              <w:rPr>
                <w:kern w:val="0"/>
              </w:rPr>
              <w:t>2</w:t>
            </w:r>
            <w:r w:rsidRPr="00B8712A">
              <w:rPr>
                <w:kern w:val="0"/>
              </w:rPr>
              <w:t>、三星级建筑用水效率等级应达到</w:t>
            </w:r>
            <w:r w:rsidRPr="00B8712A">
              <w:rPr>
                <w:kern w:val="0"/>
              </w:rPr>
              <w:t>2</w:t>
            </w:r>
            <w:r w:rsidRPr="00B8712A">
              <w:rPr>
                <w:kern w:val="0"/>
              </w:rPr>
              <w:t>级及以上标准。</w:t>
            </w:r>
          </w:p>
        </w:tc>
      </w:tr>
      <w:tr w:rsidR="00B8712A" w:rsidRPr="00B8712A" w14:paraId="28643DA3" w14:textId="77777777" w:rsidTr="00E54594">
        <w:tc>
          <w:tcPr>
            <w:tcW w:w="387" w:type="pct"/>
            <w:vAlign w:val="center"/>
          </w:tcPr>
          <w:p w14:paraId="7B143E86" w14:textId="40A54053" w:rsidR="00850E48" w:rsidRPr="00B8712A" w:rsidRDefault="00850E48" w:rsidP="00850E48">
            <w:pPr>
              <w:pStyle w:val="a9"/>
              <w:spacing w:line="240" w:lineRule="auto"/>
              <w:jc w:val="center"/>
            </w:pPr>
            <w:r w:rsidRPr="00B8712A">
              <w:t>2.3.2.6</w:t>
            </w:r>
          </w:p>
        </w:tc>
        <w:tc>
          <w:tcPr>
            <w:tcW w:w="1408" w:type="pct"/>
          </w:tcPr>
          <w:p w14:paraId="37EC934A" w14:textId="78FDE81E" w:rsidR="00850E48" w:rsidRPr="00B8712A" w:rsidRDefault="00850E48" w:rsidP="00850E48">
            <w:pPr>
              <w:pStyle w:val="a9"/>
              <w:spacing w:line="240" w:lineRule="auto"/>
              <w:rPr>
                <w:kern w:val="0"/>
              </w:rPr>
            </w:pPr>
            <w:r w:rsidRPr="00B8712A">
              <w:rPr>
                <w:kern w:val="0"/>
              </w:rPr>
              <w:t>绿化灌溉采用喷灌、滴灌、渗灌、微喷灌、低压管灌等高效节水灌溉方式：</w:t>
            </w:r>
          </w:p>
          <w:p w14:paraId="09DB4AB0" w14:textId="77777777" w:rsidR="00850E48" w:rsidRPr="00B8712A" w:rsidRDefault="00850E48" w:rsidP="00850E48">
            <w:pPr>
              <w:pStyle w:val="a9"/>
              <w:spacing w:line="240" w:lineRule="auto"/>
              <w:rPr>
                <w:kern w:val="0"/>
              </w:rPr>
            </w:pPr>
            <w:r w:rsidRPr="00B8712A">
              <w:rPr>
                <w:kern w:val="0"/>
              </w:rPr>
              <w:lastRenderedPageBreak/>
              <w:t>1</w:t>
            </w:r>
            <w:r w:rsidRPr="00B8712A">
              <w:rPr>
                <w:kern w:val="0"/>
              </w:rPr>
              <w:t>、采用节水灌溉系统，得</w:t>
            </w:r>
            <w:r w:rsidRPr="00B8712A">
              <w:rPr>
                <w:kern w:val="0"/>
              </w:rPr>
              <w:t>7</w:t>
            </w:r>
            <w:r w:rsidRPr="00B8712A">
              <w:rPr>
                <w:kern w:val="0"/>
              </w:rPr>
              <w:t>分；在此基础上设置土壤湿度感应器、雨天关闭装置等节水控制措施，再得</w:t>
            </w:r>
            <w:r w:rsidRPr="00B8712A">
              <w:rPr>
                <w:kern w:val="0"/>
              </w:rPr>
              <w:t>3</w:t>
            </w:r>
            <w:r w:rsidRPr="00B8712A">
              <w:rPr>
                <w:kern w:val="0"/>
              </w:rPr>
              <w:t>分；</w:t>
            </w:r>
          </w:p>
          <w:p w14:paraId="4CAC2EEC" w14:textId="77777777" w:rsidR="00850E48" w:rsidRPr="00B8712A" w:rsidRDefault="00850E48" w:rsidP="00850E48">
            <w:pPr>
              <w:pStyle w:val="a9"/>
              <w:spacing w:line="240" w:lineRule="auto"/>
              <w:jc w:val="both"/>
              <w:rPr>
                <w:kern w:val="0"/>
              </w:rPr>
            </w:pPr>
            <w:r w:rsidRPr="00B8712A">
              <w:rPr>
                <w:kern w:val="0"/>
              </w:rPr>
              <w:t>2</w:t>
            </w:r>
            <w:r w:rsidRPr="00B8712A">
              <w:rPr>
                <w:kern w:val="0"/>
              </w:rPr>
              <w:t>、种植无需永久灌溉植物，得</w:t>
            </w:r>
            <w:r w:rsidRPr="00B8712A">
              <w:rPr>
                <w:kern w:val="0"/>
              </w:rPr>
              <w:t>10</w:t>
            </w:r>
            <w:r w:rsidRPr="00B8712A">
              <w:rPr>
                <w:kern w:val="0"/>
              </w:rPr>
              <w:t>分。</w:t>
            </w:r>
          </w:p>
          <w:p w14:paraId="0991693F" w14:textId="26CC24CD" w:rsidR="00D64CF9" w:rsidRPr="00B8712A" w:rsidRDefault="00D64CF9" w:rsidP="00850E48">
            <w:pPr>
              <w:pStyle w:val="a9"/>
              <w:spacing w:line="240" w:lineRule="auto"/>
              <w:jc w:val="both"/>
              <w:rPr>
                <w:kern w:val="0"/>
              </w:rPr>
            </w:pPr>
            <w:r w:rsidRPr="00B8712A">
              <w:rPr>
                <w:kern w:val="0"/>
              </w:rPr>
              <w:t>评价总分值为</w:t>
            </w:r>
            <w:r w:rsidRPr="00B8712A">
              <w:rPr>
                <w:kern w:val="0"/>
              </w:rPr>
              <w:t>10</w:t>
            </w:r>
            <w:r w:rsidRPr="00B8712A">
              <w:rPr>
                <w:kern w:val="0"/>
              </w:rPr>
              <w:t>分。</w:t>
            </w:r>
          </w:p>
        </w:tc>
        <w:tc>
          <w:tcPr>
            <w:tcW w:w="972" w:type="pct"/>
          </w:tcPr>
          <w:p w14:paraId="1F9AF6EF" w14:textId="77777777" w:rsidR="00850E48" w:rsidRPr="00B8712A" w:rsidRDefault="00850E48" w:rsidP="00850E48">
            <w:pPr>
              <w:pStyle w:val="a9"/>
              <w:spacing w:line="240" w:lineRule="auto"/>
            </w:pPr>
            <w:r w:rsidRPr="00B8712A">
              <w:lastRenderedPageBreak/>
              <w:t>1</w:t>
            </w:r>
            <w:r w:rsidRPr="00B8712A">
              <w:t>、设计说明；</w:t>
            </w:r>
          </w:p>
          <w:p w14:paraId="16FFF988" w14:textId="77777777" w:rsidR="00850E48" w:rsidRPr="00B8712A" w:rsidRDefault="00850E48" w:rsidP="00850E48">
            <w:pPr>
              <w:pStyle w:val="a9"/>
              <w:spacing w:line="240" w:lineRule="auto"/>
            </w:pPr>
            <w:r w:rsidRPr="00B8712A">
              <w:t>2</w:t>
            </w:r>
            <w:r w:rsidRPr="00B8712A">
              <w:t>、主要设备及材料表；</w:t>
            </w:r>
          </w:p>
          <w:p w14:paraId="75148D8D" w14:textId="77777777" w:rsidR="00850E48" w:rsidRPr="00B8712A" w:rsidRDefault="00850E48" w:rsidP="00850E48">
            <w:pPr>
              <w:pStyle w:val="a9"/>
              <w:spacing w:line="240" w:lineRule="auto"/>
            </w:pPr>
            <w:r w:rsidRPr="00B8712A">
              <w:lastRenderedPageBreak/>
              <w:t>3</w:t>
            </w:r>
            <w:r w:rsidRPr="00B8712A">
              <w:t>、给排水总平面图；</w:t>
            </w:r>
          </w:p>
          <w:p w14:paraId="30874E70" w14:textId="77777777" w:rsidR="00850E48" w:rsidRPr="00B8712A" w:rsidRDefault="00850E48" w:rsidP="00850E48">
            <w:pPr>
              <w:pStyle w:val="a9"/>
              <w:spacing w:line="240" w:lineRule="auto"/>
            </w:pPr>
            <w:r w:rsidRPr="00B8712A">
              <w:t>4</w:t>
            </w:r>
            <w:r w:rsidRPr="00B8712A">
              <w:t>、景观给排水总平面图；</w:t>
            </w:r>
          </w:p>
          <w:p w14:paraId="2A7F4252" w14:textId="51D8EE09" w:rsidR="00850E48" w:rsidRPr="00B8712A" w:rsidRDefault="00850E48" w:rsidP="00850E48">
            <w:pPr>
              <w:pStyle w:val="a9"/>
              <w:spacing w:line="240" w:lineRule="auto"/>
              <w:jc w:val="both"/>
            </w:pPr>
            <w:r w:rsidRPr="00B8712A">
              <w:t>5</w:t>
            </w:r>
            <w:r w:rsidRPr="00B8712A">
              <w:t>、景观总平面图。</w:t>
            </w:r>
          </w:p>
        </w:tc>
        <w:tc>
          <w:tcPr>
            <w:tcW w:w="2233" w:type="pct"/>
          </w:tcPr>
          <w:p w14:paraId="09E2712E" w14:textId="49222455" w:rsidR="00850E48" w:rsidRPr="00B8712A" w:rsidRDefault="00850E48" w:rsidP="00850E48">
            <w:pPr>
              <w:pStyle w:val="a9"/>
              <w:spacing w:line="240" w:lineRule="auto"/>
              <w:rPr>
                <w:kern w:val="0"/>
              </w:rPr>
            </w:pPr>
            <w:r w:rsidRPr="00B8712A">
              <w:rPr>
                <w:kern w:val="0"/>
              </w:rPr>
              <w:lastRenderedPageBreak/>
              <w:t>1</w:t>
            </w:r>
            <w:r w:rsidRPr="00B8712A">
              <w:rPr>
                <w:kern w:val="0"/>
              </w:rPr>
              <w:t>、节水灌溉方式以及覆盖的绿化面积比例（应达到</w:t>
            </w:r>
            <w:r w:rsidRPr="00B8712A">
              <w:rPr>
                <w:kern w:val="0"/>
              </w:rPr>
              <w:t>80%</w:t>
            </w:r>
            <w:r w:rsidRPr="00B8712A">
              <w:rPr>
                <w:kern w:val="0"/>
              </w:rPr>
              <w:t>以上）</w:t>
            </w:r>
            <w:r w:rsidR="00CF53DB" w:rsidRPr="00B8712A">
              <w:rPr>
                <w:kern w:val="0"/>
              </w:rPr>
              <w:t>。</w:t>
            </w:r>
          </w:p>
          <w:p w14:paraId="4F1CB1D9" w14:textId="3BA5DAE4" w:rsidR="00850E48" w:rsidRPr="00B8712A" w:rsidRDefault="00850E48" w:rsidP="00850E48">
            <w:pPr>
              <w:pStyle w:val="a9"/>
              <w:spacing w:line="240" w:lineRule="auto"/>
              <w:rPr>
                <w:kern w:val="0"/>
              </w:rPr>
            </w:pPr>
            <w:r w:rsidRPr="00B8712A">
              <w:rPr>
                <w:kern w:val="0"/>
              </w:rPr>
              <w:t>2</w:t>
            </w:r>
            <w:r w:rsidRPr="00B8712A">
              <w:rPr>
                <w:kern w:val="0"/>
              </w:rPr>
              <w:t>、浇灌分区是否合理</w:t>
            </w:r>
            <w:r w:rsidR="00CF53DB" w:rsidRPr="00B8712A">
              <w:rPr>
                <w:kern w:val="0"/>
              </w:rPr>
              <w:t>。</w:t>
            </w:r>
          </w:p>
          <w:p w14:paraId="1ADFBE42" w14:textId="5469E356" w:rsidR="00850E48" w:rsidRPr="00B8712A" w:rsidRDefault="00850E48" w:rsidP="00850E48">
            <w:pPr>
              <w:pStyle w:val="a9"/>
              <w:spacing w:line="240" w:lineRule="auto"/>
              <w:rPr>
                <w:kern w:val="0"/>
              </w:rPr>
            </w:pPr>
            <w:r w:rsidRPr="00B8712A">
              <w:rPr>
                <w:kern w:val="0"/>
              </w:rPr>
              <w:lastRenderedPageBreak/>
              <w:t>3</w:t>
            </w:r>
            <w:r w:rsidRPr="00B8712A">
              <w:rPr>
                <w:kern w:val="0"/>
              </w:rPr>
              <w:t>、</w:t>
            </w:r>
            <w:r w:rsidRPr="00B8712A">
              <w:t>雨水处理后的水质达到景观用水标准后方可采用喷灌；</w:t>
            </w:r>
            <w:r w:rsidRPr="00B8712A">
              <w:rPr>
                <w:kern w:val="0"/>
              </w:rPr>
              <w:t>灌溉用水采用再生水时，禁止采用喷灌</w:t>
            </w:r>
            <w:r w:rsidR="00CF53DB" w:rsidRPr="00B8712A">
              <w:rPr>
                <w:kern w:val="0"/>
              </w:rPr>
              <w:t>。</w:t>
            </w:r>
          </w:p>
          <w:p w14:paraId="14929716" w14:textId="2CA690E5" w:rsidR="00850E48" w:rsidRPr="00B8712A" w:rsidRDefault="00850E48" w:rsidP="00850E48">
            <w:pPr>
              <w:pStyle w:val="a9"/>
              <w:spacing w:line="240" w:lineRule="auto"/>
              <w:rPr>
                <w:kern w:val="0"/>
              </w:rPr>
            </w:pPr>
            <w:r w:rsidRPr="00B8712A">
              <w:rPr>
                <w:kern w:val="0"/>
              </w:rPr>
              <w:t>4</w:t>
            </w:r>
            <w:r w:rsidRPr="00B8712A">
              <w:rPr>
                <w:kern w:val="0"/>
              </w:rPr>
              <w:t>、注明在采用了高效节水灌溉方式的基础上设置了哪一种节水控制措施</w:t>
            </w:r>
            <w:r w:rsidR="00CF53DB" w:rsidRPr="00B8712A">
              <w:rPr>
                <w:kern w:val="0"/>
              </w:rPr>
              <w:t>。</w:t>
            </w:r>
          </w:p>
          <w:p w14:paraId="48DB8403" w14:textId="56BAE7CE" w:rsidR="00850E48" w:rsidRPr="00B8712A" w:rsidRDefault="00850E48" w:rsidP="00850E48">
            <w:pPr>
              <w:pStyle w:val="a9"/>
              <w:spacing w:line="240" w:lineRule="auto"/>
              <w:jc w:val="both"/>
            </w:pPr>
            <w:r w:rsidRPr="00B8712A">
              <w:rPr>
                <w:kern w:val="0"/>
              </w:rPr>
              <w:t>5</w:t>
            </w:r>
            <w:r w:rsidRPr="00B8712A">
              <w:rPr>
                <w:kern w:val="0"/>
              </w:rPr>
              <w:t>、如采用种植无需永久灌溉植物，应注明种植面积以及覆盖的绿化面积比例，且明确其余部分绿化是否采用了高效节水灌溉方式（无需永久灌溉植物</w:t>
            </w:r>
            <w:r w:rsidRPr="00B8712A">
              <w:rPr>
                <w:kern w:val="0"/>
              </w:rPr>
              <w:t>+</w:t>
            </w:r>
            <w:r w:rsidRPr="00B8712A">
              <w:rPr>
                <w:kern w:val="0"/>
              </w:rPr>
              <w:t>其余高效节水灌溉绿化的面积之和需大于总绿化面积的</w:t>
            </w:r>
            <w:r w:rsidRPr="00B8712A">
              <w:rPr>
                <w:kern w:val="0"/>
              </w:rPr>
              <w:t>80%</w:t>
            </w:r>
            <w:r w:rsidRPr="00B8712A">
              <w:rPr>
                <w:kern w:val="0"/>
              </w:rPr>
              <w:t>）。</w:t>
            </w:r>
          </w:p>
        </w:tc>
      </w:tr>
      <w:tr w:rsidR="00B8712A" w:rsidRPr="00B8712A" w14:paraId="08B5C2AE" w14:textId="77777777" w:rsidTr="00E54594">
        <w:tc>
          <w:tcPr>
            <w:tcW w:w="387" w:type="pct"/>
            <w:vAlign w:val="center"/>
          </w:tcPr>
          <w:p w14:paraId="289D58D4" w14:textId="66524DA1" w:rsidR="00850E48" w:rsidRPr="00B8712A" w:rsidRDefault="00850E48" w:rsidP="00850E48">
            <w:pPr>
              <w:pStyle w:val="a9"/>
              <w:spacing w:line="240" w:lineRule="auto"/>
              <w:jc w:val="center"/>
            </w:pPr>
            <w:r w:rsidRPr="00B8712A">
              <w:lastRenderedPageBreak/>
              <w:t>2.3.2.7</w:t>
            </w:r>
          </w:p>
        </w:tc>
        <w:tc>
          <w:tcPr>
            <w:tcW w:w="1408" w:type="pct"/>
          </w:tcPr>
          <w:p w14:paraId="039CB25A" w14:textId="77777777" w:rsidR="00850E48" w:rsidRPr="00B8712A" w:rsidRDefault="00850E48" w:rsidP="00850E48">
            <w:pPr>
              <w:pStyle w:val="a9"/>
              <w:spacing w:line="240" w:lineRule="auto"/>
              <w:rPr>
                <w:kern w:val="0"/>
              </w:rPr>
            </w:pPr>
            <w:r w:rsidRPr="00B8712A">
              <w:rPr>
                <w:kern w:val="0"/>
              </w:rPr>
              <w:t>公共浴室节水措施，评价总分值为</w:t>
            </w:r>
            <w:r w:rsidRPr="00B8712A">
              <w:rPr>
                <w:kern w:val="0"/>
              </w:rPr>
              <w:t>4</w:t>
            </w:r>
            <w:r w:rsidRPr="00B8712A">
              <w:rPr>
                <w:kern w:val="0"/>
              </w:rPr>
              <w:t>分，</w:t>
            </w:r>
            <w:r w:rsidRPr="00B8712A">
              <w:t>并按下列规则分别评分并累计：</w:t>
            </w:r>
          </w:p>
          <w:p w14:paraId="2D72DB85" w14:textId="77777777" w:rsidR="00850E48" w:rsidRPr="00B8712A" w:rsidRDefault="00850E48" w:rsidP="00850E48">
            <w:pPr>
              <w:pStyle w:val="a9"/>
              <w:spacing w:line="240" w:lineRule="auto"/>
              <w:rPr>
                <w:kern w:val="0"/>
              </w:rPr>
            </w:pPr>
            <w:r w:rsidRPr="00B8712A">
              <w:rPr>
                <w:kern w:val="0"/>
              </w:rPr>
              <w:t>1</w:t>
            </w:r>
            <w:r w:rsidRPr="00B8712A">
              <w:rPr>
                <w:kern w:val="0"/>
              </w:rPr>
              <w:t>、公用浴室采用用者付费节水措施，得</w:t>
            </w:r>
            <w:r w:rsidRPr="00B8712A">
              <w:rPr>
                <w:kern w:val="0"/>
              </w:rPr>
              <w:t>2</w:t>
            </w:r>
            <w:r w:rsidRPr="00B8712A">
              <w:rPr>
                <w:kern w:val="0"/>
              </w:rPr>
              <w:t>分；</w:t>
            </w:r>
          </w:p>
          <w:p w14:paraId="376582DA" w14:textId="7FC4C268" w:rsidR="00850E48" w:rsidRPr="00B8712A" w:rsidRDefault="00850E48" w:rsidP="00850E48">
            <w:pPr>
              <w:pStyle w:val="a9"/>
              <w:spacing w:line="240" w:lineRule="auto"/>
              <w:jc w:val="both"/>
            </w:pPr>
            <w:r w:rsidRPr="00B8712A">
              <w:rPr>
                <w:kern w:val="0"/>
              </w:rPr>
              <w:t>2</w:t>
            </w:r>
            <w:r w:rsidRPr="00B8712A">
              <w:rPr>
                <w:kern w:val="0"/>
              </w:rPr>
              <w:t>、采用带恒温控制和温度显示功能的冷热水混合淋浴器；采用带有感应开关、延时自闭阀、脚踏式开关等无人自动关闭装置的淋浴器；或采用单管热水供应系统等一种或一种以上技术措施</w:t>
            </w:r>
            <w:r w:rsidR="00007477" w:rsidRPr="00B8712A">
              <w:rPr>
                <w:rFonts w:hint="eastAsia"/>
                <w:kern w:val="0"/>
              </w:rPr>
              <w:t>，</w:t>
            </w:r>
            <w:r w:rsidRPr="00B8712A">
              <w:rPr>
                <w:kern w:val="0"/>
              </w:rPr>
              <w:t>得</w:t>
            </w:r>
            <w:r w:rsidRPr="00B8712A">
              <w:rPr>
                <w:kern w:val="0"/>
              </w:rPr>
              <w:t>2</w:t>
            </w:r>
            <w:r w:rsidRPr="00B8712A">
              <w:rPr>
                <w:kern w:val="0"/>
              </w:rPr>
              <w:t>分。</w:t>
            </w:r>
          </w:p>
        </w:tc>
        <w:tc>
          <w:tcPr>
            <w:tcW w:w="972" w:type="pct"/>
          </w:tcPr>
          <w:p w14:paraId="117F821D" w14:textId="77777777" w:rsidR="00850E48" w:rsidRPr="00B8712A" w:rsidRDefault="00850E48" w:rsidP="00850E48">
            <w:pPr>
              <w:pStyle w:val="a9"/>
              <w:spacing w:line="240" w:lineRule="auto"/>
            </w:pPr>
            <w:r w:rsidRPr="00B8712A">
              <w:t>1</w:t>
            </w:r>
            <w:r w:rsidRPr="00B8712A">
              <w:t>、设计说明；</w:t>
            </w:r>
          </w:p>
          <w:p w14:paraId="63AF4542" w14:textId="77777777" w:rsidR="00850E48" w:rsidRPr="00B8712A" w:rsidRDefault="00850E48" w:rsidP="00850E48">
            <w:pPr>
              <w:pStyle w:val="a9"/>
              <w:spacing w:line="240" w:lineRule="auto"/>
            </w:pPr>
            <w:r w:rsidRPr="00B8712A">
              <w:t>2</w:t>
            </w:r>
            <w:r w:rsidRPr="00B8712A">
              <w:t>、给水系统图；</w:t>
            </w:r>
          </w:p>
          <w:p w14:paraId="4C59A3C3" w14:textId="5600F40E" w:rsidR="00850E48" w:rsidRPr="00B8712A" w:rsidRDefault="00850E48" w:rsidP="00850E48">
            <w:pPr>
              <w:pStyle w:val="a9"/>
              <w:spacing w:line="240" w:lineRule="auto"/>
              <w:jc w:val="both"/>
            </w:pPr>
            <w:r w:rsidRPr="00B8712A">
              <w:t>3</w:t>
            </w:r>
            <w:r w:rsidRPr="00B8712A">
              <w:t>、平面图及大样图。</w:t>
            </w:r>
          </w:p>
        </w:tc>
        <w:tc>
          <w:tcPr>
            <w:tcW w:w="2233" w:type="pct"/>
          </w:tcPr>
          <w:p w14:paraId="6EC9CFA1" w14:textId="41AE87FE" w:rsidR="00850E48" w:rsidRPr="00B8712A" w:rsidRDefault="00850E48" w:rsidP="00850E48">
            <w:pPr>
              <w:pStyle w:val="a9"/>
              <w:spacing w:line="240" w:lineRule="auto"/>
              <w:jc w:val="both"/>
              <w:rPr>
                <w:kern w:val="0"/>
              </w:rPr>
            </w:pPr>
            <w:r w:rsidRPr="00B8712A">
              <w:rPr>
                <w:kern w:val="0"/>
              </w:rPr>
              <w:t>1</w:t>
            </w:r>
            <w:r w:rsidRPr="00B8712A">
              <w:rPr>
                <w:kern w:val="0"/>
              </w:rPr>
              <w:t>、公共浴室采用了哪一种或哪几种节水措施</w:t>
            </w:r>
            <w:r w:rsidR="00CF53DB" w:rsidRPr="00B8712A">
              <w:rPr>
                <w:kern w:val="0"/>
              </w:rPr>
              <w:t>。</w:t>
            </w:r>
          </w:p>
          <w:p w14:paraId="4F2F429B" w14:textId="77777777" w:rsidR="00850E48" w:rsidRPr="00B8712A" w:rsidRDefault="00850E48" w:rsidP="00850E48">
            <w:pPr>
              <w:pStyle w:val="a9"/>
              <w:spacing w:line="240" w:lineRule="auto"/>
              <w:jc w:val="both"/>
              <w:rPr>
                <w:kern w:val="0"/>
              </w:rPr>
            </w:pPr>
            <w:r w:rsidRPr="00B8712A">
              <w:rPr>
                <w:kern w:val="0"/>
              </w:rPr>
              <w:t>2</w:t>
            </w:r>
            <w:r w:rsidRPr="00B8712A">
              <w:rPr>
                <w:kern w:val="0"/>
              </w:rPr>
              <w:t>、节水措施主要包括：</w:t>
            </w:r>
          </w:p>
          <w:p w14:paraId="631B1C88" w14:textId="77777777" w:rsidR="00850E48" w:rsidRPr="00B8712A" w:rsidRDefault="00850E48" w:rsidP="00850E48">
            <w:pPr>
              <w:pStyle w:val="a9"/>
              <w:spacing w:line="240" w:lineRule="auto"/>
              <w:jc w:val="both"/>
            </w:pPr>
            <w:r w:rsidRPr="00B8712A">
              <w:t>1</w:t>
            </w:r>
            <w:r w:rsidRPr="00B8712A">
              <w:t>）用者付费的设施；</w:t>
            </w:r>
          </w:p>
          <w:p w14:paraId="222280A6" w14:textId="77777777" w:rsidR="00850E48" w:rsidRPr="00B8712A" w:rsidRDefault="00850E48" w:rsidP="00850E48">
            <w:pPr>
              <w:pStyle w:val="a9"/>
              <w:spacing w:line="240" w:lineRule="auto"/>
              <w:jc w:val="both"/>
            </w:pPr>
            <w:r w:rsidRPr="00B8712A">
              <w:t>2</w:t>
            </w:r>
            <w:r w:rsidRPr="00B8712A">
              <w:t>）采用带恒温控制和温度显示功能的冷热水混合淋浴器；采用带有感应开关、延时自闭阀、脚踏式开关等无人自动关闭装置的淋浴器；采用单管热水供应系统等技术措施。</w:t>
            </w:r>
          </w:p>
          <w:p w14:paraId="0A76C023" w14:textId="20AE21B8" w:rsidR="00850E48" w:rsidRPr="00B8712A" w:rsidRDefault="00850E48" w:rsidP="00850E48">
            <w:pPr>
              <w:pStyle w:val="a9"/>
              <w:spacing w:line="240" w:lineRule="auto"/>
              <w:jc w:val="both"/>
            </w:pPr>
            <w:r w:rsidRPr="00B8712A">
              <w:t>3</w:t>
            </w:r>
            <w:r w:rsidRPr="00B8712A">
              <w:t>、当建筑中无公共浴室时，本条直接得</w:t>
            </w:r>
            <w:r w:rsidRPr="00B8712A">
              <w:t>4</w:t>
            </w:r>
            <w:r w:rsidRPr="00B8712A">
              <w:t>分。</w:t>
            </w:r>
          </w:p>
        </w:tc>
      </w:tr>
      <w:tr w:rsidR="00B8712A" w:rsidRPr="00B8712A" w14:paraId="1105503D" w14:textId="77777777" w:rsidTr="00E54594">
        <w:tc>
          <w:tcPr>
            <w:tcW w:w="387" w:type="pct"/>
            <w:vAlign w:val="center"/>
          </w:tcPr>
          <w:p w14:paraId="3FFA3705" w14:textId="4C7DAC91" w:rsidR="00850E48" w:rsidRPr="00B8712A" w:rsidRDefault="00850E48" w:rsidP="00850E48">
            <w:pPr>
              <w:pStyle w:val="a9"/>
              <w:spacing w:line="240" w:lineRule="auto"/>
              <w:jc w:val="center"/>
            </w:pPr>
            <w:r w:rsidRPr="00B8712A">
              <w:t>2.3.2.8</w:t>
            </w:r>
          </w:p>
        </w:tc>
        <w:tc>
          <w:tcPr>
            <w:tcW w:w="1408" w:type="pct"/>
          </w:tcPr>
          <w:p w14:paraId="4644679D" w14:textId="26C522D4" w:rsidR="00850E48" w:rsidRPr="00B8712A" w:rsidRDefault="00850E48" w:rsidP="00850E48">
            <w:pPr>
              <w:pStyle w:val="a9"/>
              <w:spacing w:line="240" w:lineRule="auto"/>
              <w:rPr>
                <w:kern w:val="0"/>
              </w:rPr>
            </w:pPr>
            <w:r w:rsidRPr="00B8712A">
              <w:rPr>
                <w:kern w:val="0"/>
              </w:rPr>
              <w:t>空调设备或系统采用了节水冷却技术</w:t>
            </w:r>
            <w:r w:rsidR="002B2999" w:rsidRPr="00B8712A">
              <w:rPr>
                <w:rFonts w:hint="eastAsia"/>
                <w:kern w:val="0"/>
              </w:rPr>
              <w:t>，</w:t>
            </w:r>
            <w:r w:rsidR="002B2999" w:rsidRPr="00B8712A">
              <w:rPr>
                <w:kern w:val="0"/>
              </w:rPr>
              <w:t>评价总分值为</w:t>
            </w:r>
            <w:r w:rsidR="002B2999" w:rsidRPr="00B8712A">
              <w:rPr>
                <w:kern w:val="0"/>
              </w:rPr>
              <w:t>10</w:t>
            </w:r>
            <w:r w:rsidR="002B2999" w:rsidRPr="00B8712A">
              <w:rPr>
                <w:kern w:val="0"/>
              </w:rPr>
              <w:t>分</w:t>
            </w:r>
            <w:r w:rsidR="002B2999" w:rsidRPr="00B8712A">
              <w:rPr>
                <w:rFonts w:hint="eastAsia"/>
                <w:kern w:val="0"/>
              </w:rPr>
              <w:t>，</w:t>
            </w:r>
            <w:r w:rsidR="002B2999" w:rsidRPr="00B8712A">
              <w:t>并按下列规则分别评分并累计</w:t>
            </w:r>
            <w:r w:rsidR="002B2999" w:rsidRPr="00B8712A">
              <w:rPr>
                <w:rFonts w:hint="eastAsia"/>
                <w:kern w:val="0"/>
              </w:rPr>
              <w:t>：</w:t>
            </w:r>
          </w:p>
          <w:p w14:paraId="4947C1C2" w14:textId="77777777" w:rsidR="00850E48" w:rsidRPr="00B8712A" w:rsidRDefault="00850E48" w:rsidP="00850E48">
            <w:pPr>
              <w:pStyle w:val="a9"/>
              <w:spacing w:line="240" w:lineRule="auto"/>
              <w:rPr>
                <w:kern w:val="0"/>
              </w:rPr>
            </w:pPr>
            <w:r w:rsidRPr="00B8712A">
              <w:rPr>
                <w:kern w:val="0"/>
              </w:rPr>
              <w:t>1</w:t>
            </w:r>
            <w:r w:rsidRPr="00B8712A">
              <w:rPr>
                <w:kern w:val="0"/>
              </w:rPr>
              <w:t>、冷却塔选用节水型产品，循环冷却水量小于及等于</w:t>
            </w:r>
            <w:r w:rsidRPr="00B8712A">
              <w:rPr>
                <w:kern w:val="0"/>
              </w:rPr>
              <w:t>1000m</w:t>
            </w:r>
            <w:r w:rsidRPr="00B8712A">
              <w:rPr>
                <w:kern w:val="0"/>
                <w:vertAlign w:val="superscript"/>
              </w:rPr>
              <w:t>3</w:t>
            </w:r>
            <w:r w:rsidRPr="00B8712A">
              <w:rPr>
                <w:kern w:val="0"/>
              </w:rPr>
              <w:t>/h</w:t>
            </w:r>
            <w:r w:rsidRPr="00B8712A">
              <w:rPr>
                <w:kern w:val="0"/>
              </w:rPr>
              <w:t>的中小型冷却塔飘水率低于</w:t>
            </w:r>
            <w:r w:rsidRPr="00B8712A">
              <w:rPr>
                <w:kern w:val="0"/>
              </w:rPr>
              <w:t>0.015%</w:t>
            </w:r>
            <w:r w:rsidRPr="00B8712A">
              <w:rPr>
                <w:kern w:val="0"/>
              </w:rPr>
              <w:t>，冷却水量大于</w:t>
            </w:r>
            <w:r w:rsidRPr="00B8712A">
              <w:rPr>
                <w:kern w:val="0"/>
              </w:rPr>
              <w:t>1000m</w:t>
            </w:r>
            <w:r w:rsidRPr="00B8712A">
              <w:rPr>
                <w:kern w:val="0"/>
                <w:vertAlign w:val="superscript"/>
              </w:rPr>
              <w:t>3</w:t>
            </w:r>
            <w:r w:rsidRPr="00B8712A">
              <w:rPr>
                <w:kern w:val="0"/>
              </w:rPr>
              <w:t>/h</w:t>
            </w:r>
            <w:r w:rsidRPr="00B8712A">
              <w:rPr>
                <w:kern w:val="0"/>
              </w:rPr>
              <w:t>的大型冷却塔飘水率低于</w:t>
            </w:r>
            <w:r w:rsidRPr="00B8712A">
              <w:rPr>
                <w:kern w:val="0"/>
              </w:rPr>
              <w:t>0.005%</w:t>
            </w:r>
            <w:r w:rsidRPr="00B8712A">
              <w:rPr>
                <w:kern w:val="0"/>
              </w:rPr>
              <w:t>，得</w:t>
            </w:r>
            <w:r w:rsidRPr="00B8712A">
              <w:rPr>
                <w:kern w:val="0"/>
              </w:rPr>
              <w:t>5</w:t>
            </w:r>
            <w:r w:rsidRPr="00B8712A">
              <w:rPr>
                <w:kern w:val="0"/>
              </w:rPr>
              <w:t>分；</w:t>
            </w:r>
          </w:p>
          <w:p w14:paraId="60E11381" w14:textId="6F3223D6" w:rsidR="00850E48" w:rsidRPr="00B8712A" w:rsidRDefault="00850E48" w:rsidP="00850E48">
            <w:pPr>
              <w:pStyle w:val="a9"/>
              <w:spacing w:line="240" w:lineRule="auto"/>
              <w:rPr>
                <w:kern w:val="0"/>
              </w:rPr>
            </w:pPr>
            <w:r w:rsidRPr="00B8712A">
              <w:rPr>
                <w:kern w:val="0"/>
              </w:rPr>
              <w:t>2</w:t>
            </w:r>
            <w:r w:rsidRPr="00B8712A">
              <w:rPr>
                <w:kern w:val="0"/>
              </w:rPr>
              <w:t>、循环冷却水系统设置水处理措施：采取加大集水盘、设置平衡管或平衡水箱的方式，避免冷却水泵停泵时冷却水溢出，得</w:t>
            </w:r>
            <w:r w:rsidRPr="00B8712A">
              <w:rPr>
                <w:kern w:val="0"/>
              </w:rPr>
              <w:lastRenderedPageBreak/>
              <w:t>3</w:t>
            </w:r>
            <w:r w:rsidRPr="00B8712A">
              <w:rPr>
                <w:kern w:val="0"/>
              </w:rPr>
              <w:t>分；</w:t>
            </w:r>
          </w:p>
          <w:p w14:paraId="35B62883" w14:textId="77777777" w:rsidR="00850E48" w:rsidRPr="00B8712A" w:rsidRDefault="00850E48" w:rsidP="00850E48">
            <w:pPr>
              <w:pStyle w:val="a9"/>
              <w:spacing w:line="240" w:lineRule="auto"/>
              <w:rPr>
                <w:kern w:val="0"/>
              </w:rPr>
            </w:pPr>
            <w:r w:rsidRPr="00B8712A">
              <w:rPr>
                <w:kern w:val="0"/>
              </w:rPr>
              <w:t>3</w:t>
            </w:r>
            <w:r w:rsidRPr="00B8712A">
              <w:rPr>
                <w:kern w:val="0"/>
              </w:rPr>
              <w:t>、循环冷却水系统补水池与消防水池合用，得</w:t>
            </w:r>
            <w:r w:rsidRPr="00B8712A">
              <w:rPr>
                <w:kern w:val="0"/>
              </w:rPr>
              <w:t>2</w:t>
            </w:r>
            <w:r w:rsidRPr="00B8712A">
              <w:rPr>
                <w:kern w:val="0"/>
              </w:rPr>
              <w:t>分；</w:t>
            </w:r>
          </w:p>
          <w:p w14:paraId="0BA640E3" w14:textId="1DE964E4" w:rsidR="00D64CF9" w:rsidRPr="00B8712A" w:rsidRDefault="00850E48" w:rsidP="00850E48">
            <w:pPr>
              <w:pStyle w:val="a9"/>
              <w:spacing w:line="240" w:lineRule="auto"/>
              <w:jc w:val="both"/>
            </w:pPr>
            <w:r w:rsidRPr="00B8712A">
              <w:rPr>
                <w:kern w:val="0"/>
              </w:rPr>
              <w:t>4</w:t>
            </w:r>
            <w:r w:rsidRPr="00B8712A">
              <w:rPr>
                <w:kern w:val="0"/>
              </w:rPr>
              <w:t>、采用无蒸发耗水量的冷却技术，得</w:t>
            </w:r>
            <w:r w:rsidRPr="00B8712A">
              <w:rPr>
                <w:kern w:val="0"/>
              </w:rPr>
              <w:t>10</w:t>
            </w:r>
            <w:r w:rsidRPr="00B8712A">
              <w:rPr>
                <w:kern w:val="0"/>
              </w:rPr>
              <w:t>分。</w:t>
            </w:r>
          </w:p>
        </w:tc>
        <w:tc>
          <w:tcPr>
            <w:tcW w:w="972" w:type="pct"/>
          </w:tcPr>
          <w:p w14:paraId="0413FDCA" w14:textId="32DEEB03" w:rsidR="00850E48" w:rsidRPr="00B8712A" w:rsidRDefault="00850E48" w:rsidP="00850E48">
            <w:pPr>
              <w:pStyle w:val="a9"/>
              <w:spacing w:line="240" w:lineRule="auto"/>
              <w:jc w:val="both"/>
            </w:pPr>
            <w:r w:rsidRPr="00B8712A">
              <w:lastRenderedPageBreak/>
              <w:t>1</w:t>
            </w:r>
            <w:r w:rsidRPr="00B8712A">
              <w:t>、设计说明及相关图纸。</w:t>
            </w:r>
          </w:p>
        </w:tc>
        <w:tc>
          <w:tcPr>
            <w:tcW w:w="2233" w:type="pct"/>
          </w:tcPr>
          <w:p w14:paraId="3F79D62A" w14:textId="4BD54715" w:rsidR="00850E48" w:rsidRPr="00B8712A" w:rsidRDefault="00850E48" w:rsidP="00850E48">
            <w:pPr>
              <w:pStyle w:val="a9"/>
              <w:spacing w:line="240" w:lineRule="auto"/>
              <w:rPr>
                <w:kern w:val="0"/>
              </w:rPr>
            </w:pPr>
            <w:r w:rsidRPr="00B8712A">
              <w:rPr>
                <w:kern w:val="0"/>
              </w:rPr>
              <w:t>1</w:t>
            </w:r>
            <w:r w:rsidRPr="00B8712A">
              <w:rPr>
                <w:kern w:val="0"/>
              </w:rPr>
              <w:t>、空调设备或系统设置哪一种或哪几种节水冷却技术</w:t>
            </w:r>
            <w:r w:rsidR="00D64CF9" w:rsidRPr="00B8712A">
              <w:rPr>
                <w:kern w:val="0"/>
              </w:rPr>
              <w:t>，</w:t>
            </w:r>
            <w:r w:rsidR="002C09C2" w:rsidRPr="00B8712A">
              <w:rPr>
                <w:kern w:val="0"/>
              </w:rPr>
              <w:t>最高得</w:t>
            </w:r>
            <w:r w:rsidR="002C09C2" w:rsidRPr="00B8712A">
              <w:rPr>
                <w:kern w:val="0"/>
              </w:rPr>
              <w:t>10</w:t>
            </w:r>
            <w:r w:rsidR="002C09C2" w:rsidRPr="00B8712A">
              <w:rPr>
                <w:kern w:val="0"/>
              </w:rPr>
              <w:t>分</w:t>
            </w:r>
            <w:r w:rsidR="00CF53DB" w:rsidRPr="00B8712A">
              <w:rPr>
                <w:kern w:val="0"/>
              </w:rPr>
              <w:t>。</w:t>
            </w:r>
          </w:p>
          <w:p w14:paraId="4019CD98" w14:textId="7D432A30" w:rsidR="00850E48" w:rsidRPr="00B8712A" w:rsidRDefault="00850E48" w:rsidP="00850E48">
            <w:pPr>
              <w:pStyle w:val="a9"/>
              <w:spacing w:line="240" w:lineRule="auto"/>
              <w:rPr>
                <w:kern w:val="0"/>
              </w:rPr>
            </w:pPr>
            <w:r w:rsidRPr="00B8712A">
              <w:rPr>
                <w:kern w:val="0"/>
              </w:rPr>
              <w:t>2</w:t>
            </w:r>
            <w:r w:rsidRPr="00B8712A">
              <w:rPr>
                <w:kern w:val="0"/>
              </w:rPr>
              <w:t>、冷却塔的冷却水量以及</w:t>
            </w:r>
            <w:r w:rsidR="00F06AB6">
              <w:rPr>
                <w:rFonts w:hint="eastAsia"/>
                <w:kern w:val="0"/>
              </w:rPr>
              <w:t>飘</w:t>
            </w:r>
            <w:r w:rsidRPr="00B8712A">
              <w:rPr>
                <w:kern w:val="0"/>
              </w:rPr>
              <w:t>水率等具体参数</w:t>
            </w:r>
            <w:r w:rsidR="00CF53DB" w:rsidRPr="00B8712A">
              <w:rPr>
                <w:kern w:val="0"/>
              </w:rPr>
              <w:t>。</w:t>
            </w:r>
          </w:p>
          <w:p w14:paraId="2D28CB20" w14:textId="1DD04F3B" w:rsidR="00850E48" w:rsidRPr="00B8712A" w:rsidRDefault="00850E48" w:rsidP="00850E48">
            <w:pPr>
              <w:pStyle w:val="a9"/>
              <w:spacing w:line="240" w:lineRule="auto"/>
              <w:jc w:val="both"/>
            </w:pPr>
            <w:r w:rsidRPr="00B8712A">
              <w:rPr>
                <w:kern w:val="0"/>
              </w:rPr>
              <w:t>3</w:t>
            </w:r>
            <w:r w:rsidRPr="00B8712A">
              <w:rPr>
                <w:kern w:val="0"/>
              </w:rPr>
              <w:t>、当建筑中无空调系统本条直接得</w:t>
            </w:r>
            <w:r w:rsidRPr="00B8712A">
              <w:rPr>
                <w:kern w:val="0"/>
              </w:rPr>
              <w:t>10</w:t>
            </w:r>
            <w:r w:rsidRPr="00B8712A">
              <w:rPr>
                <w:kern w:val="0"/>
              </w:rPr>
              <w:t>分。</w:t>
            </w:r>
          </w:p>
        </w:tc>
      </w:tr>
      <w:tr w:rsidR="00B8712A" w:rsidRPr="00B8712A" w14:paraId="324368C5" w14:textId="77777777" w:rsidTr="00E54594">
        <w:tc>
          <w:tcPr>
            <w:tcW w:w="387" w:type="pct"/>
            <w:vAlign w:val="center"/>
          </w:tcPr>
          <w:p w14:paraId="13E3DDD3" w14:textId="772748E4" w:rsidR="00850E48" w:rsidRPr="00B8712A" w:rsidRDefault="00850E48" w:rsidP="00850E48">
            <w:pPr>
              <w:pStyle w:val="a9"/>
              <w:spacing w:line="240" w:lineRule="auto"/>
              <w:jc w:val="center"/>
            </w:pPr>
            <w:r w:rsidRPr="00B8712A">
              <w:t>2.3.2.9</w:t>
            </w:r>
          </w:p>
        </w:tc>
        <w:tc>
          <w:tcPr>
            <w:tcW w:w="1408" w:type="pct"/>
          </w:tcPr>
          <w:p w14:paraId="710ADC60" w14:textId="29E61565" w:rsidR="00850E48" w:rsidRPr="00B8712A" w:rsidRDefault="00363885" w:rsidP="00850E48">
            <w:pPr>
              <w:pStyle w:val="a9"/>
              <w:spacing w:line="240" w:lineRule="auto"/>
              <w:jc w:val="both"/>
              <w:rPr>
                <w:kern w:val="0"/>
              </w:rPr>
            </w:pPr>
            <w:r w:rsidRPr="00B8712A">
              <w:rPr>
                <w:kern w:val="0"/>
              </w:rPr>
              <w:t>采用</w:t>
            </w:r>
            <w:r w:rsidR="00850E48" w:rsidRPr="00B8712A">
              <w:rPr>
                <w:kern w:val="0"/>
              </w:rPr>
              <w:t>除卫生器具、绿化灌溉和冷却塔外的节水技术或措施。其他用水中采用节水技术或措施的比例达到</w:t>
            </w:r>
            <w:r w:rsidR="00850E48" w:rsidRPr="00B8712A">
              <w:rPr>
                <w:kern w:val="0"/>
              </w:rPr>
              <w:t>50%</w:t>
            </w:r>
            <w:r w:rsidR="00850E48" w:rsidRPr="00B8712A">
              <w:rPr>
                <w:kern w:val="0"/>
              </w:rPr>
              <w:t>，得</w:t>
            </w:r>
            <w:r w:rsidR="00850E48" w:rsidRPr="00B8712A">
              <w:rPr>
                <w:kern w:val="0"/>
              </w:rPr>
              <w:t>3</w:t>
            </w:r>
            <w:r w:rsidR="00850E48" w:rsidRPr="00B8712A">
              <w:rPr>
                <w:kern w:val="0"/>
              </w:rPr>
              <w:t>分；达到</w:t>
            </w:r>
            <w:r w:rsidR="00850E48" w:rsidRPr="00B8712A">
              <w:rPr>
                <w:kern w:val="0"/>
              </w:rPr>
              <w:t>80%</w:t>
            </w:r>
            <w:r w:rsidR="00850E48" w:rsidRPr="00B8712A">
              <w:rPr>
                <w:kern w:val="0"/>
              </w:rPr>
              <w:t>，得</w:t>
            </w:r>
            <w:r w:rsidR="00850E48" w:rsidRPr="00B8712A">
              <w:rPr>
                <w:kern w:val="0"/>
              </w:rPr>
              <w:t>5</w:t>
            </w:r>
            <w:r w:rsidR="00850E48" w:rsidRPr="00B8712A">
              <w:rPr>
                <w:kern w:val="0"/>
              </w:rPr>
              <w:t>分。</w:t>
            </w:r>
          </w:p>
          <w:p w14:paraId="27C19AD5" w14:textId="156A033B" w:rsidR="00224227" w:rsidRPr="00B8712A" w:rsidRDefault="00224227" w:rsidP="00850E48">
            <w:pPr>
              <w:pStyle w:val="a9"/>
              <w:spacing w:line="240" w:lineRule="auto"/>
              <w:jc w:val="both"/>
              <w:rPr>
                <w:kern w:val="0"/>
              </w:rPr>
            </w:pPr>
            <w:r w:rsidRPr="00B8712A">
              <w:rPr>
                <w:kern w:val="0"/>
              </w:rPr>
              <w:t>评价总分值为</w:t>
            </w:r>
            <w:r w:rsidRPr="00B8712A">
              <w:rPr>
                <w:kern w:val="0"/>
              </w:rPr>
              <w:t>5</w:t>
            </w:r>
            <w:r w:rsidRPr="00B8712A">
              <w:rPr>
                <w:kern w:val="0"/>
              </w:rPr>
              <w:t>分</w:t>
            </w:r>
            <w:r w:rsidR="00F34D65" w:rsidRPr="00B8712A">
              <w:rPr>
                <w:rFonts w:hint="eastAsia"/>
                <w:kern w:val="0"/>
              </w:rPr>
              <w:t>。</w:t>
            </w:r>
          </w:p>
        </w:tc>
        <w:tc>
          <w:tcPr>
            <w:tcW w:w="972" w:type="pct"/>
          </w:tcPr>
          <w:p w14:paraId="495D932D" w14:textId="0011A888" w:rsidR="00850E48" w:rsidRPr="00B8712A" w:rsidRDefault="00850E48" w:rsidP="00850E48">
            <w:pPr>
              <w:pStyle w:val="a9"/>
              <w:spacing w:line="240" w:lineRule="auto"/>
              <w:jc w:val="both"/>
            </w:pPr>
            <w:r w:rsidRPr="00B8712A">
              <w:t>1</w:t>
            </w:r>
            <w:r w:rsidRPr="00B8712A">
              <w:t>、设计说明及相关图纸。</w:t>
            </w:r>
          </w:p>
        </w:tc>
        <w:tc>
          <w:tcPr>
            <w:tcW w:w="2233" w:type="pct"/>
          </w:tcPr>
          <w:p w14:paraId="4C01D371" w14:textId="6E5EE9DE" w:rsidR="00850E48" w:rsidRPr="00B8712A" w:rsidRDefault="00850E48" w:rsidP="00850E48">
            <w:pPr>
              <w:pStyle w:val="a9"/>
              <w:spacing w:line="240" w:lineRule="auto"/>
              <w:rPr>
                <w:kern w:val="0"/>
              </w:rPr>
            </w:pPr>
            <w:r w:rsidRPr="00B8712A">
              <w:rPr>
                <w:kern w:val="0"/>
              </w:rPr>
              <w:t>1</w:t>
            </w:r>
            <w:r w:rsidRPr="00B8712A">
              <w:rPr>
                <w:kern w:val="0"/>
              </w:rPr>
              <w:t>、采用的节水措施以及其应用范围</w:t>
            </w:r>
            <w:r w:rsidR="00CF53DB" w:rsidRPr="00B8712A">
              <w:rPr>
                <w:kern w:val="0"/>
              </w:rPr>
              <w:t>。</w:t>
            </w:r>
          </w:p>
          <w:p w14:paraId="7D196FF6" w14:textId="77777777" w:rsidR="00850E48" w:rsidRPr="00B8712A" w:rsidRDefault="00850E48" w:rsidP="00850E48">
            <w:pPr>
              <w:pStyle w:val="a9"/>
              <w:spacing w:line="240" w:lineRule="auto"/>
              <w:rPr>
                <w:kern w:val="0"/>
              </w:rPr>
            </w:pPr>
            <w:r w:rsidRPr="00B8712A">
              <w:rPr>
                <w:kern w:val="0"/>
              </w:rPr>
              <w:t>2</w:t>
            </w:r>
            <w:r w:rsidRPr="00B8712A">
              <w:rPr>
                <w:kern w:val="0"/>
              </w:rPr>
              <w:t>、除卫生器具、绿化灌溉和冷却塔外的节水措施主要有：</w:t>
            </w:r>
          </w:p>
          <w:p w14:paraId="53E92F5F" w14:textId="77777777" w:rsidR="00850E48" w:rsidRPr="00B8712A" w:rsidRDefault="00850E48" w:rsidP="00850E48">
            <w:pPr>
              <w:pStyle w:val="a9"/>
              <w:spacing w:line="240" w:lineRule="auto"/>
              <w:jc w:val="both"/>
              <w:rPr>
                <w:kern w:val="0"/>
              </w:rPr>
            </w:pPr>
            <w:r w:rsidRPr="00B8712A">
              <w:rPr>
                <w:kern w:val="0"/>
              </w:rPr>
              <w:t>1</w:t>
            </w:r>
            <w:r w:rsidRPr="00B8712A">
              <w:rPr>
                <w:kern w:val="0"/>
              </w:rPr>
              <w:t>）采用车库和道路冲洗用的节水高压水枪；</w:t>
            </w:r>
          </w:p>
          <w:p w14:paraId="33CB24DB" w14:textId="77777777" w:rsidR="00850E48" w:rsidRPr="00B8712A" w:rsidRDefault="00850E48" w:rsidP="00850E48">
            <w:pPr>
              <w:pStyle w:val="a9"/>
              <w:spacing w:line="240" w:lineRule="auto"/>
              <w:jc w:val="both"/>
              <w:rPr>
                <w:kern w:val="0"/>
              </w:rPr>
            </w:pPr>
            <w:r w:rsidRPr="00B8712A">
              <w:rPr>
                <w:kern w:val="0"/>
              </w:rPr>
              <w:t>2</w:t>
            </w:r>
            <w:r w:rsidRPr="00B8712A">
              <w:rPr>
                <w:kern w:val="0"/>
              </w:rPr>
              <w:t>）节水型专业洗衣机；</w:t>
            </w:r>
          </w:p>
          <w:p w14:paraId="1351BB21" w14:textId="77777777" w:rsidR="00850E48" w:rsidRPr="00B8712A" w:rsidRDefault="00850E48" w:rsidP="00850E48">
            <w:pPr>
              <w:pStyle w:val="a9"/>
              <w:spacing w:line="240" w:lineRule="auto"/>
              <w:jc w:val="both"/>
              <w:rPr>
                <w:kern w:val="0"/>
              </w:rPr>
            </w:pPr>
            <w:r w:rsidRPr="00B8712A">
              <w:rPr>
                <w:kern w:val="0"/>
              </w:rPr>
              <w:t>3</w:t>
            </w:r>
            <w:r w:rsidRPr="00B8712A">
              <w:rPr>
                <w:kern w:val="0"/>
              </w:rPr>
              <w:t>）洗车循环用水处理设备；</w:t>
            </w:r>
          </w:p>
          <w:p w14:paraId="4184A519" w14:textId="77777777" w:rsidR="00850E48" w:rsidRPr="00B8712A" w:rsidRDefault="00850E48" w:rsidP="00850E48">
            <w:pPr>
              <w:pStyle w:val="a9"/>
              <w:spacing w:line="240" w:lineRule="auto"/>
              <w:jc w:val="both"/>
              <w:rPr>
                <w:kern w:val="0"/>
              </w:rPr>
            </w:pPr>
            <w:r w:rsidRPr="00B8712A">
              <w:rPr>
                <w:kern w:val="0"/>
              </w:rPr>
              <w:t>4</w:t>
            </w:r>
            <w:r w:rsidRPr="00B8712A">
              <w:rPr>
                <w:kern w:val="0"/>
              </w:rPr>
              <w:t>）给水深度处理采用自用水量较少的处理设备和措施。</w:t>
            </w:r>
          </w:p>
          <w:p w14:paraId="08F8222A" w14:textId="18BE8E32" w:rsidR="00850E48" w:rsidRPr="00B8712A" w:rsidRDefault="00850E48" w:rsidP="00850E48">
            <w:pPr>
              <w:pStyle w:val="a9"/>
              <w:spacing w:line="240" w:lineRule="auto"/>
              <w:jc w:val="both"/>
            </w:pPr>
            <w:r w:rsidRPr="00B8712A">
              <w:t>3</w:t>
            </w:r>
            <w:r w:rsidRPr="00B8712A">
              <w:t>、本条按采用节水技术和措施的其他用水量占总的其他用水量的比例进行分档评分。</w:t>
            </w:r>
          </w:p>
        </w:tc>
      </w:tr>
      <w:tr w:rsidR="00B8712A" w:rsidRPr="00B8712A" w14:paraId="7AF30672" w14:textId="77777777" w:rsidTr="00E54594">
        <w:tc>
          <w:tcPr>
            <w:tcW w:w="387" w:type="pct"/>
            <w:vAlign w:val="center"/>
          </w:tcPr>
          <w:p w14:paraId="5F171A4B" w14:textId="0003A6F1" w:rsidR="00850E48" w:rsidRPr="00B8712A" w:rsidRDefault="00850E48" w:rsidP="00850E48">
            <w:pPr>
              <w:pStyle w:val="a9"/>
              <w:spacing w:line="240" w:lineRule="auto"/>
              <w:jc w:val="center"/>
            </w:pPr>
            <w:r w:rsidRPr="00B8712A">
              <w:t>2.3.2.10</w:t>
            </w:r>
          </w:p>
        </w:tc>
        <w:tc>
          <w:tcPr>
            <w:tcW w:w="1408" w:type="pct"/>
          </w:tcPr>
          <w:p w14:paraId="28A0C956" w14:textId="395766DC" w:rsidR="00363885" w:rsidRPr="00B8712A" w:rsidRDefault="00850E48" w:rsidP="00850E48">
            <w:pPr>
              <w:pStyle w:val="a9"/>
              <w:spacing w:line="240" w:lineRule="auto"/>
              <w:jc w:val="both"/>
              <w:rPr>
                <w:kern w:val="0"/>
              </w:rPr>
            </w:pPr>
            <w:r w:rsidRPr="00B8712A">
              <w:rPr>
                <w:kern w:val="0"/>
              </w:rPr>
              <w:t>生活饮用水水池（箱）采取措施满足卫生要求</w:t>
            </w:r>
            <w:r w:rsidR="00363885" w:rsidRPr="00B8712A">
              <w:rPr>
                <w:kern w:val="0"/>
              </w:rPr>
              <w:t>。</w:t>
            </w:r>
          </w:p>
          <w:p w14:paraId="14588917" w14:textId="6039E8B1" w:rsidR="00850E48" w:rsidRPr="00B8712A" w:rsidRDefault="00850E48" w:rsidP="00850E48">
            <w:pPr>
              <w:pStyle w:val="a9"/>
              <w:spacing w:line="240" w:lineRule="auto"/>
              <w:jc w:val="both"/>
              <w:rPr>
                <w:kern w:val="0"/>
              </w:rPr>
            </w:pPr>
            <w:r w:rsidRPr="00B8712A">
              <w:rPr>
                <w:kern w:val="0"/>
              </w:rPr>
              <w:t>评价分值为</w:t>
            </w:r>
            <w:r w:rsidRPr="00B8712A">
              <w:rPr>
                <w:kern w:val="0"/>
              </w:rPr>
              <w:t>2</w:t>
            </w:r>
            <w:r w:rsidRPr="00B8712A">
              <w:rPr>
                <w:kern w:val="0"/>
              </w:rPr>
              <w:t>分。</w:t>
            </w:r>
          </w:p>
        </w:tc>
        <w:tc>
          <w:tcPr>
            <w:tcW w:w="972" w:type="pct"/>
          </w:tcPr>
          <w:p w14:paraId="07CB6134" w14:textId="77777777" w:rsidR="00850E48" w:rsidRPr="00B8712A" w:rsidRDefault="00850E48" w:rsidP="00850E48">
            <w:pPr>
              <w:pStyle w:val="a9"/>
              <w:spacing w:line="240" w:lineRule="auto"/>
            </w:pPr>
            <w:r w:rsidRPr="00B8712A">
              <w:t>1</w:t>
            </w:r>
            <w:r w:rsidRPr="00B8712A">
              <w:t>、设计说明；</w:t>
            </w:r>
          </w:p>
          <w:p w14:paraId="205CB347" w14:textId="77777777" w:rsidR="00850E48" w:rsidRPr="00B8712A" w:rsidRDefault="00850E48" w:rsidP="00850E48">
            <w:pPr>
              <w:pStyle w:val="a9"/>
              <w:spacing w:line="240" w:lineRule="auto"/>
            </w:pPr>
            <w:r w:rsidRPr="00B8712A">
              <w:t>2</w:t>
            </w:r>
            <w:r w:rsidRPr="00B8712A">
              <w:t>、给排水系统图；</w:t>
            </w:r>
          </w:p>
          <w:p w14:paraId="238FE2AB" w14:textId="1F5664CA" w:rsidR="00850E48" w:rsidRPr="00B8712A" w:rsidRDefault="00850E48" w:rsidP="00850E48">
            <w:pPr>
              <w:pStyle w:val="a9"/>
              <w:spacing w:line="240" w:lineRule="auto"/>
              <w:jc w:val="both"/>
            </w:pPr>
            <w:r w:rsidRPr="00B8712A">
              <w:t>3</w:t>
            </w:r>
            <w:r w:rsidRPr="00B8712A">
              <w:t>、平面图及大样图。</w:t>
            </w:r>
          </w:p>
        </w:tc>
        <w:tc>
          <w:tcPr>
            <w:tcW w:w="2233" w:type="pct"/>
          </w:tcPr>
          <w:p w14:paraId="5CA67E89" w14:textId="63AB7009" w:rsidR="00850E48" w:rsidRPr="00B8712A" w:rsidRDefault="00850E48" w:rsidP="00850E48">
            <w:pPr>
              <w:pStyle w:val="a9"/>
              <w:spacing w:line="240" w:lineRule="auto"/>
              <w:rPr>
                <w:kern w:val="0"/>
              </w:rPr>
            </w:pPr>
            <w:r w:rsidRPr="00B8712A">
              <w:rPr>
                <w:kern w:val="0"/>
              </w:rPr>
              <w:t>1</w:t>
            </w:r>
            <w:r w:rsidRPr="00B8712A">
              <w:rPr>
                <w:kern w:val="0"/>
              </w:rPr>
              <w:t>、生活给水二次供水水池（箱）采用了消毒设施</w:t>
            </w:r>
            <w:r w:rsidR="00CF53DB" w:rsidRPr="00B8712A">
              <w:rPr>
                <w:kern w:val="0"/>
              </w:rPr>
              <w:t>。</w:t>
            </w:r>
          </w:p>
          <w:p w14:paraId="7A513C96" w14:textId="567CBB34" w:rsidR="00850E48" w:rsidRPr="00B8712A" w:rsidRDefault="00850E48" w:rsidP="00850E48">
            <w:pPr>
              <w:pStyle w:val="a9"/>
              <w:spacing w:line="240" w:lineRule="auto"/>
              <w:rPr>
                <w:kern w:val="0"/>
              </w:rPr>
            </w:pPr>
            <w:r w:rsidRPr="00B8712A">
              <w:rPr>
                <w:kern w:val="0"/>
              </w:rPr>
              <w:t>2</w:t>
            </w:r>
            <w:r w:rsidRPr="00B8712A">
              <w:rPr>
                <w:kern w:val="0"/>
              </w:rPr>
              <w:t>、水箱配管采取了保证储水不变质的技术措施</w:t>
            </w:r>
            <w:r w:rsidR="00CF53DB" w:rsidRPr="00B8712A">
              <w:rPr>
                <w:kern w:val="0"/>
              </w:rPr>
              <w:t>。</w:t>
            </w:r>
          </w:p>
          <w:p w14:paraId="198E3923" w14:textId="0069A213" w:rsidR="00850E48" w:rsidRPr="00B8712A" w:rsidRDefault="00850E48" w:rsidP="00850E48">
            <w:pPr>
              <w:pStyle w:val="a9"/>
              <w:spacing w:line="240" w:lineRule="auto"/>
              <w:rPr>
                <w:kern w:val="0"/>
              </w:rPr>
            </w:pPr>
            <w:r w:rsidRPr="00B8712A">
              <w:rPr>
                <w:kern w:val="0"/>
              </w:rPr>
              <w:t>3</w:t>
            </w:r>
            <w:r w:rsidRPr="00B8712A">
              <w:rPr>
                <w:kern w:val="0"/>
              </w:rPr>
              <w:t>、二次供水水池（箱）采用符合国家标准《二次供水设施卫生规范》</w:t>
            </w:r>
            <w:r w:rsidRPr="00B8712A">
              <w:rPr>
                <w:kern w:val="0"/>
              </w:rPr>
              <w:t>GB 17051</w:t>
            </w:r>
            <w:r w:rsidRPr="00B8712A">
              <w:rPr>
                <w:kern w:val="0"/>
              </w:rPr>
              <w:t>要求的成品水箱</w:t>
            </w:r>
            <w:r w:rsidR="00CF53DB" w:rsidRPr="00B8712A">
              <w:rPr>
                <w:kern w:val="0"/>
              </w:rPr>
              <w:t>。</w:t>
            </w:r>
          </w:p>
          <w:p w14:paraId="198413A9" w14:textId="0032A3E6" w:rsidR="00850E48" w:rsidRPr="00B8712A" w:rsidRDefault="00850E48" w:rsidP="00850E48">
            <w:pPr>
              <w:pStyle w:val="a9"/>
              <w:spacing w:line="240" w:lineRule="auto"/>
              <w:jc w:val="both"/>
            </w:pPr>
            <w:r w:rsidRPr="00B8712A">
              <w:rPr>
                <w:kern w:val="0"/>
              </w:rPr>
              <w:t>4</w:t>
            </w:r>
            <w:r w:rsidRPr="00B8712A">
              <w:rPr>
                <w:kern w:val="0"/>
              </w:rPr>
              <w:t>、当项目无生活饮用水水池（箱），直接得</w:t>
            </w:r>
            <w:r w:rsidRPr="00B8712A">
              <w:rPr>
                <w:kern w:val="0"/>
              </w:rPr>
              <w:t>2</w:t>
            </w:r>
            <w:r w:rsidRPr="00B8712A">
              <w:rPr>
                <w:kern w:val="0"/>
              </w:rPr>
              <w:t>分。</w:t>
            </w:r>
          </w:p>
        </w:tc>
      </w:tr>
      <w:tr w:rsidR="00B8712A" w:rsidRPr="00B8712A" w14:paraId="71FD5DE9" w14:textId="77777777" w:rsidTr="00E54594">
        <w:tc>
          <w:tcPr>
            <w:tcW w:w="387" w:type="pct"/>
            <w:vAlign w:val="center"/>
          </w:tcPr>
          <w:p w14:paraId="584B2B43" w14:textId="217DCC29" w:rsidR="00850E48" w:rsidRPr="00B8712A" w:rsidRDefault="00850E48" w:rsidP="00850E48">
            <w:pPr>
              <w:pStyle w:val="a9"/>
              <w:spacing w:line="240" w:lineRule="auto"/>
              <w:jc w:val="center"/>
            </w:pPr>
            <w:r w:rsidRPr="00B8712A">
              <w:t>2.3.2.11</w:t>
            </w:r>
          </w:p>
        </w:tc>
        <w:tc>
          <w:tcPr>
            <w:tcW w:w="1408" w:type="pct"/>
          </w:tcPr>
          <w:p w14:paraId="7D21514A" w14:textId="6911C83B" w:rsidR="00363885" w:rsidRPr="00B8712A" w:rsidRDefault="00850E48" w:rsidP="00850E48">
            <w:pPr>
              <w:pStyle w:val="a9"/>
              <w:spacing w:line="240" w:lineRule="auto"/>
              <w:jc w:val="both"/>
              <w:rPr>
                <w:kern w:val="0"/>
              </w:rPr>
            </w:pPr>
            <w:r w:rsidRPr="00B8712A">
              <w:rPr>
                <w:kern w:val="0"/>
              </w:rPr>
              <w:t>设置有直饮水系统</w:t>
            </w:r>
            <w:r w:rsidR="00363885" w:rsidRPr="00B8712A">
              <w:rPr>
                <w:kern w:val="0"/>
              </w:rPr>
              <w:t>。</w:t>
            </w:r>
          </w:p>
          <w:p w14:paraId="56C7A040" w14:textId="33BD3830" w:rsidR="00850E48" w:rsidRPr="00B8712A" w:rsidRDefault="00850E48" w:rsidP="00850E48">
            <w:pPr>
              <w:pStyle w:val="a9"/>
              <w:spacing w:line="240" w:lineRule="auto"/>
              <w:jc w:val="both"/>
              <w:rPr>
                <w:kern w:val="0"/>
              </w:rPr>
            </w:pPr>
            <w:r w:rsidRPr="00B8712A">
              <w:rPr>
                <w:kern w:val="0"/>
              </w:rPr>
              <w:t>评价分值为</w:t>
            </w:r>
            <w:r w:rsidRPr="00B8712A">
              <w:rPr>
                <w:kern w:val="0"/>
              </w:rPr>
              <w:t>1</w:t>
            </w:r>
            <w:r w:rsidRPr="00B8712A">
              <w:rPr>
                <w:kern w:val="0"/>
              </w:rPr>
              <w:t>分。</w:t>
            </w:r>
          </w:p>
        </w:tc>
        <w:tc>
          <w:tcPr>
            <w:tcW w:w="972" w:type="pct"/>
          </w:tcPr>
          <w:p w14:paraId="12C02C0A" w14:textId="77777777" w:rsidR="00850E48" w:rsidRPr="00B8712A" w:rsidRDefault="00850E48" w:rsidP="00850E48">
            <w:pPr>
              <w:pStyle w:val="a9"/>
              <w:spacing w:line="240" w:lineRule="auto"/>
            </w:pPr>
            <w:r w:rsidRPr="00B8712A">
              <w:t>1</w:t>
            </w:r>
            <w:r w:rsidRPr="00B8712A">
              <w:t>、设计说明；</w:t>
            </w:r>
          </w:p>
          <w:p w14:paraId="435B9B34" w14:textId="71663B8B" w:rsidR="00850E48" w:rsidRPr="00B8712A" w:rsidRDefault="00850E48" w:rsidP="00850E48">
            <w:pPr>
              <w:pStyle w:val="a9"/>
              <w:spacing w:line="240" w:lineRule="auto"/>
              <w:jc w:val="both"/>
            </w:pPr>
            <w:r w:rsidRPr="00B8712A">
              <w:t>2</w:t>
            </w:r>
            <w:r w:rsidRPr="00B8712A">
              <w:t>、给排水施工图。</w:t>
            </w:r>
          </w:p>
        </w:tc>
        <w:tc>
          <w:tcPr>
            <w:tcW w:w="2233" w:type="pct"/>
          </w:tcPr>
          <w:p w14:paraId="0363DFB6" w14:textId="686C0C19" w:rsidR="00850E48" w:rsidRPr="00B8712A" w:rsidRDefault="00850E48" w:rsidP="00850E48">
            <w:pPr>
              <w:pStyle w:val="a9"/>
              <w:spacing w:line="240" w:lineRule="auto"/>
              <w:rPr>
                <w:kern w:val="0"/>
              </w:rPr>
            </w:pPr>
            <w:r w:rsidRPr="00B8712A">
              <w:rPr>
                <w:kern w:val="0"/>
              </w:rPr>
              <w:t>1</w:t>
            </w:r>
            <w:r w:rsidRPr="00B8712A">
              <w:rPr>
                <w:kern w:val="0"/>
              </w:rPr>
              <w:t>、直饮水水质满足国家现行相关技术标准</w:t>
            </w:r>
            <w:r w:rsidR="00CF53DB" w:rsidRPr="00B8712A">
              <w:rPr>
                <w:kern w:val="0"/>
              </w:rPr>
              <w:t>。</w:t>
            </w:r>
          </w:p>
          <w:p w14:paraId="298A08E2" w14:textId="3D3A43EA" w:rsidR="00850E48" w:rsidRPr="00B8712A" w:rsidRDefault="00850E48" w:rsidP="00850E48">
            <w:pPr>
              <w:pStyle w:val="a9"/>
              <w:spacing w:line="240" w:lineRule="auto"/>
              <w:rPr>
                <w:kern w:val="0"/>
              </w:rPr>
            </w:pPr>
            <w:r w:rsidRPr="00B8712A">
              <w:rPr>
                <w:kern w:val="0"/>
              </w:rPr>
              <w:t>2</w:t>
            </w:r>
            <w:r w:rsidRPr="00B8712A">
              <w:rPr>
                <w:kern w:val="0"/>
              </w:rPr>
              <w:t>、直饮水系统的处理水量应保证建筑内人员的饮水用量</w:t>
            </w:r>
            <w:r w:rsidR="00CF53DB" w:rsidRPr="00B8712A">
              <w:rPr>
                <w:kern w:val="0"/>
              </w:rPr>
              <w:t>。</w:t>
            </w:r>
          </w:p>
          <w:p w14:paraId="2F838FAF" w14:textId="5A7DAC36" w:rsidR="00850E48" w:rsidRPr="00B8712A" w:rsidRDefault="00850E48" w:rsidP="00850E48">
            <w:pPr>
              <w:pStyle w:val="a9"/>
              <w:spacing w:line="240" w:lineRule="auto"/>
              <w:rPr>
                <w:kern w:val="0"/>
              </w:rPr>
            </w:pPr>
            <w:r w:rsidRPr="00B8712A">
              <w:rPr>
                <w:kern w:val="0"/>
              </w:rPr>
              <w:t>3</w:t>
            </w:r>
            <w:r w:rsidRPr="00B8712A">
              <w:rPr>
                <w:kern w:val="0"/>
              </w:rPr>
              <w:t>、直饮水处理设备耗能和产水率满足国家现行相关技术标准</w:t>
            </w:r>
            <w:r w:rsidR="00CF53DB" w:rsidRPr="00B8712A">
              <w:rPr>
                <w:kern w:val="0"/>
              </w:rPr>
              <w:t>。</w:t>
            </w:r>
          </w:p>
          <w:p w14:paraId="428B3858" w14:textId="652BEE49" w:rsidR="00850E48" w:rsidRPr="00B8712A" w:rsidRDefault="00850E48" w:rsidP="00850E48">
            <w:pPr>
              <w:pStyle w:val="a9"/>
              <w:spacing w:line="240" w:lineRule="auto"/>
              <w:jc w:val="both"/>
            </w:pPr>
            <w:r w:rsidRPr="00B8712A">
              <w:rPr>
                <w:kern w:val="0"/>
              </w:rPr>
              <w:t>4</w:t>
            </w:r>
            <w:r w:rsidRPr="00B8712A">
              <w:rPr>
                <w:kern w:val="0"/>
              </w:rPr>
              <w:t>、无直饮水系统本条不得分。</w:t>
            </w:r>
          </w:p>
        </w:tc>
      </w:tr>
      <w:tr w:rsidR="00B8712A" w:rsidRPr="00B8712A" w14:paraId="442870F2" w14:textId="77777777" w:rsidTr="00E54594">
        <w:tc>
          <w:tcPr>
            <w:tcW w:w="387" w:type="pct"/>
            <w:vAlign w:val="center"/>
          </w:tcPr>
          <w:p w14:paraId="20089A99" w14:textId="6CA6A74E" w:rsidR="00850E48" w:rsidRPr="00B8712A" w:rsidRDefault="00850E48" w:rsidP="00850E48">
            <w:pPr>
              <w:pStyle w:val="a9"/>
              <w:spacing w:line="240" w:lineRule="auto"/>
              <w:jc w:val="center"/>
            </w:pPr>
            <w:r w:rsidRPr="00B8712A">
              <w:t>2.3.2.12</w:t>
            </w:r>
          </w:p>
        </w:tc>
        <w:tc>
          <w:tcPr>
            <w:tcW w:w="1408" w:type="pct"/>
          </w:tcPr>
          <w:p w14:paraId="14E0F049" w14:textId="6A3B761E" w:rsidR="00363885" w:rsidRPr="00B8712A" w:rsidRDefault="00850E48" w:rsidP="00850E48">
            <w:pPr>
              <w:pStyle w:val="a9"/>
              <w:spacing w:line="240" w:lineRule="auto"/>
              <w:jc w:val="both"/>
              <w:rPr>
                <w:kern w:val="0"/>
              </w:rPr>
            </w:pPr>
            <w:r w:rsidRPr="00B8712A">
              <w:rPr>
                <w:kern w:val="0"/>
              </w:rPr>
              <w:t>卫生间采用同层排水方式</w:t>
            </w:r>
            <w:r w:rsidR="00363885" w:rsidRPr="00B8712A">
              <w:rPr>
                <w:kern w:val="0"/>
              </w:rPr>
              <w:t>。</w:t>
            </w:r>
          </w:p>
          <w:p w14:paraId="2FCC864A" w14:textId="659B60E4" w:rsidR="00850E48" w:rsidRPr="00B8712A" w:rsidRDefault="00850E48" w:rsidP="00850E48">
            <w:pPr>
              <w:pStyle w:val="a9"/>
              <w:spacing w:line="240" w:lineRule="auto"/>
              <w:jc w:val="both"/>
              <w:rPr>
                <w:kern w:val="0"/>
              </w:rPr>
            </w:pPr>
            <w:r w:rsidRPr="00B8712A">
              <w:rPr>
                <w:kern w:val="0"/>
              </w:rPr>
              <w:t>评价分值为</w:t>
            </w:r>
            <w:r w:rsidRPr="00B8712A">
              <w:rPr>
                <w:kern w:val="0"/>
              </w:rPr>
              <w:t>2</w:t>
            </w:r>
            <w:r w:rsidRPr="00B8712A">
              <w:rPr>
                <w:kern w:val="0"/>
              </w:rPr>
              <w:t>分。</w:t>
            </w:r>
          </w:p>
        </w:tc>
        <w:tc>
          <w:tcPr>
            <w:tcW w:w="972" w:type="pct"/>
          </w:tcPr>
          <w:p w14:paraId="2BDAEAA5" w14:textId="77777777" w:rsidR="00850E48" w:rsidRPr="00B8712A" w:rsidRDefault="00850E48" w:rsidP="00850E48">
            <w:pPr>
              <w:pStyle w:val="a9"/>
              <w:spacing w:line="240" w:lineRule="auto"/>
              <w:jc w:val="both"/>
            </w:pPr>
            <w:r w:rsidRPr="00B8712A">
              <w:t>1</w:t>
            </w:r>
            <w:r w:rsidRPr="00B8712A">
              <w:t>、设计说明；</w:t>
            </w:r>
          </w:p>
          <w:p w14:paraId="54488EE9" w14:textId="08688945" w:rsidR="00850E48" w:rsidRPr="00B8712A" w:rsidRDefault="00850E48" w:rsidP="00850E48">
            <w:pPr>
              <w:pStyle w:val="a9"/>
              <w:spacing w:line="240" w:lineRule="auto"/>
              <w:jc w:val="both"/>
            </w:pPr>
            <w:r w:rsidRPr="00B8712A">
              <w:t>2</w:t>
            </w:r>
            <w:r w:rsidRPr="00B8712A">
              <w:t>、给排水平面图。</w:t>
            </w:r>
          </w:p>
        </w:tc>
        <w:tc>
          <w:tcPr>
            <w:tcW w:w="2233" w:type="pct"/>
          </w:tcPr>
          <w:p w14:paraId="5ECFBB2A" w14:textId="4F5D7106" w:rsidR="00850E48" w:rsidRPr="00B8712A" w:rsidRDefault="00850E48" w:rsidP="00850E48">
            <w:pPr>
              <w:pStyle w:val="a9"/>
              <w:spacing w:line="240" w:lineRule="auto"/>
              <w:rPr>
                <w:kern w:val="0"/>
              </w:rPr>
            </w:pPr>
            <w:r w:rsidRPr="00B8712A">
              <w:rPr>
                <w:kern w:val="0"/>
              </w:rPr>
              <w:t>1</w:t>
            </w:r>
            <w:r w:rsidRPr="00B8712A">
              <w:rPr>
                <w:kern w:val="0"/>
              </w:rPr>
              <w:t>、相关卫生间是否采用了同层排水方式</w:t>
            </w:r>
            <w:r w:rsidR="00CF53DB" w:rsidRPr="00B8712A">
              <w:rPr>
                <w:kern w:val="0"/>
              </w:rPr>
              <w:t>。</w:t>
            </w:r>
          </w:p>
          <w:p w14:paraId="1C0D905C" w14:textId="356858F2" w:rsidR="00850E48" w:rsidRPr="00B8712A" w:rsidRDefault="008A23AC" w:rsidP="00850E48">
            <w:pPr>
              <w:pStyle w:val="a9"/>
              <w:spacing w:line="240" w:lineRule="auto"/>
              <w:jc w:val="both"/>
              <w:rPr>
                <w:kern w:val="0"/>
              </w:rPr>
            </w:pPr>
            <w:r>
              <w:rPr>
                <w:rFonts w:hint="eastAsia"/>
                <w:kern w:val="0"/>
              </w:rPr>
              <w:t>2</w:t>
            </w:r>
            <w:r w:rsidR="00850E48" w:rsidRPr="00B8712A">
              <w:rPr>
                <w:kern w:val="0"/>
              </w:rPr>
              <w:t>、二星级以上的居住建筑卫生间应采用同层排水方式</w:t>
            </w:r>
            <w:r w:rsidR="00CF53DB" w:rsidRPr="00B8712A">
              <w:rPr>
                <w:kern w:val="0"/>
              </w:rPr>
              <w:t>。</w:t>
            </w:r>
          </w:p>
          <w:p w14:paraId="3C8E8F9E" w14:textId="64E40DEA" w:rsidR="00850E48" w:rsidRPr="00B8712A" w:rsidRDefault="008A23AC" w:rsidP="00850E48">
            <w:pPr>
              <w:pStyle w:val="a9"/>
              <w:spacing w:line="240" w:lineRule="auto"/>
              <w:jc w:val="both"/>
            </w:pPr>
            <w:r>
              <w:rPr>
                <w:kern w:val="0"/>
              </w:rPr>
              <w:t>3</w:t>
            </w:r>
            <w:r w:rsidR="00850E48" w:rsidRPr="00B8712A">
              <w:rPr>
                <w:kern w:val="0"/>
              </w:rPr>
              <w:t>、公共建筑中</w:t>
            </w:r>
            <w:r w:rsidR="00850E48" w:rsidRPr="00B8712A">
              <w:rPr>
                <w:kern w:val="0"/>
              </w:rPr>
              <w:t>50%</w:t>
            </w:r>
            <w:r w:rsidR="00850E48" w:rsidRPr="00B8712A">
              <w:rPr>
                <w:kern w:val="0"/>
              </w:rPr>
              <w:t>及以上卫生间采用同层排水方式方可得分。</w:t>
            </w:r>
          </w:p>
        </w:tc>
      </w:tr>
      <w:tr w:rsidR="00B8712A" w:rsidRPr="00B8712A" w14:paraId="31878314" w14:textId="77777777" w:rsidTr="00E54594">
        <w:tc>
          <w:tcPr>
            <w:tcW w:w="387" w:type="pct"/>
            <w:vAlign w:val="center"/>
          </w:tcPr>
          <w:p w14:paraId="5E81D7DE" w14:textId="458360A7" w:rsidR="00850E48" w:rsidRPr="00B8712A" w:rsidRDefault="00850E48" w:rsidP="00850E48">
            <w:pPr>
              <w:pStyle w:val="a9"/>
              <w:spacing w:line="240" w:lineRule="auto"/>
              <w:jc w:val="center"/>
            </w:pPr>
            <w:r w:rsidRPr="00B8712A">
              <w:t>2.3.2.13</w:t>
            </w:r>
          </w:p>
        </w:tc>
        <w:tc>
          <w:tcPr>
            <w:tcW w:w="1408" w:type="pct"/>
          </w:tcPr>
          <w:p w14:paraId="06A49DC3" w14:textId="77777777" w:rsidR="00363885" w:rsidRPr="00B8712A" w:rsidRDefault="00850E48" w:rsidP="00850E48">
            <w:pPr>
              <w:pStyle w:val="a9"/>
              <w:spacing w:line="240" w:lineRule="auto"/>
              <w:jc w:val="both"/>
              <w:rPr>
                <w:kern w:val="0"/>
              </w:rPr>
            </w:pPr>
            <w:r w:rsidRPr="00B8712A">
              <w:rPr>
                <w:kern w:val="0"/>
              </w:rPr>
              <w:t>按照《建筑给水排水设计规范》</w:t>
            </w:r>
            <w:r w:rsidRPr="00B8712A">
              <w:rPr>
                <w:kern w:val="0"/>
              </w:rPr>
              <w:t>GB50015</w:t>
            </w:r>
            <w:r w:rsidRPr="00B8712A">
              <w:rPr>
                <w:kern w:val="0"/>
              </w:rPr>
              <w:t>的有关规定设计排水系统和通气系统，避免排水系统产生正、负气压而破坏水封</w:t>
            </w:r>
            <w:r w:rsidR="00363885" w:rsidRPr="00B8712A">
              <w:rPr>
                <w:kern w:val="0"/>
              </w:rPr>
              <w:t>。</w:t>
            </w:r>
          </w:p>
          <w:p w14:paraId="36434554" w14:textId="062F5251" w:rsidR="00850E48" w:rsidRPr="00B8712A" w:rsidRDefault="00850E48" w:rsidP="00850E48">
            <w:pPr>
              <w:pStyle w:val="a9"/>
              <w:spacing w:line="240" w:lineRule="auto"/>
              <w:jc w:val="both"/>
            </w:pPr>
            <w:r w:rsidRPr="00B8712A">
              <w:rPr>
                <w:kern w:val="0"/>
              </w:rPr>
              <w:t>评价分值为</w:t>
            </w:r>
            <w:r w:rsidRPr="00B8712A">
              <w:rPr>
                <w:kern w:val="0"/>
              </w:rPr>
              <w:t>2</w:t>
            </w:r>
            <w:r w:rsidRPr="00B8712A">
              <w:rPr>
                <w:kern w:val="0"/>
              </w:rPr>
              <w:t>分。</w:t>
            </w:r>
          </w:p>
        </w:tc>
        <w:tc>
          <w:tcPr>
            <w:tcW w:w="972" w:type="pct"/>
          </w:tcPr>
          <w:p w14:paraId="30E00546" w14:textId="77777777" w:rsidR="00850E48" w:rsidRPr="00B8712A" w:rsidRDefault="00850E48" w:rsidP="00850E48">
            <w:pPr>
              <w:pStyle w:val="a9"/>
              <w:spacing w:line="240" w:lineRule="auto"/>
            </w:pPr>
            <w:r w:rsidRPr="00B8712A">
              <w:t>1</w:t>
            </w:r>
            <w:r w:rsidRPr="00B8712A">
              <w:t>、设计说明；</w:t>
            </w:r>
          </w:p>
          <w:p w14:paraId="4DC76DA6" w14:textId="1D37250D" w:rsidR="00850E48" w:rsidRPr="00B8712A" w:rsidRDefault="00850E48" w:rsidP="00850E48">
            <w:pPr>
              <w:pStyle w:val="a9"/>
              <w:spacing w:line="240" w:lineRule="auto"/>
              <w:jc w:val="both"/>
            </w:pPr>
            <w:r w:rsidRPr="00B8712A">
              <w:t>2</w:t>
            </w:r>
            <w:r w:rsidRPr="00B8712A">
              <w:t>、排水系统原理图。</w:t>
            </w:r>
          </w:p>
        </w:tc>
        <w:tc>
          <w:tcPr>
            <w:tcW w:w="2233" w:type="pct"/>
          </w:tcPr>
          <w:p w14:paraId="76C653BD" w14:textId="5D8552C0" w:rsidR="00850E48" w:rsidRPr="00B8712A" w:rsidRDefault="00850E48" w:rsidP="00850E48">
            <w:pPr>
              <w:pStyle w:val="a9"/>
              <w:spacing w:line="240" w:lineRule="auto"/>
              <w:jc w:val="both"/>
            </w:pPr>
            <w:r w:rsidRPr="00B8712A">
              <w:rPr>
                <w:kern w:val="0"/>
              </w:rPr>
              <w:t>1</w:t>
            </w:r>
            <w:r w:rsidRPr="00B8712A">
              <w:rPr>
                <w:kern w:val="0"/>
              </w:rPr>
              <w:t>、排水系统及通气系统的设置方式，水封设置情况等。</w:t>
            </w:r>
          </w:p>
        </w:tc>
      </w:tr>
      <w:tr w:rsidR="00B8712A" w:rsidRPr="00B8712A" w14:paraId="12BDFD45" w14:textId="77777777" w:rsidTr="00E54594">
        <w:tc>
          <w:tcPr>
            <w:tcW w:w="387" w:type="pct"/>
            <w:vAlign w:val="center"/>
          </w:tcPr>
          <w:p w14:paraId="5491EF5B" w14:textId="31ABC52A" w:rsidR="00850E48" w:rsidRPr="00B8712A" w:rsidRDefault="00850E48" w:rsidP="00850E48">
            <w:pPr>
              <w:pStyle w:val="a9"/>
              <w:spacing w:line="240" w:lineRule="auto"/>
              <w:jc w:val="center"/>
            </w:pPr>
            <w:r w:rsidRPr="00B8712A">
              <w:lastRenderedPageBreak/>
              <w:t>2.3.2.14</w:t>
            </w:r>
          </w:p>
        </w:tc>
        <w:tc>
          <w:tcPr>
            <w:tcW w:w="1408" w:type="pct"/>
          </w:tcPr>
          <w:p w14:paraId="0C31DD57" w14:textId="6BBAFF60" w:rsidR="00974B79" w:rsidRPr="00B8712A" w:rsidRDefault="00974B79" w:rsidP="00974B79">
            <w:pPr>
              <w:pStyle w:val="a9"/>
              <w:spacing w:line="240" w:lineRule="auto"/>
              <w:rPr>
                <w:kern w:val="0"/>
              </w:rPr>
            </w:pPr>
            <w:r w:rsidRPr="00B8712A">
              <w:rPr>
                <w:kern w:val="0"/>
              </w:rPr>
              <w:t>合理使用非传统水源</w:t>
            </w:r>
            <w:r w:rsidR="006E6406" w:rsidRPr="00B8712A">
              <w:rPr>
                <w:rFonts w:hint="eastAsia"/>
                <w:kern w:val="0"/>
              </w:rPr>
              <w:t>，</w:t>
            </w:r>
            <w:r w:rsidR="006E6406" w:rsidRPr="00B8712A">
              <w:rPr>
                <w:kern w:val="0"/>
              </w:rPr>
              <w:t>评价总分值为</w:t>
            </w:r>
            <w:r w:rsidR="006E6406" w:rsidRPr="00B8712A">
              <w:rPr>
                <w:kern w:val="0"/>
              </w:rPr>
              <w:t>14</w:t>
            </w:r>
            <w:r w:rsidR="006E6406" w:rsidRPr="00B8712A">
              <w:rPr>
                <w:kern w:val="0"/>
              </w:rPr>
              <w:t>分</w:t>
            </w:r>
            <w:r w:rsidR="006E6406" w:rsidRPr="00B8712A">
              <w:rPr>
                <w:rFonts w:hint="eastAsia"/>
                <w:kern w:val="0"/>
              </w:rPr>
              <w:t>，</w:t>
            </w:r>
            <w:r w:rsidR="006E6406" w:rsidRPr="00B8712A">
              <w:t>并按下列规则分别评分并累计</w:t>
            </w:r>
            <w:r w:rsidRPr="00B8712A">
              <w:rPr>
                <w:kern w:val="0"/>
              </w:rPr>
              <w:t>：</w:t>
            </w:r>
          </w:p>
          <w:p w14:paraId="70050208" w14:textId="77777777" w:rsidR="00974B79" w:rsidRPr="00B8712A" w:rsidRDefault="00974B79" w:rsidP="00974B79">
            <w:pPr>
              <w:pStyle w:val="a9"/>
              <w:spacing w:line="240" w:lineRule="auto"/>
              <w:rPr>
                <w:kern w:val="0"/>
              </w:rPr>
            </w:pPr>
            <w:r w:rsidRPr="00B8712A">
              <w:rPr>
                <w:kern w:val="0"/>
              </w:rPr>
              <w:t>1</w:t>
            </w:r>
            <w:r w:rsidRPr="00B8712A">
              <w:rPr>
                <w:kern w:val="0"/>
              </w:rPr>
              <w:t>、绿化浇灌、道路冲洗、洗车用水采用非传统水源的用水量占总用水量的比例不低于</w:t>
            </w:r>
            <w:r w:rsidRPr="00B8712A">
              <w:rPr>
                <w:kern w:val="0"/>
              </w:rPr>
              <w:t>8</w:t>
            </w:r>
            <w:r w:rsidRPr="00B8712A">
              <w:rPr>
                <w:rFonts w:hint="eastAsia"/>
                <w:kern w:val="0"/>
              </w:rPr>
              <w:t>0</w:t>
            </w:r>
            <w:r w:rsidRPr="00B8712A">
              <w:rPr>
                <w:kern w:val="0"/>
              </w:rPr>
              <w:t>%</w:t>
            </w:r>
            <w:r w:rsidRPr="00B8712A">
              <w:rPr>
                <w:kern w:val="0"/>
              </w:rPr>
              <w:t>，得</w:t>
            </w:r>
            <w:r w:rsidRPr="00B8712A">
              <w:rPr>
                <w:kern w:val="0"/>
              </w:rPr>
              <w:t>7</w:t>
            </w:r>
            <w:r w:rsidRPr="00B8712A">
              <w:rPr>
                <w:kern w:val="0"/>
              </w:rPr>
              <w:t>分；</w:t>
            </w:r>
          </w:p>
          <w:p w14:paraId="0B2BEC4A" w14:textId="77777777" w:rsidR="00974B79" w:rsidRPr="00B8712A" w:rsidRDefault="00974B79" w:rsidP="00974B79">
            <w:pPr>
              <w:pStyle w:val="a9"/>
              <w:spacing w:line="240" w:lineRule="auto"/>
              <w:jc w:val="both"/>
              <w:rPr>
                <w:kern w:val="0"/>
              </w:rPr>
            </w:pPr>
            <w:r w:rsidRPr="00B8712A">
              <w:rPr>
                <w:kern w:val="0"/>
              </w:rPr>
              <w:t>2</w:t>
            </w:r>
            <w:r w:rsidRPr="00B8712A">
              <w:rPr>
                <w:kern w:val="0"/>
              </w:rPr>
              <w:t>、</w:t>
            </w:r>
            <w:r w:rsidRPr="00B8712A">
              <w:rPr>
                <w:rFonts w:hint="eastAsia"/>
                <w:kern w:val="0"/>
              </w:rPr>
              <w:t>冲厕用水采用非传统水源的用水量</w:t>
            </w:r>
            <w:r w:rsidRPr="00B8712A">
              <w:rPr>
                <w:kern w:val="0"/>
              </w:rPr>
              <w:t>占</w:t>
            </w:r>
            <w:r w:rsidRPr="00B8712A">
              <w:rPr>
                <w:rFonts w:hint="eastAsia"/>
                <w:kern w:val="0"/>
              </w:rPr>
              <w:t>其</w:t>
            </w:r>
            <w:r w:rsidRPr="00B8712A">
              <w:rPr>
                <w:kern w:val="0"/>
              </w:rPr>
              <w:t>总用水量的比例不低于</w:t>
            </w:r>
            <w:r w:rsidRPr="00B8712A">
              <w:rPr>
                <w:rFonts w:hint="eastAsia"/>
                <w:kern w:val="0"/>
              </w:rPr>
              <w:t>50</w:t>
            </w:r>
            <w:r w:rsidRPr="00B8712A">
              <w:rPr>
                <w:kern w:val="0"/>
              </w:rPr>
              <w:t>%</w:t>
            </w:r>
            <w:r w:rsidRPr="00B8712A">
              <w:rPr>
                <w:kern w:val="0"/>
              </w:rPr>
              <w:t>，得</w:t>
            </w:r>
            <w:r w:rsidRPr="00B8712A">
              <w:rPr>
                <w:rFonts w:hint="eastAsia"/>
                <w:kern w:val="0"/>
              </w:rPr>
              <w:t>7</w:t>
            </w:r>
            <w:r w:rsidRPr="00B8712A">
              <w:rPr>
                <w:kern w:val="0"/>
              </w:rPr>
              <w:t>分</w:t>
            </w:r>
            <w:r w:rsidRPr="00B8712A">
              <w:rPr>
                <w:rFonts w:hint="eastAsia"/>
                <w:kern w:val="0"/>
              </w:rPr>
              <w:t>；</w:t>
            </w:r>
          </w:p>
          <w:p w14:paraId="7D9850CB" w14:textId="1DD70D7C" w:rsidR="00937B27" w:rsidRPr="00B8712A" w:rsidRDefault="00974B79" w:rsidP="00850E48">
            <w:pPr>
              <w:pStyle w:val="a9"/>
              <w:spacing w:line="240" w:lineRule="auto"/>
              <w:jc w:val="both"/>
              <w:rPr>
                <w:kern w:val="0"/>
              </w:rPr>
            </w:pPr>
            <w:r w:rsidRPr="00B8712A">
              <w:rPr>
                <w:rFonts w:hint="eastAsia"/>
                <w:kern w:val="0"/>
              </w:rPr>
              <w:t>3</w:t>
            </w:r>
            <w:r w:rsidRPr="00B8712A">
              <w:rPr>
                <w:rFonts w:hint="eastAsia"/>
                <w:kern w:val="0"/>
              </w:rPr>
              <w:t>、冷却水补水采用非传统水源的用水量</w:t>
            </w:r>
            <w:r w:rsidRPr="00B8712A">
              <w:rPr>
                <w:kern w:val="0"/>
              </w:rPr>
              <w:t>占</w:t>
            </w:r>
            <w:r w:rsidRPr="00B8712A">
              <w:rPr>
                <w:rFonts w:hint="eastAsia"/>
                <w:kern w:val="0"/>
              </w:rPr>
              <w:t>其</w:t>
            </w:r>
            <w:r w:rsidRPr="00B8712A">
              <w:rPr>
                <w:kern w:val="0"/>
              </w:rPr>
              <w:t>总用水量的比例不低于</w:t>
            </w:r>
            <w:r w:rsidRPr="00B8712A">
              <w:rPr>
                <w:rFonts w:hint="eastAsia"/>
                <w:kern w:val="0"/>
              </w:rPr>
              <w:t>10</w:t>
            </w:r>
            <w:r w:rsidRPr="00B8712A">
              <w:rPr>
                <w:kern w:val="0"/>
              </w:rPr>
              <w:t>%</w:t>
            </w:r>
            <w:r w:rsidRPr="00B8712A">
              <w:rPr>
                <w:kern w:val="0"/>
              </w:rPr>
              <w:t>，得</w:t>
            </w:r>
            <w:r w:rsidRPr="00B8712A">
              <w:rPr>
                <w:rFonts w:hint="eastAsia"/>
                <w:kern w:val="0"/>
              </w:rPr>
              <w:t>3</w:t>
            </w:r>
            <w:r w:rsidRPr="00B8712A">
              <w:rPr>
                <w:kern w:val="0"/>
              </w:rPr>
              <w:t>分</w:t>
            </w:r>
            <w:r w:rsidRPr="00B8712A">
              <w:rPr>
                <w:rFonts w:hint="eastAsia"/>
                <w:kern w:val="0"/>
              </w:rPr>
              <w:t>；</w:t>
            </w:r>
            <w:r w:rsidRPr="00B8712A">
              <w:rPr>
                <w:kern w:val="0"/>
              </w:rPr>
              <w:t>不低于</w:t>
            </w:r>
            <w:r w:rsidRPr="00B8712A">
              <w:rPr>
                <w:rFonts w:hint="eastAsia"/>
                <w:kern w:val="0"/>
              </w:rPr>
              <w:t>30</w:t>
            </w:r>
            <w:r w:rsidRPr="00B8712A">
              <w:rPr>
                <w:kern w:val="0"/>
              </w:rPr>
              <w:t>%</w:t>
            </w:r>
            <w:r w:rsidRPr="00B8712A">
              <w:rPr>
                <w:kern w:val="0"/>
              </w:rPr>
              <w:t>，得</w:t>
            </w:r>
            <w:r w:rsidRPr="00B8712A">
              <w:rPr>
                <w:rFonts w:hint="eastAsia"/>
                <w:kern w:val="0"/>
              </w:rPr>
              <w:t>5</w:t>
            </w:r>
            <w:r w:rsidRPr="00B8712A">
              <w:rPr>
                <w:kern w:val="0"/>
              </w:rPr>
              <w:t>分</w:t>
            </w:r>
            <w:r w:rsidRPr="00B8712A">
              <w:rPr>
                <w:rFonts w:hint="eastAsia"/>
                <w:kern w:val="0"/>
              </w:rPr>
              <w:t>；</w:t>
            </w:r>
            <w:r w:rsidRPr="00B8712A">
              <w:rPr>
                <w:kern w:val="0"/>
              </w:rPr>
              <w:t>不低于</w:t>
            </w:r>
            <w:r w:rsidRPr="00B8712A">
              <w:rPr>
                <w:rFonts w:hint="eastAsia"/>
                <w:kern w:val="0"/>
              </w:rPr>
              <w:t>50</w:t>
            </w:r>
            <w:r w:rsidRPr="00B8712A">
              <w:rPr>
                <w:kern w:val="0"/>
              </w:rPr>
              <w:t>%</w:t>
            </w:r>
            <w:r w:rsidRPr="00B8712A">
              <w:rPr>
                <w:kern w:val="0"/>
              </w:rPr>
              <w:t>，得</w:t>
            </w:r>
            <w:r w:rsidRPr="00B8712A">
              <w:rPr>
                <w:rFonts w:hint="eastAsia"/>
                <w:kern w:val="0"/>
              </w:rPr>
              <w:t>7</w:t>
            </w:r>
            <w:r w:rsidRPr="00B8712A">
              <w:rPr>
                <w:kern w:val="0"/>
              </w:rPr>
              <w:t>分</w:t>
            </w:r>
            <w:r w:rsidRPr="00B8712A">
              <w:rPr>
                <w:rFonts w:hint="eastAsia"/>
                <w:kern w:val="0"/>
              </w:rPr>
              <w:t>。</w:t>
            </w:r>
          </w:p>
        </w:tc>
        <w:tc>
          <w:tcPr>
            <w:tcW w:w="972" w:type="pct"/>
          </w:tcPr>
          <w:p w14:paraId="59D45ADF" w14:textId="77777777" w:rsidR="00850E48" w:rsidRPr="00B8712A" w:rsidRDefault="00850E48" w:rsidP="00850E48">
            <w:pPr>
              <w:pStyle w:val="a9"/>
              <w:spacing w:line="240" w:lineRule="auto"/>
              <w:rPr>
                <w:kern w:val="0"/>
              </w:rPr>
            </w:pPr>
            <w:r w:rsidRPr="00B8712A">
              <w:rPr>
                <w:kern w:val="0"/>
              </w:rPr>
              <w:t>1</w:t>
            </w:r>
            <w:r w:rsidRPr="00B8712A">
              <w:rPr>
                <w:kern w:val="0"/>
              </w:rPr>
              <w:t>、设计说明；</w:t>
            </w:r>
          </w:p>
          <w:p w14:paraId="57607AAC" w14:textId="6A78A009" w:rsidR="00850E48" w:rsidRPr="00B8712A" w:rsidRDefault="00850E48" w:rsidP="00850E48">
            <w:pPr>
              <w:pStyle w:val="a9"/>
              <w:spacing w:line="240" w:lineRule="auto"/>
              <w:jc w:val="both"/>
              <w:rPr>
                <w:kern w:val="0"/>
              </w:rPr>
            </w:pPr>
            <w:r w:rsidRPr="00B8712A">
              <w:rPr>
                <w:kern w:val="0"/>
              </w:rPr>
              <w:t>2</w:t>
            </w:r>
            <w:r w:rsidRPr="00B8712A">
              <w:rPr>
                <w:kern w:val="0"/>
              </w:rPr>
              <w:t>、</w:t>
            </w:r>
            <w:r w:rsidR="000027B6" w:rsidRPr="00B8712A">
              <w:rPr>
                <w:rFonts w:hint="eastAsia"/>
              </w:rPr>
              <w:t>《水系统规划设计评审表》</w:t>
            </w:r>
            <w:r w:rsidRPr="00B8712A">
              <w:rPr>
                <w:kern w:val="0"/>
              </w:rPr>
              <w:t>。</w:t>
            </w:r>
          </w:p>
        </w:tc>
        <w:tc>
          <w:tcPr>
            <w:tcW w:w="2233" w:type="pct"/>
          </w:tcPr>
          <w:p w14:paraId="213E7CCD" w14:textId="77777777" w:rsidR="00974B79" w:rsidRPr="00B8712A" w:rsidRDefault="00974B79" w:rsidP="00974B79">
            <w:pPr>
              <w:widowControl/>
              <w:spacing w:line="240" w:lineRule="auto"/>
              <w:rPr>
                <w:rFonts w:cs="Times New Roman"/>
                <w:kern w:val="0"/>
                <w:sz w:val="21"/>
                <w:szCs w:val="21"/>
              </w:rPr>
            </w:pPr>
            <w:r w:rsidRPr="00B8712A">
              <w:rPr>
                <w:rFonts w:cs="Times New Roman"/>
                <w:kern w:val="0"/>
                <w:sz w:val="21"/>
                <w:szCs w:val="21"/>
              </w:rPr>
              <w:t>1</w:t>
            </w:r>
            <w:r w:rsidRPr="00B8712A">
              <w:rPr>
                <w:rFonts w:cs="Times New Roman"/>
                <w:kern w:val="0"/>
                <w:sz w:val="21"/>
                <w:szCs w:val="21"/>
              </w:rPr>
              <w:t>、非传统水源包括雨水、中水及其它非传统水源。</w:t>
            </w:r>
          </w:p>
          <w:p w14:paraId="75469924" w14:textId="77777777" w:rsidR="00974B79" w:rsidRPr="00B8712A" w:rsidRDefault="00974B79" w:rsidP="00974B79">
            <w:pPr>
              <w:widowControl/>
              <w:spacing w:line="240" w:lineRule="auto"/>
              <w:rPr>
                <w:rFonts w:cs="Times New Roman"/>
                <w:kern w:val="0"/>
                <w:sz w:val="21"/>
                <w:szCs w:val="21"/>
              </w:rPr>
            </w:pPr>
            <w:r w:rsidRPr="00B8712A">
              <w:rPr>
                <w:rFonts w:cs="Times New Roman"/>
                <w:kern w:val="0"/>
                <w:sz w:val="21"/>
                <w:szCs w:val="21"/>
              </w:rPr>
              <w:t>2</w:t>
            </w:r>
            <w:r w:rsidRPr="00B8712A">
              <w:rPr>
                <w:rFonts w:cs="Times New Roman" w:hint="eastAsia"/>
                <w:kern w:val="0"/>
                <w:sz w:val="21"/>
                <w:szCs w:val="21"/>
              </w:rPr>
              <w:t>、非传统水源用水量、非传统水源用水量占相应用途总用水量的比例等相关参数。</w:t>
            </w:r>
          </w:p>
          <w:p w14:paraId="306DDDA9" w14:textId="77777777" w:rsidR="00974B79" w:rsidRPr="00B8712A" w:rsidRDefault="00974B79" w:rsidP="00974B79">
            <w:pPr>
              <w:widowControl/>
              <w:spacing w:line="240" w:lineRule="auto"/>
              <w:rPr>
                <w:rFonts w:cs="Times New Roman"/>
                <w:kern w:val="0"/>
                <w:sz w:val="21"/>
                <w:szCs w:val="21"/>
              </w:rPr>
            </w:pPr>
            <w:r w:rsidRPr="00B8712A">
              <w:rPr>
                <w:rFonts w:cs="Times New Roman"/>
                <w:kern w:val="0"/>
                <w:sz w:val="21"/>
                <w:szCs w:val="21"/>
              </w:rPr>
              <w:t>3</w:t>
            </w:r>
            <w:r w:rsidRPr="00B8712A">
              <w:rPr>
                <w:rFonts w:cs="Times New Roman" w:hint="eastAsia"/>
                <w:kern w:val="0"/>
                <w:sz w:val="21"/>
                <w:szCs w:val="21"/>
              </w:rPr>
              <w:t>、非传统水源的利用必须采取确保使用安全的措施。</w:t>
            </w:r>
          </w:p>
          <w:p w14:paraId="2B4F0D4D" w14:textId="537A1F17" w:rsidR="00850E48" w:rsidRPr="00B8712A" w:rsidRDefault="00850E48" w:rsidP="00850E48">
            <w:pPr>
              <w:pStyle w:val="a9"/>
              <w:spacing w:line="240" w:lineRule="auto"/>
              <w:jc w:val="both"/>
              <w:rPr>
                <w:kern w:val="0"/>
              </w:rPr>
            </w:pPr>
          </w:p>
        </w:tc>
      </w:tr>
      <w:tr w:rsidR="00B8712A" w:rsidRPr="00B8712A" w14:paraId="45B14817" w14:textId="77777777" w:rsidTr="00E54594">
        <w:tc>
          <w:tcPr>
            <w:tcW w:w="387" w:type="pct"/>
            <w:vAlign w:val="center"/>
          </w:tcPr>
          <w:p w14:paraId="63B1C78D" w14:textId="40A29580" w:rsidR="00850E48" w:rsidRPr="00B8712A" w:rsidRDefault="00850E48" w:rsidP="00850E48">
            <w:pPr>
              <w:pStyle w:val="a9"/>
              <w:spacing w:line="240" w:lineRule="auto"/>
              <w:jc w:val="center"/>
            </w:pPr>
            <w:r w:rsidRPr="00B8712A">
              <w:t>2.3.2.15</w:t>
            </w:r>
          </w:p>
        </w:tc>
        <w:tc>
          <w:tcPr>
            <w:tcW w:w="1408" w:type="pct"/>
          </w:tcPr>
          <w:p w14:paraId="6ACB925A" w14:textId="213BA1CB" w:rsidR="00B50000" w:rsidRPr="00B8712A" w:rsidRDefault="00850E48" w:rsidP="00850E48">
            <w:pPr>
              <w:pStyle w:val="a9"/>
              <w:spacing w:line="240" w:lineRule="auto"/>
              <w:jc w:val="both"/>
              <w:rPr>
                <w:kern w:val="0"/>
              </w:rPr>
            </w:pPr>
            <w:r w:rsidRPr="00B8712A">
              <w:rPr>
                <w:kern w:val="0"/>
              </w:rPr>
              <w:t>采取有效措施，合理控制和利用雨水，新建项目场地年径流总量控制率不应小于</w:t>
            </w:r>
            <w:r w:rsidRPr="00B8712A">
              <w:rPr>
                <w:kern w:val="0"/>
              </w:rPr>
              <w:t>70%</w:t>
            </w:r>
            <w:r w:rsidRPr="00B8712A">
              <w:rPr>
                <w:kern w:val="0"/>
              </w:rPr>
              <w:t>（居住建筑）或</w:t>
            </w:r>
            <w:r w:rsidRPr="00B8712A">
              <w:rPr>
                <w:kern w:val="0"/>
              </w:rPr>
              <w:t>80%</w:t>
            </w:r>
            <w:r w:rsidRPr="00B8712A">
              <w:rPr>
                <w:kern w:val="0"/>
              </w:rPr>
              <w:t>（公共建筑），改扩建项目场地年径流总量控制率不应小于</w:t>
            </w:r>
            <w:r w:rsidRPr="00B8712A">
              <w:rPr>
                <w:kern w:val="0"/>
              </w:rPr>
              <w:t>60%</w:t>
            </w:r>
            <w:r w:rsidRPr="00B8712A">
              <w:rPr>
                <w:kern w:val="0"/>
              </w:rPr>
              <w:t>（居住建筑）或</w:t>
            </w:r>
            <w:r w:rsidRPr="00B8712A">
              <w:rPr>
                <w:kern w:val="0"/>
              </w:rPr>
              <w:t>70%</w:t>
            </w:r>
            <w:r w:rsidRPr="00B8712A">
              <w:rPr>
                <w:kern w:val="0"/>
              </w:rPr>
              <w:t>（公共建筑），且不低于当地海绵城市专项规划的要求</w:t>
            </w:r>
            <w:r w:rsidR="00B50000" w:rsidRPr="00B8712A">
              <w:rPr>
                <w:kern w:val="0"/>
              </w:rPr>
              <w:t>。</w:t>
            </w:r>
          </w:p>
          <w:p w14:paraId="36414563" w14:textId="40753052" w:rsidR="00850E48" w:rsidRPr="00B8712A" w:rsidRDefault="00850E48" w:rsidP="00850E48">
            <w:pPr>
              <w:pStyle w:val="a9"/>
              <w:spacing w:line="240" w:lineRule="auto"/>
              <w:jc w:val="both"/>
              <w:rPr>
                <w:kern w:val="0"/>
              </w:rPr>
            </w:pPr>
            <w:r w:rsidRPr="00B8712A">
              <w:rPr>
                <w:kern w:val="0"/>
              </w:rPr>
              <w:t>评价分值为</w:t>
            </w:r>
            <w:r w:rsidRPr="00B8712A">
              <w:rPr>
                <w:kern w:val="0"/>
              </w:rPr>
              <w:t>3</w:t>
            </w:r>
            <w:r w:rsidRPr="00B8712A">
              <w:rPr>
                <w:kern w:val="0"/>
              </w:rPr>
              <w:t>分。</w:t>
            </w:r>
          </w:p>
        </w:tc>
        <w:tc>
          <w:tcPr>
            <w:tcW w:w="972" w:type="pct"/>
          </w:tcPr>
          <w:p w14:paraId="58F925E9" w14:textId="77777777" w:rsidR="00850E48" w:rsidRPr="00B8712A" w:rsidRDefault="00850E48" w:rsidP="00850E48">
            <w:pPr>
              <w:pStyle w:val="a9"/>
              <w:spacing w:line="240" w:lineRule="auto"/>
              <w:rPr>
                <w:kern w:val="0"/>
              </w:rPr>
            </w:pPr>
            <w:r w:rsidRPr="00B8712A">
              <w:rPr>
                <w:kern w:val="0"/>
              </w:rPr>
              <w:t>1</w:t>
            </w:r>
            <w:r w:rsidRPr="00B8712A">
              <w:rPr>
                <w:kern w:val="0"/>
              </w:rPr>
              <w:t>、设计说明；</w:t>
            </w:r>
          </w:p>
          <w:p w14:paraId="69304810" w14:textId="77777777" w:rsidR="00850E48" w:rsidRPr="00B8712A" w:rsidRDefault="00850E48" w:rsidP="00850E48">
            <w:pPr>
              <w:pStyle w:val="a9"/>
              <w:spacing w:line="240" w:lineRule="auto"/>
              <w:rPr>
                <w:kern w:val="0"/>
              </w:rPr>
            </w:pPr>
            <w:r w:rsidRPr="00B8712A">
              <w:rPr>
                <w:kern w:val="0"/>
              </w:rPr>
              <w:t>2</w:t>
            </w:r>
            <w:r w:rsidRPr="00B8712A">
              <w:rPr>
                <w:kern w:val="0"/>
              </w:rPr>
              <w:t>、给排水施工图；</w:t>
            </w:r>
          </w:p>
          <w:p w14:paraId="7C4987A4" w14:textId="77777777" w:rsidR="00850E48" w:rsidRPr="00B8712A" w:rsidRDefault="00850E48" w:rsidP="00850E48">
            <w:pPr>
              <w:pStyle w:val="a9"/>
              <w:spacing w:line="240" w:lineRule="auto"/>
              <w:rPr>
                <w:kern w:val="0"/>
              </w:rPr>
            </w:pPr>
            <w:r w:rsidRPr="00B8712A">
              <w:rPr>
                <w:kern w:val="0"/>
              </w:rPr>
              <w:t>3</w:t>
            </w:r>
            <w:r w:rsidRPr="00B8712A">
              <w:rPr>
                <w:kern w:val="0"/>
              </w:rPr>
              <w:t>、景观施工图；</w:t>
            </w:r>
          </w:p>
          <w:p w14:paraId="2BE5AC1F" w14:textId="77777777" w:rsidR="00850E48" w:rsidRPr="00B8712A" w:rsidRDefault="00850E48" w:rsidP="00850E48">
            <w:pPr>
              <w:pStyle w:val="a9"/>
              <w:spacing w:line="240" w:lineRule="auto"/>
              <w:rPr>
                <w:kern w:val="0"/>
              </w:rPr>
            </w:pPr>
            <w:r w:rsidRPr="00B8712A">
              <w:rPr>
                <w:kern w:val="0"/>
              </w:rPr>
              <w:t>4</w:t>
            </w:r>
            <w:r w:rsidRPr="00B8712A">
              <w:rPr>
                <w:kern w:val="0"/>
              </w:rPr>
              <w:t>、低影响开发设施平面布置及参数图；</w:t>
            </w:r>
          </w:p>
          <w:p w14:paraId="2508D963" w14:textId="77777777" w:rsidR="00850E48" w:rsidRPr="00B8712A" w:rsidRDefault="00850E48" w:rsidP="00850E48">
            <w:pPr>
              <w:pStyle w:val="a9"/>
              <w:spacing w:line="240" w:lineRule="auto"/>
              <w:rPr>
                <w:kern w:val="0"/>
              </w:rPr>
            </w:pPr>
            <w:r w:rsidRPr="00B8712A">
              <w:rPr>
                <w:kern w:val="0"/>
              </w:rPr>
              <w:t>5</w:t>
            </w:r>
            <w:r w:rsidRPr="00B8712A">
              <w:rPr>
                <w:kern w:val="0"/>
              </w:rPr>
              <w:t>、汇水分区图；</w:t>
            </w:r>
          </w:p>
          <w:p w14:paraId="010FC6A7" w14:textId="5F886050" w:rsidR="00850E48" w:rsidRPr="00B8712A" w:rsidRDefault="00850E48" w:rsidP="00850E48">
            <w:pPr>
              <w:pStyle w:val="a9"/>
              <w:spacing w:line="240" w:lineRule="auto"/>
              <w:jc w:val="both"/>
              <w:rPr>
                <w:kern w:val="0"/>
              </w:rPr>
            </w:pPr>
            <w:r w:rsidRPr="00B8712A">
              <w:rPr>
                <w:kern w:val="0"/>
              </w:rPr>
              <w:t>6</w:t>
            </w:r>
            <w:r w:rsidRPr="00B8712A">
              <w:rPr>
                <w:kern w:val="0"/>
              </w:rPr>
              <w:t>、海绵城市专项设计说明书（包括雨水控制计算表及年径流总量控制率达标情况说明等）。</w:t>
            </w:r>
          </w:p>
        </w:tc>
        <w:tc>
          <w:tcPr>
            <w:tcW w:w="2233" w:type="pct"/>
          </w:tcPr>
          <w:p w14:paraId="75CF77DC" w14:textId="318C10D5" w:rsidR="00850E48" w:rsidRPr="00B8712A" w:rsidRDefault="00850E48" w:rsidP="00850E48">
            <w:pPr>
              <w:pStyle w:val="a9"/>
              <w:spacing w:line="240" w:lineRule="auto"/>
              <w:rPr>
                <w:kern w:val="0"/>
              </w:rPr>
            </w:pPr>
            <w:r w:rsidRPr="00B8712A">
              <w:rPr>
                <w:kern w:val="0"/>
              </w:rPr>
              <w:t>1</w:t>
            </w:r>
            <w:r w:rsidRPr="00B8712A">
              <w:rPr>
                <w:kern w:val="0"/>
              </w:rPr>
              <w:t>、上位规划、文件对项目海绵城市设计的指标要求</w:t>
            </w:r>
            <w:r w:rsidR="00CF53DB" w:rsidRPr="00B8712A">
              <w:rPr>
                <w:kern w:val="0"/>
              </w:rPr>
              <w:t>。</w:t>
            </w:r>
          </w:p>
          <w:p w14:paraId="333630E1" w14:textId="394F9BFB" w:rsidR="00850E48" w:rsidRPr="00B8712A" w:rsidRDefault="00850E48" w:rsidP="00850E48">
            <w:pPr>
              <w:pStyle w:val="a9"/>
              <w:spacing w:line="240" w:lineRule="auto"/>
              <w:rPr>
                <w:kern w:val="0"/>
              </w:rPr>
            </w:pPr>
            <w:r w:rsidRPr="00B8712A">
              <w:rPr>
                <w:kern w:val="0"/>
              </w:rPr>
              <w:t>2</w:t>
            </w:r>
            <w:r w:rsidRPr="00B8712A">
              <w:rPr>
                <w:kern w:val="0"/>
              </w:rPr>
              <w:t>、年径流总量控制率目标值及对应的设计降雨量</w:t>
            </w:r>
            <w:r w:rsidR="00CF53DB" w:rsidRPr="00B8712A">
              <w:rPr>
                <w:kern w:val="0"/>
              </w:rPr>
              <w:t>。</w:t>
            </w:r>
          </w:p>
          <w:p w14:paraId="40FDE840" w14:textId="76F4A39D" w:rsidR="00850E48" w:rsidRPr="00B8712A" w:rsidRDefault="00850E48" w:rsidP="00850E48">
            <w:pPr>
              <w:pStyle w:val="a9"/>
              <w:spacing w:line="240" w:lineRule="auto"/>
              <w:rPr>
                <w:kern w:val="0"/>
              </w:rPr>
            </w:pPr>
            <w:r w:rsidRPr="00B8712A">
              <w:rPr>
                <w:kern w:val="0"/>
              </w:rPr>
              <w:t>3</w:t>
            </w:r>
            <w:r w:rsidRPr="00B8712A">
              <w:rPr>
                <w:kern w:val="0"/>
              </w:rPr>
              <w:t>、简述场地下垫面情况</w:t>
            </w:r>
            <w:r w:rsidR="00CF53DB" w:rsidRPr="00B8712A">
              <w:rPr>
                <w:kern w:val="0"/>
              </w:rPr>
              <w:t>。</w:t>
            </w:r>
          </w:p>
          <w:p w14:paraId="67C3C826" w14:textId="358D5F60" w:rsidR="00850E48" w:rsidRPr="00B8712A" w:rsidRDefault="00850E48" w:rsidP="00850E48">
            <w:pPr>
              <w:pStyle w:val="a9"/>
              <w:spacing w:line="240" w:lineRule="auto"/>
              <w:rPr>
                <w:kern w:val="0"/>
              </w:rPr>
            </w:pPr>
            <w:r w:rsidRPr="00B8712A">
              <w:rPr>
                <w:kern w:val="0"/>
              </w:rPr>
              <w:t>4</w:t>
            </w:r>
            <w:r w:rsidRPr="00B8712A">
              <w:rPr>
                <w:kern w:val="0"/>
              </w:rPr>
              <w:t>、场地汇水分区情况、主要低影响开发措施类型、面积、控制容积等主要技术参数</w:t>
            </w:r>
            <w:r w:rsidR="00CF53DB" w:rsidRPr="00B8712A">
              <w:rPr>
                <w:kern w:val="0"/>
              </w:rPr>
              <w:t>。</w:t>
            </w:r>
          </w:p>
          <w:p w14:paraId="5CE23F08" w14:textId="21FA00BD" w:rsidR="00850E48" w:rsidRPr="00B8712A" w:rsidRDefault="00850E48" w:rsidP="00850E48">
            <w:pPr>
              <w:pStyle w:val="a9"/>
              <w:spacing w:line="240" w:lineRule="auto"/>
              <w:rPr>
                <w:kern w:val="0"/>
              </w:rPr>
            </w:pPr>
            <w:r w:rsidRPr="00B8712A">
              <w:rPr>
                <w:kern w:val="0"/>
              </w:rPr>
              <w:t>5</w:t>
            </w:r>
            <w:r w:rsidRPr="00B8712A">
              <w:rPr>
                <w:kern w:val="0"/>
              </w:rPr>
              <w:t>、场地年径流总量控制率的达标情况</w:t>
            </w:r>
            <w:r w:rsidR="00CF53DB" w:rsidRPr="00B8712A">
              <w:rPr>
                <w:kern w:val="0"/>
              </w:rPr>
              <w:t>。</w:t>
            </w:r>
          </w:p>
          <w:p w14:paraId="5544A66B" w14:textId="6E98FEF4" w:rsidR="00850E48" w:rsidRPr="00B8712A" w:rsidRDefault="00850E48" w:rsidP="00850E48">
            <w:pPr>
              <w:widowControl/>
              <w:spacing w:line="240" w:lineRule="auto"/>
              <w:rPr>
                <w:rFonts w:cs="Times New Roman"/>
                <w:kern w:val="0"/>
                <w:sz w:val="21"/>
                <w:szCs w:val="21"/>
              </w:rPr>
            </w:pPr>
            <w:r w:rsidRPr="00B8712A">
              <w:rPr>
                <w:rFonts w:cs="Times New Roman"/>
                <w:kern w:val="0"/>
                <w:sz w:val="21"/>
                <w:szCs w:val="21"/>
              </w:rPr>
              <w:t>6</w:t>
            </w:r>
            <w:r w:rsidRPr="00B8712A">
              <w:rPr>
                <w:rFonts w:cs="Times New Roman"/>
                <w:kern w:val="0"/>
                <w:sz w:val="21"/>
                <w:szCs w:val="21"/>
              </w:rPr>
              <w:t>、相关证明材料。</w:t>
            </w:r>
          </w:p>
        </w:tc>
      </w:tr>
      <w:tr w:rsidR="00B8712A" w:rsidRPr="00B8712A" w14:paraId="6686A217" w14:textId="77777777" w:rsidTr="00E54594">
        <w:tc>
          <w:tcPr>
            <w:tcW w:w="387" w:type="pct"/>
            <w:vAlign w:val="center"/>
          </w:tcPr>
          <w:p w14:paraId="29B959F5" w14:textId="213FC4B8" w:rsidR="00850E48" w:rsidRPr="00B8712A" w:rsidRDefault="00850E48" w:rsidP="00850E48">
            <w:pPr>
              <w:pStyle w:val="a9"/>
              <w:spacing w:line="240" w:lineRule="auto"/>
              <w:jc w:val="center"/>
            </w:pPr>
            <w:r w:rsidRPr="00B8712A">
              <w:t>2.3.2.16</w:t>
            </w:r>
          </w:p>
        </w:tc>
        <w:tc>
          <w:tcPr>
            <w:tcW w:w="1408" w:type="pct"/>
          </w:tcPr>
          <w:p w14:paraId="62D9F44C" w14:textId="77777777" w:rsidR="00850E48" w:rsidRPr="00B8712A" w:rsidRDefault="00850E48" w:rsidP="00850E48">
            <w:pPr>
              <w:pStyle w:val="a9"/>
              <w:spacing w:line="240" w:lineRule="auto"/>
              <w:rPr>
                <w:kern w:val="0"/>
              </w:rPr>
            </w:pPr>
            <w:r w:rsidRPr="00B8712A">
              <w:rPr>
                <w:kern w:val="0"/>
              </w:rPr>
              <w:t>建筑屋面和阳台雨水排水系统，设置减少面源污染措施和雨水就近消纳措施，评价总分值为</w:t>
            </w:r>
            <w:r w:rsidRPr="00B8712A">
              <w:rPr>
                <w:kern w:val="0"/>
              </w:rPr>
              <w:t>4</w:t>
            </w:r>
            <w:r w:rsidRPr="00B8712A">
              <w:rPr>
                <w:kern w:val="0"/>
              </w:rPr>
              <w:t>分，并按下列规则分别评分并累计：</w:t>
            </w:r>
          </w:p>
          <w:p w14:paraId="5E7DF4EE" w14:textId="17AF6B08" w:rsidR="00850E48" w:rsidRPr="00B8712A" w:rsidRDefault="00850E48" w:rsidP="00850E48">
            <w:pPr>
              <w:pStyle w:val="a9"/>
              <w:spacing w:line="240" w:lineRule="auto"/>
              <w:rPr>
                <w:kern w:val="0"/>
              </w:rPr>
            </w:pPr>
            <w:r w:rsidRPr="00B8712A">
              <w:rPr>
                <w:kern w:val="0"/>
              </w:rPr>
              <w:t>1</w:t>
            </w:r>
            <w:r w:rsidRPr="00B8712A">
              <w:rPr>
                <w:kern w:val="0"/>
              </w:rPr>
              <w:t>、建筑屋面雨水采用断接方式排至室外雨水资源化利用生态设施，得</w:t>
            </w:r>
            <w:r w:rsidRPr="00B8712A">
              <w:rPr>
                <w:kern w:val="0"/>
              </w:rPr>
              <w:t>3</w:t>
            </w:r>
            <w:r w:rsidRPr="00B8712A">
              <w:rPr>
                <w:kern w:val="0"/>
              </w:rPr>
              <w:t>分</w:t>
            </w:r>
            <w:r w:rsidR="00F06AB6">
              <w:rPr>
                <w:rFonts w:hint="eastAsia"/>
                <w:kern w:val="0"/>
              </w:rPr>
              <w:t>；</w:t>
            </w:r>
          </w:p>
          <w:p w14:paraId="46BCD788" w14:textId="212A28D4" w:rsidR="00850E48" w:rsidRPr="00B8712A" w:rsidRDefault="00850E48" w:rsidP="00850E48">
            <w:pPr>
              <w:pStyle w:val="a9"/>
              <w:spacing w:line="240" w:lineRule="auto"/>
              <w:jc w:val="both"/>
              <w:rPr>
                <w:kern w:val="0"/>
              </w:rPr>
            </w:pPr>
            <w:r w:rsidRPr="00B8712A">
              <w:rPr>
                <w:kern w:val="0"/>
              </w:rPr>
              <w:t>2</w:t>
            </w:r>
            <w:r w:rsidRPr="00B8712A">
              <w:rPr>
                <w:kern w:val="0"/>
              </w:rPr>
              <w:t>、靠近厨房的生活阳台雨水，排至室外污废水系统，得</w:t>
            </w:r>
            <w:r w:rsidRPr="00B8712A">
              <w:rPr>
                <w:kern w:val="0"/>
              </w:rPr>
              <w:t>1</w:t>
            </w:r>
            <w:r w:rsidRPr="00B8712A">
              <w:rPr>
                <w:kern w:val="0"/>
              </w:rPr>
              <w:t>分。</w:t>
            </w:r>
          </w:p>
        </w:tc>
        <w:tc>
          <w:tcPr>
            <w:tcW w:w="972" w:type="pct"/>
          </w:tcPr>
          <w:p w14:paraId="160EEF92" w14:textId="77777777" w:rsidR="00850E48" w:rsidRPr="00B8712A" w:rsidRDefault="00850E48" w:rsidP="00850E48">
            <w:pPr>
              <w:pStyle w:val="a9"/>
              <w:spacing w:line="240" w:lineRule="auto"/>
              <w:rPr>
                <w:kern w:val="0"/>
              </w:rPr>
            </w:pPr>
            <w:r w:rsidRPr="00B8712A">
              <w:rPr>
                <w:kern w:val="0"/>
              </w:rPr>
              <w:t>1</w:t>
            </w:r>
            <w:r w:rsidRPr="00B8712A">
              <w:rPr>
                <w:kern w:val="0"/>
              </w:rPr>
              <w:t>、设计说明；</w:t>
            </w:r>
          </w:p>
          <w:p w14:paraId="56095E86" w14:textId="77777777" w:rsidR="00850E48" w:rsidRPr="00B8712A" w:rsidRDefault="00850E48" w:rsidP="00850E48">
            <w:pPr>
              <w:pStyle w:val="a9"/>
              <w:spacing w:line="240" w:lineRule="auto"/>
              <w:rPr>
                <w:kern w:val="0"/>
              </w:rPr>
            </w:pPr>
            <w:r w:rsidRPr="00B8712A">
              <w:rPr>
                <w:kern w:val="0"/>
              </w:rPr>
              <w:t>2</w:t>
            </w:r>
            <w:r w:rsidRPr="00B8712A">
              <w:rPr>
                <w:kern w:val="0"/>
              </w:rPr>
              <w:t>、给排水系统图；</w:t>
            </w:r>
          </w:p>
          <w:p w14:paraId="55A559D7" w14:textId="407C1425" w:rsidR="00850E48" w:rsidRPr="00B8712A" w:rsidRDefault="00850E48" w:rsidP="00850E48">
            <w:pPr>
              <w:pStyle w:val="a9"/>
              <w:spacing w:line="240" w:lineRule="auto"/>
              <w:jc w:val="both"/>
            </w:pPr>
            <w:r w:rsidRPr="00B8712A">
              <w:rPr>
                <w:kern w:val="0"/>
              </w:rPr>
              <w:t>3</w:t>
            </w:r>
            <w:r w:rsidRPr="00B8712A">
              <w:rPr>
                <w:kern w:val="0"/>
              </w:rPr>
              <w:t>、给水总平面图。</w:t>
            </w:r>
          </w:p>
        </w:tc>
        <w:tc>
          <w:tcPr>
            <w:tcW w:w="2233" w:type="pct"/>
          </w:tcPr>
          <w:p w14:paraId="5341C8D8" w14:textId="6B354907" w:rsidR="00850E48" w:rsidRPr="00B8712A" w:rsidRDefault="00850E48" w:rsidP="00850E48">
            <w:pPr>
              <w:pStyle w:val="a9"/>
              <w:spacing w:line="240" w:lineRule="auto"/>
              <w:rPr>
                <w:kern w:val="0"/>
              </w:rPr>
            </w:pPr>
            <w:r w:rsidRPr="00B8712A">
              <w:rPr>
                <w:kern w:val="0"/>
              </w:rPr>
              <w:t>1</w:t>
            </w:r>
            <w:r w:rsidRPr="00B8712A">
              <w:rPr>
                <w:kern w:val="0"/>
              </w:rPr>
              <w:t>、建筑屋面雨水采用断接方式时，接入室外下沉式绿地等生态设施处应设置消能措施</w:t>
            </w:r>
            <w:r w:rsidR="00CF53DB" w:rsidRPr="00B8712A">
              <w:rPr>
                <w:kern w:val="0"/>
              </w:rPr>
              <w:t>。</w:t>
            </w:r>
          </w:p>
          <w:p w14:paraId="43747A5A" w14:textId="1DC2F930" w:rsidR="00850E48" w:rsidRPr="00B8712A" w:rsidRDefault="00850E48" w:rsidP="00850E48">
            <w:pPr>
              <w:pStyle w:val="a9"/>
              <w:spacing w:line="240" w:lineRule="auto"/>
              <w:jc w:val="both"/>
              <w:rPr>
                <w:kern w:val="0"/>
              </w:rPr>
            </w:pPr>
            <w:r w:rsidRPr="00B8712A">
              <w:rPr>
                <w:kern w:val="0"/>
              </w:rPr>
              <w:t>2</w:t>
            </w:r>
            <w:r w:rsidRPr="00B8712A">
              <w:rPr>
                <w:kern w:val="0"/>
              </w:rPr>
              <w:t>、居住建筑靠近厨房的生活阳台雨水排至室外污废水系统时，应合理设置水封，或采用间接排水的方式。</w:t>
            </w:r>
          </w:p>
        </w:tc>
      </w:tr>
      <w:tr w:rsidR="00B8712A" w:rsidRPr="00B8712A" w14:paraId="554B5AA1" w14:textId="77777777" w:rsidTr="00E54594">
        <w:tc>
          <w:tcPr>
            <w:tcW w:w="387" w:type="pct"/>
            <w:vAlign w:val="center"/>
          </w:tcPr>
          <w:p w14:paraId="36BC7533" w14:textId="7CB35199" w:rsidR="00850E48" w:rsidRPr="00B8712A" w:rsidRDefault="00850E48" w:rsidP="00850E48">
            <w:pPr>
              <w:pStyle w:val="a9"/>
              <w:spacing w:line="240" w:lineRule="auto"/>
              <w:jc w:val="center"/>
            </w:pPr>
            <w:r w:rsidRPr="00B8712A">
              <w:lastRenderedPageBreak/>
              <w:t>2.3.2.17</w:t>
            </w:r>
          </w:p>
        </w:tc>
        <w:tc>
          <w:tcPr>
            <w:tcW w:w="1408" w:type="pct"/>
          </w:tcPr>
          <w:p w14:paraId="06A486B4" w14:textId="77777777" w:rsidR="00850E48" w:rsidRPr="00B8712A" w:rsidRDefault="00850E48" w:rsidP="00850E48">
            <w:pPr>
              <w:pStyle w:val="a9"/>
              <w:spacing w:line="240" w:lineRule="auto"/>
              <w:rPr>
                <w:kern w:val="0"/>
              </w:rPr>
            </w:pPr>
            <w:r w:rsidRPr="00B8712A">
              <w:rPr>
                <w:kern w:val="0"/>
              </w:rPr>
              <w:t>结合雨水利用设施进行景观水体设计，景观水体利用雨水的补水量大于其水体蒸发量的</w:t>
            </w:r>
            <w:r w:rsidRPr="00B8712A">
              <w:rPr>
                <w:kern w:val="0"/>
              </w:rPr>
              <w:t>60%</w:t>
            </w:r>
            <w:r w:rsidRPr="00B8712A">
              <w:rPr>
                <w:kern w:val="0"/>
              </w:rPr>
              <w:t>，且采用生态水处理技术保障水体水质，评价总分值为</w:t>
            </w:r>
            <w:r w:rsidRPr="00B8712A">
              <w:rPr>
                <w:kern w:val="0"/>
              </w:rPr>
              <w:t>4</w:t>
            </w:r>
            <w:r w:rsidRPr="00B8712A">
              <w:rPr>
                <w:kern w:val="0"/>
              </w:rPr>
              <w:t>分，并按下列规则分别评分并累计：</w:t>
            </w:r>
          </w:p>
          <w:p w14:paraId="70D06714" w14:textId="77777777" w:rsidR="00850E48" w:rsidRPr="00B8712A" w:rsidRDefault="00850E48" w:rsidP="00850E48">
            <w:pPr>
              <w:pStyle w:val="a9"/>
              <w:spacing w:line="240" w:lineRule="auto"/>
              <w:rPr>
                <w:kern w:val="0"/>
              </w:rPr>
            </w:pPr>
            <w:r w:rsidRPr="00B8712A">
              <w:rPr>
                <w:kern w:val="0"/>
              </w:rPr>
              <w:t>1</w:t>
            </w:r>
            <w:r w:rsidRPr="00B8712A">
              <w:rPr>
                <w:kern w:val="0"/>
              </w:rPr>
              <w:t>、对进入景观水体的雨水采取控制面源污染的措施，得</w:t>
            </w:r>
            <w:r w:rsidRPr="00B8712A">
              <w:rPr>
                <w:kern w:val="0"/>
              </w:rPr>
              <w:t>2</w:t>
            </w:r>
            <w:r w:rsidRPr="00B8712A">
              <w:rPr>
                <w:kern w:val="0"/>
              </w:rPr>
              <w:t>分；</w:t>
            </w:r>
          </w:p>
          <w:p w14:paraId="76E904AF" w14:textId="060F533E" w:rsidR="00850E48" w:rsidRPr="00B8712A" w:rsidRDefault="00850E48" w:rsidP="00850E48">
            <w:pPr>
              <w:pStyle w:val="a9"/>
              <w:spacing w:line="240" w:lineRule="auto"/>
              <w:jc w:val="both"/>
            </w:pPr>
            <w:r w:rsidRPr="00B8712A">
              <w:rPr>
                <w:kern w:val="0"/>
              </w:rPr>
              <w:t>2</w:t>
            </w:r>
            <w:r w:rsidRPr="00B8712A">
              <w:rPr>
                <w:kern w:val="0"/>
              </w:rPr>
              <w:t>、利用水生动、植物进行水体净化，得</w:t>
            </w:r>
            <w:r w:rsidRPr="00B8712A">
              <w:rPr>
                <w:kern w:val="0"/>
              </w:rPr>
              <w:t xml:space="preserve">2 </w:t>
            </w:r>
            <w:r w:rsidRPr="00B8712A">
              <w:rPr>
                <w:kern w:val="0"/>
              </w:rPr>
              <w:t>分。</w:t>
            </w:r>
          </w:p>
        </w:tc>
        <w:tc>
          <w:tcPr>
            <w:tcW w:w="972" w:type="pct"/>
          </w:tcPr>
          <w:p w14:paraId="37D062DC" w14:textId="77777777" w:rsidR="00850E48" w:rsidRPr="00B8712A" w:rsidRDefault="00850E48" w:rsidP="00850E48">
            <w:pPr>
              <w:pStyle w:val="a9"/>
              <w:spacing w:line="240" w:lineRule="auto"/>
            </w:pPr>
            <w:r w:rsidRPr="00B8712A">
              <w:t>1</w:t>
            </w:r>
            <w:r w:rsidRPr="00B8712A">
              <w:t>、设计说明；</w:t>
            </w:r>
          </w:p>
          <w:p w14:paraId="506D5AFA" w14:textId="77777777" w:rsidR="00850E48" w:rsidRPr="00B8712A" w:rsidRDefault="00850E48" w:rsidP="00850E48">
            <w:pPr>
              <w:pStyle w:val="a9"/>
              <w:spacing w:line="240" w:lineRule="auto"/>
            </w:pPr>
            <w:r w:rsidRPr="00B8712A">
              <w:t>2</w:t>
            </w:r>
            <w:r w:rsidRPr="00B8712A">
              <w:t>、给水总平面图；</w:t>
            </w:r>
          </w:p>
          <w:p w14:paraId="6465A1A3" w14:textId="0E48067C" w:rsidR="00850E48" w:rsidRPr="00B8712A" w:rsidRDefault="00850E48" w:rsidP="00850E48">
            <w:pPr>
              <w:pStyle w:val="a9"/>
              <w:spacing w:line="240" w:lineRule="auto"/>
              <w:jc w:val="both"/>
            </w:pPr>
            <w:r w:rsidRPr="00B8712A">
              <w:t>3</w:t>
            </w:r>
            <w:r w:rsidRPr="00B8712A">
              <w:t>、低影响开发设施平面布置及参数图。</w:t>
            </w:r>
          </w:p>
        </w:tc>
        <w:tc>
          <w:tcPr>
            <w:tcW w:w="2233" w:type="pct"/>
          </w:tcPr>
          <w:p w14:paraId="777380FC" w14:textId="3FA9DD22" w:rsidR="00850E48" w:rsidRPr="00B8712A" w:rsidRDefault="00850E48" w:rsidP="00850E48">
            <w:pPr>
              <w:pStyle w:val="a9"/>
              <w:spacing w:line="240" w:lineRule="auto"/>
              <w:rPr>
                <w:kern w:val="0"/>
              </w:rPr>
            </w:pPr>
            <w:r w:rsidRPr="00B8712A">
              <w:rPr>
                <w:kern w:val="0"/>
              </w:rPr>
              <w:t>1</w:t>
            </w:r>
            <w:r w:rsidRPr="00B8712A">
              <w:rPr>
                <w:kern w:val="0"/>
              </w:rPr>
              <w:t>、注明采用的雨水利用设施情况（如前置塘、缓冲带、下凹式绿地、植草沟、调蓄池等）</w:t>
            </w:r>
            <w:r w:rsidR="00CF53DB" w:rsidRPr="00B8712A">
              <w:rPr>
                <w:kern w:val="0"/>
              </w:rPr>
              <w:t>。</w:t>
            </w:r>
          </w:p>
          <w:p w14:paraId="25284B3E" w14:textId="2315975A" w:rsidR="00850E48" w:rsidRPr="00B8712A" w:rsidRDefault="00850E48" w:rsidP="00850E48">
            <w:pPr>
              <w:pStyle w:val="a9"/>
              <w:spacing w:line="240" w:lineRule="auto"/>
              <w:rPr>
                <w:kern w:val="0"/>
              </w:rPr>
            </w:pPr>
            <w:r w:rsidRPr="00B8712A">
              <w:rPr>
                <w:kern w:val="0"/>
              </w:rPr>
              <w:t>2</w:t>
            </w:r>
            <w:r w:rsidRPr="00B8712A">
              <w:rPr>
                <w:kern w:val="0"/>
              </w:rPr>
              <w:t>、注明进入景观水体的雨水采取控制面源污染的措施</w:t>
            </w:r>
            <w:r w:rsidRPr="00B8712A">
              <w:rPr>
                <w:kern w:val="0"/>
              </w:rPr>
              <w:t>,</w:t>
            </w:r>
            <w:r w:rsidRPr="00B8712A">
              <w:rPr>
                <w:kern w:val="0"/>
              </w:rPr>
              <w:t>新建项目年径流污染物总量（以悬浮物</w:t>
            </w:r>
            <w:r w:rsidRPr="00B8712A">
              <w:rPr>
                <w:kern w:val="0"/>
              </w:rPr>
              <w:t>SS</w:t>
            </w:r>
            <w:r w:rsidRPr="00B8712A">
              <w:rPr>
                <w:kern w:val="0"/>
              </w:rPr>
              <w:t>计）削减率不小于</w:t>
            </w:r>
            <w:r w:rsidRPr="00B8712A">
              <w:rPr>
                <w:kern w:val="0"/>
              </w:rPr>
              <w:t>70%</w:t>
            </w:r>
            <w:r w:rsidRPr="00B8712A">
              <w:rPr>
                <w:kern w:val="0"/>
              </w:rPr>
              <w:t>，改扩建项目年径流污染物总量（以悬浮物</w:t>
            </w:r>
            <w:r w:rsidRPr="00B8712A">
              <w:rPr>
                <w:kern w:val="0"/>
              </w:rPr>
              <w:t>SS</w:t>
            </w:r>
            <w:r w:rsidRPr="00B8712A">
              <w:rPr>
                <w:kern w:val="0"/>
              </w:rPr>
              <w:t>计）削减率不小于</w:t>
            </w:r>
            <w:r w:rsidRPr="00B8712A">
              <w:rPr>
                <w:kern w:val="0"/>
              </w:rPr>
              <w:t>40%</w:t>
            </w:r>
            <w:r w:rsidR="00CF53DB" w:rsidRPr="00B8712A">
              <w:rPr>
                <w:kern w:val="0"/>
              </w:rPr>
              <w:t>。</w:t>
            </w:r>
          </w:p>
          <w:p w14:paraId="15DB6191" w14:textId="17D30820" w:rsidR="00850E48" w:rsidRPr="00B8712A" w:rsidRDefault="00850E48" w:rsidP="00850E48">
            <w:pPr>
              <w:pStyle w:val="a9"/>
              <w:spacing w:line="240" w:lineRule="auto"/>
              <w:rPr>
                <w:kern w:val="0"/>
              </w:rPr>
            </w:pPr>
            <w:r w:rsidRPr="00B8712A">
              <w:rPr>
                <w:kern w:val="0"/>
              </w:rPr>
              <w:t>3</w:t>
            </w:r>
            <w:r w:rsidRPr="00B8712A">
              <w:rPr>
                <w:kern w:val="0"/>
              </w:rPr>
              <w:t>、明确景观水体是否采用非硬质池底及生态驳岸，为水生动植物提供了栖息条件</w:t>
            </w:r>
            <w:r w:rsidR="00CF53DB" w:rsidRPr="00B8712A">
              <w:rPr>
                <w:kern w:val="0"/>
              </w:rPr>
              <w:t>。</w:t>
            </w:r>
          </w:p>
          <w:p w14:paraId="1C3ABB90" w14:textId="4F58353F" w:rsidR="00850E48" w:rsidRPr="00B8712A" w:rsidRDefault="00850E48" w:rsidP="00850E48">
            <w:pPr>
              <w:pStyle w:val="a9"/>
              <w:spacing w:line="240" w:lineRule="auto"/>
              <w:rPr>
                <w:kern w:val="0"/>
              </w:rPr>
            </w:pPr>
            <w:r w:rsidRPr="00B8712A">
              <w:rPr>
                <w:kern w:val="0"/>
              </w:rPr>
              <w:t>4</w:t>
            </w:r>
            <w:r w:rsidRPr="00B8712A">
              <w:rPr>
                <w:kern w:val="0"/>
              </w:rPr>
              <w:t>、针对不同水体标准应选择相适宜的水生动、植物</w:t>
            </w:r>
            <w:r w:rsidR="00CF53DB" w:rsidRPr="00B8712A">
              <w:rPr>
                <w:kern w:val="0"/>
              </w:rPr>
              <w:t>。</w:t>
            </w:r>
          </w:p>
          <w:p w14:paraId="143A4C85" w14:textId="72954946" w:rsidR="00850E48" w:rsidRPr="00B8712A" w:rsidRDefault="00850E48" w:rsidP="00850E48">
            <w:pPr>
              <w:pStyle w:val="a9"/>
              <w:spacing w:line="240" w:lineRule="auto"/>
              <w:rPr>
                <w:kern w:val="0"/>
              </w:rPr>
            </w:pPr>
            <w:r w:rsidRPr="00B8712A">
              <w:rPr>
                <w:kern w:val="0"/>
              </w:rPr>
              <w:t>5</w:t>
            </w:r>
            <w:r w:rsidRPr="00B8712A">
              <w:rPr>
                <w:kern w:val="0"/>
              </w:rPr>
              <w:t>、景观水体包括雨季时为景观水体</w:t>
            </w:r>
            <w:r w:rsidR="00DC1950">
              <w:rPr>
                <w:rFonts w:hint="eastAsia"/>
                <w:kern w:val="0"/>
              </w:rPr>
              <w:t>、</w:t>
            </w:r>
            <w:r w:rsidRPr="00B8712A">
              <w:rPr>
                <w:kern w:val="0"/>
              </w:rPr>
              <w:t>枯水季节为旱溪的景观小品</w:t>
            </w:r>
            <w:r w:rsidR="00CF53DB" w:rsidRPr="00B8712A">
              <w:rPr>
                <w:kern w:val="0"/>
              </w:rPr>
              <w:t>。</w:t>
            </w:r>
          </w:p>
          <w:p w14:paraId="162645AA" w14:textId="1B964F8D" w:rsidR="00850E48" w:rsidRPr="00B8712A" w:rsidRDefault="00850E48" w:rsidP="00850E48">
            <w:pPr>
              <w:pStyle w:val="a9"/>
              <w:spacing w:line="240" w:lineRule="auto"/>
              <w:jc w:val="both"/>
            </w:pPr>
            <w:r w:rsidRPr="00B8712A">
              <w:rPr>
                <w:kern w:val="0"/>
              </w:rPr>
              <w:t>6</w:t>
            </w:r>
            <w:r w:rsidRPr="00B8712A">
              <w:rPr>
                <w:kern w:val="0"/>
              </w:rPr>
              <w:t>、当建筑物或小区内无景观水体时，本条直接得</w:t>
            </w:r>
            <w:r w:rsidRPr="00B8712A">
              <w:rPr>
                <w:kern w:val="0"/>
              </w:rPr>
              <w:t>4</w:t>
            </w:r>
            <w:r w:rsidRPr="00B8712A">
              <w:rPr>
                <w:kern w:val="0"/>
              </w:rPr>
              <w:t>分。</w:t>
            </w:r>
          </w:p>
        </w:tc>
      </w:tr>
    </w:tbl>
    <w:p w14:paraId="666383D7" w14:textId="18FBE021" w:rsidR="00207F72" w:rsidRPr="00B8712A" w:rsidRDefault="00723A44" w:rsidP="00444919">
      <w:pPr>
        <w:pStyle w:val="3"/>
        <w:spacing w:before="120" w:after="120"/>
        <w:rPr>
          <w:rFonts w:cs="Times New Roman"/>
        </w:rPr>
      </w:pPr>
      <w:bookmarkStart w:id="22" w:name="_Toc14857852"/>
      <w:bookmarkStart w:id="23" w:name="_Toc523753844"/>
      <w:r w:rsidRPr="00B8712A">
        <w:rPr>
          <w:rFonts w:cs="Times New Roman"/>
        </w:rPr>
        <w:t>2.3.3</w:t>
      </w:r>
      <w:r w:rsidR="00207F72" w:rsidRPr="00B8712A">
        <w:rPr>
          <w:rFonts w:cs="Times New Roman"/>
        </w:rPr>
        <w:t xml:space="preserve">  </w:t>
      </w:r>
      <w:r w:rsidR="002675B2">
        <w:rPr>
          <w:rFonts w:cs="Times New Roman" w:hint="eastAsia"/>
        </w:rPr>
        <w:t>提</w:t>
      </w:r>
      <w:r w:rsidR="002675B2">
        <w:rPr>
          <w:rFonts w:cs="Times New Roman" w:hint="eastAsia"/>
        </w:rPr>
        <w:t xml:space="preserve"> </w:t>
      </w:r>
      <w:r w:rsidR="002675B2">
        <w:rPr>
          <w:rFonts w:cs="Times New Roman" w:hint="eastAsia"/>
        </w:rPr>
        <w:t>高</w:t>
      </w:r>
      <w:r w:rsidR="002675B2">
        <w:rPr>
          <w:rFonts w:cs="Times New Roman" w:hint="eastAsia"/>
        </w:rPr>
        <w:t xml:space="preserve"> </w:t>
      </w:r>
      <w:r w:rsidR="002675B2">
        <w:rPr>
          <w:rFonts w:cs="Times New Roman" w:hint="eastAsia"/>
        </w:rPr>
        <w:t>与</w:t>
      </w:r>
      <w:r w:rsidR="002675B2">
        <w:rPr>
          <w:rFonts w:cs="Times New Roman" w:hint="eastAsia"/>
        </w:rPr>
        <w:t xml:space="preserve"> </w:t>
      </w:r>
      <w:r w:rsidR="002675B2">
        <w:rPr>
          <w:rFonts w:cs="Times New Roman" w:hint="eastAsia"/>
        </w:rPr>
        <w:t>创</w:t>
      </w:r>
      <w:r w:rsidR="002675B2">
        <w:rPr>
          <w:rFonts w:cs="Times New Roman" w:hint="eastAsia"/>
        </w:rPr>
        <w:t xml:space="preserve"> </w:t>
      </w:r>
      <w:r w:rsidR="002675B2">
        <w:rPr>
          <w:rFonts w:cs="Times New Roman" w:hint="eastAsia"/>
        </w:rPr>
        <w:t>新</w:t>
      </w:r>
      <w:r w:rsidR="002675B2">
        <w:rPr>
          <w:rFonts w:cs="Times New Roman" w:hint="eastAsia"/>
        </w:rPr>
        <w:t xml:space="preserve"> </w:t>
      </w:r>
      <w:r w:rsidR="002675B2">
        <w:rPr>
          <w:rFonts w:cs="Times New Roman" w:hint="eastAsia"/>
        </w:rPr>
        <w:t>项</w:t>
      </w:r>
      <w:bookmarkEnd w:id="22"/>
    </w:p>
    <w:tbl>
      <w:tblPr>
        <w:tblStyle w:val="a3"/>
        <w:tblW w:w="14596" w:type="dxa"/>
        <w:tblLayout w:type="fixed"/>
        <w:tblLook w:val="04A0" w:firstRow="1" w:lastRow="0" w:firstColumn="1" w:lastColumn="0" w:noHBand="0" w:noVBand="1"/>
      </w:tblPr>
      <w:tblGrid>
        <w:gridCol w:w="1129"/>
        <w:gridCol w:w="4111"/>
        <w:gridCol w:w="2835"/>
        <w:gridCol w:w="6521"/>
      </w:tblGrid>
      <w:tr w:rsidR="00B8712A" w:rsidRPr="00B8712A" w14:paraId="3F8FBFE6" w14:textId="77777777" w:rsidTr="00BD695F">
        <w:trPr>
          <w:tblHeader/>
        </w:trPr>
        <w:tc>
          <w:tcPr>
            <w:tcW w:w="1129" w:type="dxa"/>
            <w:shd w:val="clear" w:color="auto" w:fill="auto"/>
            <w:vAlign w:val="center"/>
          </w:tcPr>
          <w:p w14:paraId="12C5BD2E" w14:textId="77777777" w:rsidR="00207F72" w:rsidRPr="00B8712A" w:rsidRDefault="00207F72" w:rsidP="00207F72">
            <w:pPr>
              <w:pStyle w:val="a9"/>
              <w:spacing w:line="240" w:lineRule="auto"/>
              <w:jc w:val="center"/>
              <w:rPr>
                <w:b/>
              </w:rPr>
            </w:pPr>
            <w:r w:rsidRPr="00B8712A">
              <w:rPr>
                <w:b/>
              </w:rPr>
              <w:t>条文编号</w:t>
            </w:r>
          </w:p>
        </w:tc>
        <w:tc>
          <w:tcPr>
            <w:tcW w:w="4111" w:type="dxa"/>
            <w:shd w:val="clear" w:color="auto" w:fill="auto"/>
            <w:vAlign w:val="center"/>
          </w:tcPr>
          <w:p w14:paraId="46F73AAB" w14:textId="77777777" w:rsidR="00207F72" w:rsidRPr="00B8712A" w:rsidRDefault="00207F72" w:rsidP="001C71C0">
            <w:pPr>
              <w:pStyle w:val="a9"/>
              <w:spacing w:line="240" w:lineRule="auto"/>
              <w:jc w:val="center"/>
              <w:rPr>
                <w:b/>
              </w:rPr>
            </w:pPr>
            <w:r w:rsidRPr="00B8712A">
              <w:rPr>
                <w:b/>
              </w:rPr>
              <w:t>审查条文</w:t>
            </w:r>
          </w:p>
        </w:tc>
        <w:tc>
          <w:tcPr>
            <w:tcW w:w="2835" w:type="dxa"/>
            <w:shd w:val="clear" w:color="auto" w:fill="auto"/>
            <w:vAlign w:val="center"/>
          </w:tcPr>
          <w:p w14:paraId="15928B5D" w14:textId="77777777" w:rsidR="00207F72" w:rsidRPr="00B8712A" w:rsidRDefault="00207F72" w:rsidP="001C71C0">
            <w:pPr>
              <w:pStyle w:val="a9"/>
              <w:spacing w:line="240" w:lineRule="auto"/>
              <w:jc w:val="center"/>
              <w:rPr>
                <w:b/>
              </w:rPr>
            </w:pPr>
            <w:r w:rsidRPr="00B8712A">
              <w:rPr>
                <w:b/>
              </w:rPr>
              <w:t>审查材料</w:t>
            </w:r>
          </w:p>
        </w:tc>
        <w:tc>
          <w:tcPr>
            <w:tcW w:w="6521" w:type="dxa"/>
            <w:shd w:val="clear" w:color="auto" w:fill="auto"/>
            <w:vAlign w:val="center"/>
          </w:tcPr>
          <w:p w14:paraId="31F92F13" w14:textId="77777777" w:rsidR="00207F72" w:rsidRPr="00B8712A" w:rsidRDefault="00207F72" w:rsidP="001C71C0">
            <w:pPr>
              <w:pStyle w:val="a9"/>
              <w:spacing w:line="240" w:lineRule="auto"/>
              <w:jc w:val="center"/>
              <w:rPr>
                <w:b/>
              </w:rPr>
            </w:pPr>
            <w:r w:rsidRPr="00B8712A">
              <w:rPr>
                <w:b/>
              </w:rPr>
              <w:t>审查要点</w:t>
            </w:r>
          </w:p>
        </w:tc>
      </w:tr>
      <w:tr w:rsidR="00B8712A" w:rsidRPr="00B8712A" w14:paraId="60A92B33" w14:textId="77777777" w:rsidTr="00BD695F">
        <w:tc>
          <w:tcPr>
            <w:tcW w:w="1129" w:type="dxa"/>
            <w:shd w:val="clear" w:color="auto" w:fill="auto"/>
            <w:vAlign w:val="center"/>
          </w:tcPr>
          <w:p w14:paraId="08C1A5C9" w14:textId="74D8FDA2" w:rsidR="004965F3" w:rsidRPr="00B8712A" w:rsidRDefault="004965F3" w:rsidP="004965F3">
            <w:pPr>
              <w:pStyle w:val="a9"/>
              <w:spacing w:line="240" w:lineRule="auto"/>
              <w:jc w:val="center"/>
            </w:pPr>
            <w:r w:rsidRPr="00B8712A">
              <w:t>2.3.3.1</w:t>
            </w:r>
          </w:p>
        </w:tc>
        <w:tc>
          <w:tcPr>
            <w:tcW w:w="4111" w:type="dxa"/>
            <w:shd w:val="clear" w:color="auto" w:fill="auto"/>
          </w:tcPr>
          <w:p w14:paraId="0801D196" w14:textId="348D77EF" w:rsidR="004965F3" w:rsidRPr="00B8712A" w:rsidRDefault="004965F3" w:rsidP="004965F3">
            <w:pPr>
              <w:pStyle w:val="a9"/>
              <w:spacing w:line="240" w:lineRule="auto"/>
              <w:jc w:val="both"/>
              <w:rPr>
                <w:kern w:val="0"/>
              </w:rPr>
            </w:pPr>
            <w:r w:rsidRPr="00B8712A">
              <w:rPr>
                <w:kern w:val="0"/>
              </w:rPr>
              <w:t>生活给水系统采用智慧管理系统。</w:t>
            </w:r>
          </w:p>
        </w:tc>
        <w:tc>
          <w:tcPr>
            <w:tcW w:w="2835" w:type="dxa"/>
            <w:shd w:val="clear" w:color="auto" w:fill="auto"/>
          </w:tcPr>
          <w:p w14:paraId="314E2452" w14:textId="77777777" w:rsidR="004965F3" w:rsidRPr="00B8712A" w:rsidRDefault="004965F3" w:rsidP="004965F3">
            <w:pPr>
              <w:pStyle w:val="a9"/>
              <w:spacing w:line="240" w:lineRule="auto"/>
              <w:jc w:val="both"/>
            </w:pPr>
            <w:r w:rsidRPr="00B8712A">
              <w:t>1</w:t>
            </w:r>
            <w:r w:rsidRPr="00B8712A">
              <w:t>、设计说明；</w:t>
            </w:r>
          </w:p>
          <w:p w14:paraId="1DD42606" w14:textId="77777777" w:rsidR="004965F3" w:rsidRPr="00B8712A" w:rsidRDefault="004965F3" w:rsidP="004965F3">
            <w:pPr>
              <w:pStyle w:val="a9"/>
              <w:spacing w:line="240" w:lineRule="auto"/>
              <w:jc w:val="both"/>
            </w:pPr>
            <w:r w:rsidRPr="00B8712A">
              <w:t>2</w:t>
            </w:r>
            <w:r w:rsidRPr="00B8712A">
              <w:t>、给水系统图；</w:t>
            </w:r>
          </w:p>
          <w:p w14:paraId="48D2187F" w14:textId="6EC36B8D" w:rsidR="004965F3" w:rsidRPr="00B8712A" w:rsidRDefault="004965F3" w:rsidP="004965F3">
            <w:pPr>
              <w:pStyle w:val="a9"/>
              <w:spacing w:line="240" w:lineRule="auto"/>
              <w:jc w:val="both"/>
            </w:pPr>
            <w:r w:rsidRPr="00B8712A">
              <w:t>3</w:t>
            </w:r>
            <w:r w:rsidRPr="00B8712A">
              <w:t>、给水平面图及大样图。</w:t>
            </w:r>
          </w:p>
        </w:tc>
        <w:tc>
          <w:tcPr>
            <w:tcW w:w="6521" w:type="dxa"/>
            <w:shd w:val="clear" w:color="auto" w:fill="auto"/>
          </w:tcPr>
          <w:p w14:paraId="156D7A3F" w14:textId="77777777" w:rsidR="004965F3" w:rsidRPr="00B8712A" w:rsidRDefault="004965F3" w:rsidP="004965F3">
            <w:pPr>
              <w:pStyle w:val="a9"/>
              <w:spacing w:line="240" w:lineRule="auto"/>
            </w:pPr>
            <w:r w:rsidRPr="00B8712A">
              <w:t>1</w:t>
            </w:r>
            <w:r w:rsidRPr="00B8712A">
              <w:t>、设置生活供水在线监测管控平台系统，对管道、阀门附件、用水量、水质等情况进行在线监测和实时记录，进行数据挖掘和应用。</w:t>
            </w:r>
          </w:p>
          <w:p w14:paraId="23F78C2B" w14:textId="4239C628" w:rsidR="004965F3" w:rsidRPr="00B8712A" w:rsidRDefault="004965F3" w:rsidP="004965F3">
            <w:pPr>
              <w:pStyle w:val="a9"/>
              <w:spacing w:line="240" w:lineRule="auto"/>
            </w:pPr>
            <w:r w:rsidRPr="00B8712A">
              <w:t>2</w:t>
            </w:r>
            <w:r w:rsidRPr="00B8712A">
              <w:t>、物业管理人员可远程实时监控生活供水系统的流量、压力、功率、水质等运行参数</w:t>
            </w:r>
            <w:r w:rsidR="00823E01" w:rsidRPr="00B8712A">
              <w:t>。</w:t>
            </w:r>
          </w:p>
          <w:p w14:paraId="6AC919D2" w14:textId="553F9AAE" w:rsidR="004965F3" w:rsidRPr="00B8712A" w:rsidRDefault="004965F3" w:rsidP="004965F3">
            <w:pPr>
              <w:pStyle w:val="a9"/>
              <w:spacing w:line="240" w:lineRule="auto"/>
            </w:pPr>
            <w:r w:rsidRPr="00B8712A">
              <w:t>3</w:t>
            </w:r>
            <w:r w:rsidRPr="00B8712A">
              <w:t>、生活水池（箱）具备溢流报警和进水阀门截断功能</w:t>
            </w:r>
            <w:r w:rsidR="00823E01" w:rsidRPr="00B8712A">
              <w:t>。</w:t>
            </w:r>
          </w:p>
          <w:p w14:paraId="3F029209" w14:textId="3FF08314" w:rsidR="004965F3" w:rsidRPr="00B8712A" w:rsidRDefault="004965F3" w:rsidP="004965F3">
            <w:pPr>
              <w:pStyle w:val="a9"/>
              <w:spacing w:line="240" w:lineRule="auto"/>
              <w:jc w:val="both"/>
            </w:pPr>
            <w:r w:rsidRPr="00B8712A">
              <w:t>4</w:t>
            </w:r>
            <w:r w:rsidRPr="00B8712A">
              <w:t>、设备商可对供水设备进行远程监测。</w:t>
            </w:r>
          </w:p>
        </w:tc>
      </w:tr>
      <w:tr w:rsidR="00B8712A" w:rsidRPr="00B8712A" w14:paraId="452D5B11" w14:textId="77777777" w:rsidTr="00BD695F">
        <w:tc>
          <w:tcPr>
            <w:tcW w:w="1129" w:type="dxa"/>
            <w:shd w:val="clear" w:color="auto" w:fill="auto"/>
            <w:vAlign w:val="center"/>
          </w:tcPr>
          <w:p w14:paraId="54EB2BC0" w14:textId="48F02C00" w:rsidR="004965F3" w:rsidRPr="00B8712A" w:rsidRDefault="004965F3" w:rsidP="004965F3">
            <w:pPr>
              <w:pStyle w:val="a9"/>
              <w:spacing w:line="240" w:lineRule="auto"/>
              <w:jc w:val="center"/>
            </w:pPr>
            <w:r w:rsidRPr="00B8712A">
              <w:t>2.3.3.2</w:t>
            </w:r>
          </w:p>
        </w:tc>
        <w:tc>
          <w:tcPr>
            <w:tcW w:w="4111" w:type="dxa"/>
            <w:shd w:val="clear" w:color="auto" w:fill="auto"/>
          </w:tcPr>
          <w:p w14:paraId="5CFA57FD" w14:textId="42109446" w:rsidR="004965F3" w:rsidRPr="00B8712A" w:rsidRDefault="004965F3" w:rsidP="004965F3">
            <w:pPr>
              <w:pStyle w:val="a9"/>
              <w:spacing w:line="240" w:lineRule="auto"/>
              <w:jc w:val="both"/>
              <w:rPr>
                <w:kern w:val="0"/>
              </w:rPr>
            </w:pPr>
            <w:r w:rsidRPr="00B8712A">
              <w:rPr>
                <w:kern w:val="0"/>
              </w:rPr>
              <w:t>消防水泵房采用物联型消防供水泵房。</w:t>
            </w:r>
          </w:p>
        </w:tc>
        <w:tc>
          <w:tcPr>
            <w:tcW w:w="2835" w:type="dxa"/>
            <w:shd w:val="clear" w:color="auto" w:fill="auto"/>
          </w:tcPr>
          <w:p w14:paraId="7378E414" w14:textId="77777777" w:rsidR="004965F3" w:rsidRPr="00B8712A" w:rsidRDefault="004965F3" w:rsidP="004965F3">
            <w:pPr>
              <w:pStyle w:val="a9"/>
              <w:spacing w:line="240" w:lineRule="auto"/>
              <w:jc w:val="both"/>
            </w:pPr>
            <w:r w:rsidRPr="00B8712A">
              <w:t>1</w:t>
            </w:r>
            <w:r w:rsidRPr="00B8712A">
              <w:t>、设计说明；</w:t>
            </w:r>
          </w:p>
          <w:p w14:paraId="7FD2C66D" w14:textId="77777777" w:rsidR="004965F3" w:rsidRPr="00B8712A" w:rsidRDefault="004965F3" w:rsidP="004965F3">
            <w:pPr>
              <w:pStyle w:val="a9"/>
              <w:spacing w:line="240" w:lineRule="auto"/>
              <w:jc w:val="both"/>
            </w:pPr>
            <w:r w:rsidRPr="00B8712A">
              <w:t>2</w:t>
            </w:r>
            <w:r w:rsidRPr="00B8712A">
              <w:t>、消防系统图；</w:t>
            </w:r>
          </w:p>
          <w:p w14:paraId="0B0E6CB0" w14:textId="54134AD8" w:rsidR="004965F3" w:rsidRPr="00B8712A" w:rsidRDefault="004965F3" w:rsidP="004965F3">
            <w:pPr>
              <w:pStyle w:val="a9"/>
              <w:spacing w:line="240" w:lineRule="auto"/>
              <w:jc w:val="both"/>
            </w:pPr>
            <w:r w:rsidRPr="00B8712A">
              <w:t>3</w:t>
            </w:r>
            <w:r w:rsidRPr="00B8712A">
              <w:t>、水泵房平面图及大样图。</w:t>
            </w:r>
          </w:p>
        </w:tc>
        <w:tc>
          <w:tcPr>
            <w:tcW w:w="6521" w:type="dxa"/>
            <w:shd w:val="clear" w:color="auto" w:fill="auto"/>
          </w:tcPr>
          <w:p w14:paraId="26D3E36D" w14:textId="6C01A1BA" w:rsidR="004965F3" w:rsidRPr="00B8712A" w:rsidRDefault="004965F3" w:rsidP="004965F3">
            <w:pPr>
              <w:widowControl/>
              <w:spacing w:line="240" w:lineRule="auto"/>
              <w:rPr>
                <w:rFonts w:cs="Times New Roman"/>
                <w:sz w:val="21"/>
                <w:szCs w:val="21"/>
              </w:rPr>
            </w:pPr>
            <w:r w:rsidRPr="00B8712A">
              <w:rPr>
                <w:rFonts w:cs="Times New Roman"/>
                <w:sz w:val="21"/>
                <w:szCs w:val="21"/>
              </w:rPr>
              <w:t>1</w:t>
            </w:r>
            <w:r w:rsidRPr="00B8712A">
              <w:rPr>
                <w:rFonts w:cs="Times New Roman"/>
                <w:sz w:val="21"/>
                <w:szCs w:val="21"/>
              </w:rPr>
              <w:t>、物联型消防供水泵房是基于物联网进行设备信息采集、数据传输的消防供水泵房</w:t>
            </w:r>
            <w:r w:rsidR="00823E01" w:rsidRPr="00B8712A">
              <w:rPr>
                <w:rFonts w:cs="Times New Roman"/>
                <w:sz w:val="21"/>
                <w:szCs w:val="21"/>
              </w:rPr>
              <w:t>。</w:t>
            </w:r>
          </w:p>
          <w:p w14:paraId="29C8938F" w14:textId="60871523" w:rsidR="004965F3" w:rsidRPr="00B8712A" w:rsidRDefault="004965F3" w:rsidP="004965F3">
            <w:pPr>
              <w:widowControl/>
              <w:spacing w:line="240" w:lineRule="auto"/>
              <w:rPr>
                <w:rFonts w:cs="Times New Roman"/>
                <w:sz w:val="21"/>
                <w:szCs w:val="21"/>
              </w:rPr>
            </w:pPr>
            <w:r w:rsidRPr="00B8712A">
              <w:rPr>
                <w:rFonts w:cs="Times New Roman"/>
                <w:sz w:val="21"/>
                <w:szCs w:val="21"/>
              </w:rPr>
              <w:t>2</w:t>
            </w:r>
            <w:r w:rsidRPr="00B8712A">
              <w:rPr>
                <w:rFonts w:cs="Times New Roman"/>
                <w:sz w:val="21"/>
                <w:szCs w:val="21"/>
              </w:rPr>
              <w:t>、物业管理人员可远程实时监控消防水泵机组的流量、压力、功率等运行参数</w:t>
            </w:r>
            <w:r w:rsidR="00823E01" w:rsidRPr="00B8712A">
              <w:rPr>
                <w:rFonts w:cs="Times New Roman"/>
                <w:sz w:val="21"/>
                <w:szCs w:val="21"/>
              </w:rPr>
              <w:t>。</w:t>
            </w:r>
          </w:p>
          <w:p w14:paraId="3079A14A" w14:textId="0ED19FF5" w:rsidR="004965F3" w:rsidRPr="00B8712A" w:rsidRDefault="004965F3" w:rsidP="004965F3">
            <w:pPr>
              <w:pStyle w:val="a9"/>
              <w:spacing w:line="240" w:lineRule="auto"/>
              <w:jc w:val="both"/>
            </w:pPr>
            <w:r w:rsidRPr="00B8712A">
              <w:t>3</w:t>
            </w:r>
            <w:r w:rsidRPr="00B8712A">
              <w:t>、设备商可对消防供水设备进行远程监测。</w:t>
            </w:r>
          </w:p>
        </w:tc>
      </w:tr>
      <w:tr w:rsidR="00B8712A" w:rsidRPr="00B8712A" w14:paraId="1A254210" w14:textId="77777777" w:rsidTr="00BD695F">
        <w:tc>
          <w:tcPr>
            <w:tcW w:w="1129" w:type="dxa"/>
            <w:shd w:val="clear" w:color="auto" w:fill="auto"/>
            <w:vAlign w:val="center"/>
          </w:tcPr>
          <w:p w14:paraId="624E97F0" w14:textId="56C2051F" w:rsidR="004965F3" w:rsidRPr="00B8712A" w:rsidRDefault="004965F3" w:rsidP="004965F3">
            <w:pPr>
              <w:pStyle w:val="a9"/>
              <w:spacing w:line="240" w:lineRule="auto"/>
              <w:jc w:val="center"/>
            </w:pPr>
            <w:r w:rsidRPr="00B8712A">
              <w:t>2.3.3.3</w:t>
            </w:r>
          </w:p>
        </w:tc>
        <w:tc>
          <w:tcPr>
            <w:tcW w:w="4111" w:type="dxa"/>
            <w:shd w:val="clear" w:color="auto" w:fill="auto"/>
          </w:tcPr>
          <w:p w14:paraId="7C27CA72" w14:textId="24B0B48E" w:rsidR="004965F3" w:rsidRPr="00B8712A" w:rsidRDefault="004965F3" w:rsidP="004965F3">
            <w:pPr>
              <w:pStyle w:val="a9"/>
              <w:spacing w:line="240" w:lineRule="auto"/>
              <w:jc w:val="both"/>
              <w:rPr>
                <w:kern w:val="0"/>
              </w:rPr>
            </w:pPr>
            <w:r w:rsidRPr="00B8712A">
              <w:rPr>
                <w:kern w:val="0"/>
              </w:rPr>
              <w:t>合理规划地表与屋面雨水径流，对场地雨水实施外排径流总量控制，其场地年径流总量控制率比规划要求提高</w:t>
            </w:r>
            <w:r w:rsidRPr="00B8712A">
              <w:rPr>
                <w:kern w:val="0"/>
              </w:rPr>
              <w:t>5%</w:t>
            </w:r>
            <w:r w:rsidRPr="00B8712A">
              <w:rPr>
                <w:kern w:val="0"/>
              </w:rPr>
              <w:t>及以上。</w:t>
            </w:r>
          </w:p>
        </w:tc>
        <w:tc>
          <w:tcPr>
            <w:tcW w:w="2835" w:type="dxa"/>
            <w:shd w:val="clear" w:color="auto" w:fill="auto"/>
          </w:tcPr>
          <w:p w14:paraId="11397B43" w14:textId="77777777" w:rsidR="004965F3" w:rsidRPr="00B8712A" w:rsidRDefault="004965F3" w:rsidP="004965F3">
            <w:pPr>
              <w:pStyle w:val="a9"/>
              <w:spacing w:line="240" w:lineRule="auto"/>
              <w:jc w:val="both"/>
            </w:pPr>
            <w:r w:rsidRPr="00B8712A">
              <w:t>1</w:t>
            </w:r>
            <w:r w:rsidRPr="00B8712A">
              <w:t>、设计说明；</w:t>
            </w:r>
          </w:p>
          <w:p w14:paraId="6D2BB93E" w14:textId="51719182" w:rsidR="004965F3" w:rsidRDefault="004965F3" w:rsidP="004965F3">
            <w:pPr>
              <w:pStyle w:val="a9"/>
              <w:spacing w:line="240" w:lineRule="auto"/>
              <w:jc w:val="both"/>
            </w:pPr>
            <w:r w:rsidRPr="00B8712A">
              <w:t>2</w:t>
            </w:r>
            <w:r w:rsidRPr="00B8712A">
              <w:t>、相关给排水施工图</w:t>
            </w:r>
            <w:r w:rsidR="00D3423C">
              <w:rPr>
                <w:rFonts w:hint="eastAsia"/>
              </w:rPr>
              <w:t>；</w:t>
            </w:r>
          </w:p>
          <w:p w14:paraId="1D8E65B6" w14:textId="5D9A13CB" w:rsidR="00D3423C" w:rsidRPr="00B8712A" w:rsidRDefault="00D3423C" w:rsidP="004965F3">
            <w:pPr>
              <w:pStyle w:val="a9"/>
              <w:spacing w:line="240" w:lineRule="auto"/>
              <w:jc w:val="both"/>
            </w:pPr>
            <w:r>
              <w:rPr>
                <w:rFonts w:hint="eastAsia"/>
              </w:rPr>
              <w:t>3</w:t>
            </w:r>
            <w:r>
              <w:rPr>
                <w:rFonts w:hint="eastAsia"/>
              </w:rPr>
              <w:t>、</w:t>
            </w:r>
            <w:r w:rsidRPr="009D5C38">
              <w:rPr>
                <w:rFonts w:hint="eastAsia"/>
                <w:kern w:val="0"/>
              </w:rPr>
              <w:t>《水系统规划</w:t>
            </w:r>
            <w:r w:rsidRPr="00DF0CAB">
              <w:rPr>
                <w:rFonts w:hint="eastAsia"/>
                <w:kern w:val="0"/>
              </w:rPr>
              <w:t>设计评审表》</w:t>
            </w:r>
            <w:r>
              <w:rPr>
                <w:rFonts w:hint="eastAsia"/>
                <w:kern w:val="0"/>
              </w:rPr>
              <w:t>。</w:t>
            </w:r>
          </w:p>
        </w:tc>
        <w:tc>
          <w:tcPr>
            <w:tcW w:w="6521" w:type="dxa"/>
            <w:shd w:val="clear" w:color="auto" w:fill="auto"/>
          </w:tcPr>
          <w:p w14:paraId="49174E8C" w14:textId="166599F5" w:rsidR="004965F3" w:rsidRPr="00B8712A" w:rsidRDefault="004965F3" w:rsidP="004965F3">
            <w:pPr>
              <w:pStyle w:val="a9"/>
              <w:spacing w:line="240" w:lineRule="auto"/>
              <w:rPr>
                <w:kern w:val="0"/>
              </w:rPr>
            </w:pPr>
            <w:r w:rsidRPr="00B8712A">
              <w:rPr>
                <w:kern w:val="0"/>
              </w:rPr>
              <w:t>1</w:t>
            </w:r>
            <w:r w:rsidRPr="00B8712A">
              <w:rPr>
                <w:kern w:val="0"/>
              </w:rPr>
              <w:t>、年径流总量控制率目标值及对应的设计降雨量</w:t>
            </w:r>
            <w:r w:rsidR="00823E01" w:rsidRPr="00B8712A">
              <w:rPr>
                <w:kern w:val="0"/>
              </w:rPr>
              <w:t>。</w:t>
            </w:r>
          </w:p>
          <w:p w14:paraId="1E2D2562" w14:textId="1B3E7D98" w:rsidR="004965F3" w:rsidRPr="00B8712A" w:rsidRDefault="004965F3" w:rsidP="004965F3">
            <w:pPr>
              <w:pStyle w:val="a9"/>
              <w:spacing w:line="240" w:lineRule="auto"/>
              <w:rPr>
                <w:kern w:val="0"/>
              </w:rPr>
            </w:pPr>
            <w:r w:rsidRPr="00B8712A">
              <w:rPr>
                <w:kern w:val="0"/>
              </w:rPr>
              <w:t>2</w:t>
            </w:r>
            <w:r w:rsidRPr="00B8712A">
              <w:rPr>
                <w:kern w:val="0"/>
              </w:rPr>
              <w:t>、场地汇水分区情况、主要低影响开发措施类型、面积、控制容积等主要技术参数</w:t>
            </w:r>
            <w:r w:rsidR="00823E01" w:rsidRPr="00B8712A">
              <w:rPr>
                <w:kern w:val="0"/>
              </w:rPr>
              <w:t>。</w:t>
            </w:r>
          </w:p>
          <w:p w14:paraId="7AE0B8FA" w14:textId="0B05C5A7" w:rsidR="004965F3" w:rsidRPr="00444919" w:rsidRDefault="004965F3" w:rsidP="00444919">
            <w:pPr>
              <w:pStyle w:val="a9"/>
              <w:spacing w:line="240" w:lineRule="auto"/>
              <w:rPr>
                <w:kern w:val="0"/>
              </w:rPr>
            </w:pPr>
            <w:r w:rsidRPr="00B8712A">
              <w:rPr>
                <w:kern w:val="0"/>
              </w:rPr>
              <w:t>3</w:t>
            </w:r>
            <w:r w:rsidRPr="00B8712A">
              <w:rPr>
                <w:kern w:val="0"/>
              </w:rPr>
              <w:t>、场地年径流总量控制率的达标情况</w:t>
            </w:r>
            <w:r w:rsidR="00823E01" w:rsidRPr="00B8712A">
              <w:rPr>
                <w:kern w:val="0"/>
              </w:rPr>
              <w:t>。</w:t>
            </w:r>
          </w:p>
        </w:tc>
      </w:tr>
      <w:tr w:rsidR="00B8712A" w:rsidRPr="00B8712A" w14:paraId="34748217" w14:textId="77777777" w:rsidTr="00BD695F">
        <w:tc>
          <w:tcPr>
            <w:tcW w:w="1129" w:type="dxa"/>
            <w:shd w:val="clear" w:color="auto" w:fill="auto"/>
            <w:vAlign w:val="center"/>
          </w:tcPr>
          <w:p w14:paraId="0C5728DB" w14:textId="10A674A4" w:rsidR="004965F3" w:rsidRPr="00B8712A" w:rsidRDefault="004965F3" w:rsidP="004965F3">
            <w:pPr>
              <w:pStyle w:val="a9"/>
              <w:spacing w:line="240" w:lineRule="auto"/>
              <w:jc w:val="center"/>
            </w:pPr>
            <w:r w:rsidRPr="00B8712A">
              <w:lastRenderedPageBreak/>
              <w:t>2.3.3.4</w:t>
            </w:r>
          </w:p>
        </w:tc>
        <w:tc>
          <w:tcPr>
            <w:tcW w:w="4111" w:type="dxa"/>
            <w:shd w:val="clear" w:color="auto" w:fill="auto"/>
          </w:tcPr>
          <w:p w14:paraId="06C712BC" w14:textId="012B58C4" w:rsidR="004965F3" w:rsidRPr="00B8712A" w:rsidRDefault="004965F3" w:rsidP="004965F3">
            <w:pPr>
              <w:pStyle w:val="a9"/>
              <w:spacing w:line="240" w:lineRule="auto"/>
              <w:jc w:val="both"/>
              <w:rPr>
                <w:kern w:val="0"/>
              </w:rPr>
            </w:pPr>
            <w:r w:rsidRPr="00B8712A">
              <w:t>采用节水型卫生器具，用水效率等级达到</w:t>
            </w:r>
            <w:r w:rsidRPr="00B8712A">
              <w:t>1</w:t>
            </w:r>
            <w:r w:rsidRPr="00B8712A">
              <w:t>级的比例不低于</w:t>
            </w:r>
            <w:r w:rsidRPr="00B8712A">
              <w:t>80%</w:t>
            </w:r>
            <w:r w:rsidRPr="00B8712A">
              <w:t>，其余卫生器具用水效率等级达</w:t>
            </w:r>
            <w:r w:rsidRPr="00B8712A">
              <w:t>2</w:t>
            </w:r>
            <w:r w:rsidRPr="00B8712A">
              <w:t>级以上</w:t>
            </w:r>
            <w:r w:rsidRPr="00B8712A">
              <w:rPr>
                <w:kern w:val="0"/>
              </w:rPr>
              <w:t>。</w:t>
            </w:r>
          </w:p>
        </w:tc>
        <w:tc>
          <w:tcPr>
            <w:tcW w:w="2835" w:type="dxa"/>
            <w:shd w:val="clear" w:color="auto" w:fill="auto"/>
          </w:tcPr>
          <w:p w14:paraId="47F0EB5B" w14:textId="77777777" w:rsidR="004965F3" w:rsidRPr="00B8712A" w:rsidRDefault="004965F3" w:rsidP="004965F3">
            <w:pPr>
              <w:pStyle w:val="a9"/>
              <w:spacing w:line="240" w:lineRule="auto"/>
              <w:jc w:val="both"/>
            </w:pPr>
            <w:r w:rsidRPr="00B8712A">
              <w:t>1</w:t>
            </w:r>
            <w:r w:rsidRPr="00B8712A">
              <w:t>、设计说明；</w:t>
            </w:r>
          </w:p>
          <w:p w14:paraId="1E265A1D" w14:textId="0081CBDE" w:rsidR="004965F3" w:rsidRPr="00B8712A" w:rsidRDefault="004965F3" w:rsidP="004965F3">
            <w:pPr>
              <w:pStyle w:val="a9"/>
              <w:spacing w:line="240" w:lineRule="auto"/>
              <w:jc w:val="both"/>
            </w:pPr>
            <w:r w:rsidRPr="00B8712A">
              <w:t>2</w:t>
            </w:r>
            <w:r w:rsidRPr="00B8712A">
              <w:t>、主要设备材料表。</w:t>
            </w:r>
          </w:p>
        </w:tc>
        <w:tc>
          <w:tcPr>
            <w:tcW w:w="6521" w:type="dxa"/>
            <w:shd w:val="clear" w:color="auto" w:fill="auto"/>
          </w:tcPr>
          <w:p w14:paraId="1F525430" w14:textId="7AE07DDB" w:rsidR="004965F3" w:rsidRPr="00B8712A" w:rsidRDefault="004965F3" w:rsidP="004965F3">
            <w:pPr>
              <w:pStyle w:val="a9"/>
              <w:spacing w:line="240" w:lineRule="auto"/>
              <w:jc w:val="both"/>
            </w:pPr>
            <w:r w:rsidRPr="00B8712A">
              <w:rPr>
                <w:kern w:val="0"/>
              </w:rPr>
              <w:t>1</w:t>
            </w:r>
            <w:r w:rsidRPr="00B8712A">
              <w:rPr>
                <w:kern w:val="0"/>
              </w:rPr>
              <w:t>、卫生器具用水效率等级是否满足相关标准及规范的要求。</w:t>
            </w:r>
          </w:p>
        </w:tc>
      </w:tr>
      <w:tr w:rsidR="00B8712A" w:rsidRPr="00B8712A" w14:paraId="6889EB45" w14:textId="77777777" w:rsidTr="00BD695F">
        <w:tc>
          <w:tcPr>
            <w:tcW w:w="1129" w:type="dxa"/>
            <w:shd w:val="clear" w:color="auto" w:fill="auto"/>
            <w:vAlign w:val="center"/>
          </w:tcPr>
          <w:p w14:paraId="74AF7F39" w14:textId="40D792B1" w:rsidR="004965F3" w:rsidRPr="00B8712A" w:rsidRDefault="004965F3" w:rsidP="004965F3">
            <w:pPr>
              <w:pStyle w:val="a9"/>
              <w:spacing w:line="240" w:lineRule="auto"/>
              <w:jc w:val="center"/>
            </w:pPr>
            <w:r w:rsidRPr="00B8712A">
              <w:t>2.3.3.5</w:t>
            </w:r>
          </w:p>
        </w:tc>
        <w:tc>
          <w:tcPr>
            <w:tcW w:w="4111" w:type="dxa"/>
            <w:shd w:val="clear" w:color="auto" w:fill="auto"/>
          </w:tcPr>
          <w:p w14:paraId="0BB0A9DE" w14:textId="4FB70CB9" w:rsidR="004965F3" w:rsidRPr="00B8712A" w:rsidRDefault="004965F3" w:rsidP="004965F3">
            <w:pPr>
              <w:pStyle w:val="a9"/>
              <w:spacing w:line="240" w:lineRule="auto"/>
              <w:jc w:val="both"/>
            </w:pPr>
            <w:r w:rsidRPr="00B8712A">
              <w:t>采用高能效的给排水设备</w:t>
            </w:r>
            <w:r w:rsidRPr="00B8712A">
              <w:rPr>
                <w:kern w:val="0"/>
              </w:rPr>
              <w:t>。</w:t>
            </w:r>
          </w:p>
        </w:tc>
        <w:tc>
          <w:tcPr>
            <w:tcW w:w="2835" w:type="dxa"/>
            <w:shd w:val="clear" w:color="auto" w:fill="auto"/>
          </w:tcPr>
          <w:p w14:paraId="2D2F9129" w14:textId="77777777" w:rsidR="004965F3" w:rsidRPr="00B8712A" w:rsidRDefault="004965F3" w:rsidP="004965F3">
            <w:pPr>
              <w:pStyle w:val="a9"/>
              <w:spacing w:line="240" w:lineRule="auto"/>
              <w:jc w:val="both"/>
            </w:pPr>
            <w:r w:rsidRPr="00B8712A">
              <w:t>1</w:t>
            </w:r>
            <w:r w:rsidRPr="00B8712A">
              <w:t>、设计说明；</w:t>
            </w:r>
          </w:p>
          <w:p w14:paraId="13715C61" w14:textId="14E0AF68" w:rsidR="004965F3" w:rsidRPr="00B8712A" w:rsidRDefault="004965F3" w:rsidP="004965F3">
            <w:pPr>
              <w:pStyle w:val="a9"/>
              <w:spacing w:line="240" w:lineRule="auto"/>
              <w:jc w:val="both"/>
            </w:pPr>
            <w:r w:rsidRPr="00B8712A">
              <w:t>2</w:t>
            </w:r>
            <w:r w:rsidRPr="00B8712A">
              <w:t>、主要设备材料表。</w:t>
            </w:r>
          </w:p>
        </w:tc>
        <w:tc>
          <w:tcPr>
            <w:tcW w:w="6521" w:type="dxa"/>
            <w:shd w:val="clear" w:color="auto" w:fill="auto"/>
          </w:tcPr>
          <w:p w14:paraId="01C37421" w14:textId="33183ADD" w:rsidR="004965F3" w:rsidRPr="00B8712A" w:rsidRDefault="004965F3" w:rsidP="004965F3">
            <w:pPr>
              <w:pStyle w:val="a9"/>
              <w:spacing w:line="240" w:lineRule="auto"/>
            </w:pPr>
            <w:r w:rsidRPr="00B8712A">
              <w:t>1</w:t>
            </w:r>
            <w:r w:rsidRPr="00B8712A">
              <w:t>、审查选用的主要给排水设备的能效等级，能效等级应达到</w:t>
            </w:r>
            <w:r w:rsidRPr="00B8712A">
              <w:t>2</w:t>
            </w:r>
            <w:r w:rsidRPr="00B8712A">
              <w:t>级及以上</w:t>
            </w:r>
            <w:r w:rsidR="00823E01" w:rsidRPr="00B8712A">
              <w:t>。</w:t>
            </w:r>
          </w:p>
          <w:p w14:paraId="17B72818" w14:textId="227C4BE9" w:rsidR="004965F3" w:rsidRPr="00B8712A" w:rsidRDefault="004965F3" w:rsidP="004965F3">
            <w:pPr>
              <w:pStyle w:val="a9"/>
              <w:spacing w:line="240" w:lineRule="auto"/>
              <w:jc w:val="both"/>
            </w:pPr>
            <w:r w:rsidRPr="00B8712A">
              <w:t>2</w:t>
            </w:r>
            <w:r w:rsidRPr="00B8712A">
              <w:t>、主要给排水设备是</w:t>
            </w:r>
            <w:r w:rsidR="00DC1950">
              <w:rPr>
                <w:rFonts w:hint="eastAsia"/>
              </w:rPr>
              <w:t>指</w:t>
            </w:r>
            <w:r w:rsidRPr="00B8712A">
              <w:t>需经常运行的设备，如生活给水泵、生活热水泵等。</w:t>
            </w:r>
          </w:p>
        </w:tc>
      </w:tr>
      <w:tr w:rsidR="00B8712A" w:rsidRPr="00B8712A" w14:paraId="08A290B4" w14:textId="77777777" w:rsidTr="00BD695F">
        <w:tc>
          <w:tcPr>
            <w:tcW w:w="1129" w:type="dxa"/>
            <w:shd w:val="clear" w:color="auto" w:fill="auto"/>
            <w:vAlign w:val="center"/>
          </w:tcPr>
          <w:p w14:paraId="0E13AC02" w14:textId="00D3E779" w:rsidR="004965F3" w:rsidRPr="00B8712A" w:rsidRDefault="004965F3" w:rsidP="004965F3">
            <w:pPr>
              <w:pStyle w:val="a9"/>
              <w:spacing w:line="240" w:lineRule="auto"/>
              <w:jc w:val="center"/>
            </w:pPr>
            <w:r w:rsidRPr="00B8712A">
              <w:t>2.3.3.6</w:t>
            </w:r>
          </w:p>
        </w:tc>
        <w:tc>
          <w:tcPr>
            <w:tcW w:w="4111" w:type="dxa"/>
            <w:shd w:val="clear" w:color="auto" w:fill="auto"/>
          </w:tcPr>
          <w:p w14:paraId="23BA7875" w14:textId="7BCE5D7E" w:rsidR="004965F3" w:rsidRPr="00B8712A" w:rsidRDefault="004965F3" w:rsidP="004965F3">
            <w:pPr>
              <w:pStyle w:val="a9"/>
              <w:spacing w:line="240" w:lineRule="auto"/>
              <w:jc w:val="both"/>
            </w:pPr>
            <w:r w:rsidRPr="00B8712A">
              <w:t>装配式建筑中采用了集成式厨房和卫生间。</w:t>
            </w:r>
          </w:p>
        </w:tc>
        <w:tc>
          <w:tcPr>
            <w:tcW w:w="2835" w:type="dxa"/>
            <w:shd w:val="clear" w:color="auto" w:fill="auto"/>
          </w:tcPr>
          <w:p w14:paraId="218A0544" w14:textId="77777777" w:rsidR="004965F3" w:rsidRPr="00B8712A" w:rsidRDefault="004965F3" w:rsidP="004965F3">
            <w:pPr>
              <w:pStyle w:val="a9"/>
              <w:spacing w:line="240" w:lineRule="auto"/>
            </w:pPr>
            <w:r w:rsidRPr="00B8712A">
              <w:t>1</w:t>
            </w:r>
            <w:r w:rsidRPr="00B8712A">
              <w:t>、设计说明；</w:t>
            </w:r>
          </w:p>
          <w:p w14:paraId="43ABEF07" w14:textId="46F8BDCC" w:rsidR="004965F3" w:rsidRPr="00B8712A" w:rsidRDefault="004965F3" w:rsidP="004965F3">
            <w:pPr>
              <w:pStyle w:val="a9"/>
              <w:spacing w:line="240" w:lineRule="auto"/>
              <w:jc w:val="both"/>
            </w:pPr>
            <w:r w:rsidRPr="00B8712A">
              <w:t>2</w:t>
            </w:r>
            <w:r w:rsidRPr="00B8712A">
              <w:t>、厨卫大样图。</w:t>
            </w:r>
          </w:p>
        </w:tc>
        <w:tc>
          <w:tcPr>
            <w:tcW w:w="6521" w:type="dxa"/>
            <w:shd w:val="clear" w:color="auto" w:fill="auto"/>
          </w:tcPr>
          <w:p w14:paraId="49D1556B" w14:textId="4E508346" w:rsidR="004965F3" w:rsidRPr="00B8712A" w:rsidRDefault="004965F3" w:rsidP="004965F3">
            <w:pPr>
              <w:pStyle w:val="a9"/>
              <w:spacing w:line="240" w:lineRule="auto"/>
            </w:pPr>
            <w:r w:rsidRPr="00B8712A">
              <w:t>1</w:t>
            </w:r>
            <w:r w:rsidRPr="00B8712A">
              <w:t>、采用集成式卫生间的数量占总卫生间数量的比例应达</w:t>
            </w:r>
            <w:r w:rsidRPr="00B8712A">
              <w:t>90%</w:t>
            </w:r>
            <w:r w:rsidRPr="00B8712A">
              <w:t>以上</w:t>
            </w:r>
            <w:r w:rsidR="00823E01" w:rsidRPr="00B8712A">
              <w:t>。</w:t>
            </w:r>
          </w:p>
          <w:p w14:paraId="63CE9E7A" w14:textId="7EC6BCD0" w:rsidR="004965F3" w:rsidRPr="00B8712A" w:rsidRDefault="004965F3" w:rsidP="004965F3">
            <w:pPr>
              <w:pStyle w:val="a9"/>
              <w:spacing w:line="240" w:lineRule="auto"/>
              <w:jc w:val="both"/>
            </w:pPr>
            <w:r w:rsidRPr="00B8712A">
              <w:t>2</w:t>
            </w:r>
            <w:r w:rsidRPr="00B8712A">
              <w:t>、采用集成式厨房的数量占总厨房数量的比例应达</w:t>
            </w:r>
            <w:r w:rsidRPr="00B8712A">
              <w:t>90%</w:t>
            </w:r>
            <w:r w:rsidRPr="00B8712A">
              <w:t>以上。</w:t>
            </w:r>
          </w:p>
        </w:tc>
      </w:tr>
      <w:tr w:rsidR="00B8712A" w:rsidRPr="00B8712A" w14:paraId="691C8CB1" w14:textId="77777777" w:rsidTr="00BD695F">
        <w:tc>
          <w:tcPr>
            <w:tcW w:w="1129" w:type="dxa"/>
            <w:shd w:val="clear" w:color="auto" w:fill="auto"/>
            <w:vAlign w:val="center"/>
          </w:tcPr>
          <w:p w14:paraId="2F2E3A2B" w14:textId="0FDD86FC" w:rsidR="004965F3" w:rsidRPr="00B8712A" w:rsidRDefault="004965F3" w:rsidP="004965F3">
            <w:pPr>
              <w:pStyle w:val="a9"/>
              <w:spacing w:line="240" w:lineRule="auto"/>
              <w:jc w:val="center"/>
            </w:pPr>
            <w:r w:rsidRPr="00B8712A">
              <w:t>2.3.3.7</w:t>
            </w:r>
          </w:p>
        </w:tc>
        <w:tc>
          <w:tcPr>
            <w:tcW w:w="4111" w:type="dxa"/>
            <w:shd w:val="clear" w:color="auto" w:fill="auto"/>
          </w:tcPr>
          <w:p w14:paraId="1B7A628F" w14:textId="75D7BE1D" w:rsidR="004965F3" w:rsidRPr="00B8712A" w:rsidRDefault="004965F3" w:rsidP="004965F3">
            <w:pPr>
              <w:pStyle w:val="a9"/>
              <w:spacing w:line="240" w:lineRule="auto"/>
            </w:pPr>
            <w:r w:rsidRPr="00B8712A">
              <w:rPr>
                <w:kern w:val="0"/>
              </w:rPr>
              <w:t>建筑内非饮用水场所设置中水利用系统。</w:t>
            </w:r>
          </w:p>
        </w:tc>
        <w:tc>
          <w:tcPr>
            <w:tcW w:w="2835" w:type="dxa"/>
            <w:shd w:val="clear" w:color="auto" w:fill="auto"/>
          </w:tcPr>
          <w:p w14:paraId="139AA58D" w14:textId="77777777" w:rsidR="004965F3" w:rsidRPr="00B8712A" w:rsidRDefault="004965F3" w:rsidP="004965F3">
            <w:pPr>
              <w:pStyle w:val="a9"/>
              <w:spacing w:line="240" w:lineRule="auto"/>
              <w:jc w:val="both"/>
              <w:rPr>
                <w:kern w:val="0"/>
              </w:rPr>
            </w:pPr>
            <w:r w:rsidRPr="00B8712A">
              <w:rPr>
                <w:kern w:val="0"/>
              </w:rPr>
              <w:t>1</w:t>
            </w:r>
            <w:r w:rsidRPr="00B8712A">
              <w:rPr>
                <w:kern w:val="0"/>
              </w:rPr>
              <w:t>、设计说明；</w:t>
            </w:r>
          </w:p>
          <w:p w14:paraId="4123C0BF" w14:textId="2ECDC64D" w:rsidR="004965F3" w:rsidRPr="00B8712A" w:rsidRDefault="004965F3" w:rsidP="004965F3">
            <w:pPr>
              <w:pStyle w:val="a9"/>
              <w:spacing w:line="240" w:lineRule="auto"/>
              <w:jc w:val="both"/>
            </w:pPr>
            <w:r w:rsidRPr="00B8712A">
              <w:rPr>
                <w:kern w:val="0"/>
              </w:rPr>
              <w:t>2</w:t>
            </w:r>
            <w:r w:rsidRPr="00B8712A">
              <w:rPr>
                <w:kern w:val="0"/>
              </w:rPr>
              <w:t>、给排水系统图。</w:t>
            </w:r>
          </w:p>
        </w:tc>
        <w:tc>
          <w:tcPr>
            <w:tcW w:w="6521" w:type="dxa"/>
            <w:shd w:val="clear" w:color="auto" w:fill="auto"/>
          </w:tcPr>
          <w:p w14:paraId="739171B7" w14:textId="3C615786" w:rsidR="004965F3" w:rsidRPr="00B8712A" w:rsidRDefault="00722953" w:rsidP="004965F3">
            <w:pPr>
              <w:pStyle w:val="a9"/>
              <w:spacing w:line="240" w:lineRule="auto"/>
              <w:jc w:val="both"/>
              <w:rPr>
                <w:kern w:val="0"/>
              </w:rPr>
            </w:pPr>
            <w:r w:rsidRPr="00B8712A">
              <w:rPr>
                <w:kern w:val="0"/>
              </w:rPr>
              <w:t>1</w:t>
            </w:r>
            <w:r w:rsidR="004965F3" w:rsidRPr="00B8712A">
              <w:rPr>
                <w:kern w:val="0"/>
              </w:rPr>
              <w:t>、中水利用系统设计完整（包括：原水收集、处理和利用等设施；有市政中水系统的项目，应说明市政中水水源情况）</w:t>
            </w:r>
            <w:r w:rsidR="00823E01" w:rsidRPr="00B8712A">
              <w:rPr>
                <w:kern w:val="0"/>
              </w:rPr>
              <w:t>。</w:t>
            </w:r>
          </w:p>
          <w:p w14:paraId="2DC475CA" w14:textId="7D6788D7" w:rsidR="004965F3" w:rsidRPr="00B8712A" w:rsidRDefault="00722953" w:rsidP="004965F3">
            <w:pPr>
              <w:pStyle w:val="a9"/>
              <w:spacing w:line="240" w:lineRule="auto"/>
              <w:jc w:val="both"/>
              <w:rPr>
                <w:kern w:val="0"/>
              </w:rPr>
            </w:pPr>
            <w:r w:rsidRPr="00B8712A">
              <w:rPr>
                <w:kern w:val="0"/>
              </w:rPr>
              <w:t>2</w:t>
            </w:r>
            <w:r w:rsidR="004965F3" w:rsidRPr="00B8712A">
              <w:rPr>
                <w:kern w:val="0"/>
              </w:rPr>
              <w:t>、中水系统相关技术说明（包括：用途和水质、原水量和用水量、确保安全使用措施、用水量比例、设备参数和控制要求等）</w:t>
            </w:r>
            <w:r w:rsidR="00823E01" w:rsidRPr="00B8712A">
              <w:rPr>
                <w:kern w:val="0"/>
              </w:rPr>
              <w:t>。</w:t>
            </w:r>
          </w:p>
          <w:p w14:paraId="13A62D17" w14:textId="07F9A628" w:rsidR="004965F3" w:rsidRPr="00B8712A" w:rsidRDefault="00722953" w:rsidP="004965F3">
            <w:pPr>
              <w:pStyle w:val="a9"/>
              <w:spacing w:line="240" w:lineRule="auto"/>
            </w:pPr>
            <w:r w:rsidRPr="00B8712A">
              <w:rPr>
                <w:kern w:val="0"/>
              </w:rPr>
              <w:t>3</w:t>
            </w:r>
            <w:r w:rsidR="004965F3" w:rsidRPr="00B8712A">
              <w:rPr>
                <w:kern w:val="0"/>
              </w:rPr>
              <w:t>、使用中水量占总用水量的比例不低于</w:t>
            </w:r>
            <w:r w:rsidR="004965F3" w:rsidRPr="00B8712A">
              <w:rPr>
                <w:kern w:val="0"/>
              </w:rPr>
              <w:t>10%</w:t>
            </w:r>
            <w:r w:rsidR="004965F3" w:rsidRPr="00B8712A">
              <w:rPr>
                <w:kern w:val="0"/>
              </w:rPr>
              <w:t>。</w:t>
            </w:r>
          </w:p>
        </w:tc>
      </w:tr>
      <w:tr w:rsidR="00B8712A" w:rsidRPr="00B8712A" w14:paraId="140E1516" w14:textId="77777777" w:rsidTr="00BD695F">
        <w:tc>
          <w:tcPr>
            <w:tcW w:w="1129" w:type="dxa"/>
            <w:shd w:val="clear" w:color="auto" w:fill="auto"/>
            <w:vAlign w:val="center"/>
          </w:tcPr>
          <w:p w14:paraId="2C7817BF" w14:textId="7C17735D" w:rsidR="004965F3" w:rsidRPr="00B8712A" w:rsidRDefault="004965F3" w:rsidP="004965F3">
            <w:pPr>
              <w:pStyle w:val="a9"/>
              <w:spacing w:line="240" w:lineRule="auto"/>
              <w:jc w:val="center"/>
            </w:pPr>
            <w:r w:rsidRPr="00B8712A">
              <w:t>2.3.3.8</w:t>
            </w:r>
          </w:p>
        </w:tc>
        <w:tc>
          <w:tcPr>
            <w:tcW w:w="4111" w:type="dxa"/>
            <w:shd w:val="clear" w:color="auto" w:fill="auto"/>
          </w:tcPr>
          <w:p w14:paraId="1633B25C" w14:textId="7B6A603F" w:rsidR="004965F3" w:rsidRPr="00B8712A" w:rsidRDefault="004965F3" w:rsidP="004965F3">
            <w:pPr>
              <w:pStyle w:val="a9"/>
              <w:spacing w:line="240" w:lineRule="auto"/>
            </w:pPr>
            <w:r w:rsidRPr="00B8712A">
              <w:t>采用了节能、节水、保护生态环境、保障安全健康的其它创新，并有明显效益</w:t>
            </w:r>
            <w:r w:rsidRPr="00B8712A">
              <w:rPr>
                <w:kern w:val="0"/>
              </w:rPr>
              <w:t>。</w:t>
            </w:r>
          </w:p>
        </w:tc>
        <w:tc>
          <w:tcPr>
            <w:tcW w:w="2835" w:type="dxa"/>
            <w:shd w:val="clear" w:color="auto" w:fill="auto"/>
          </w:tcPr>
          <w:p w14:paraId="5700CA10" w14:textId="77777777" w:rsidR="004965F3" w:rsidRPr="00B8712A" w:rsidRDefault="004965F3" w:rsidP="004965F3">
            <w:pPr>
              <w:pStyle w:val="a9"/>
              <w:spacing w:line="240" w:lineRule="auto"/>
              <w:jc w:val="both"/>
              <w:rPr>
                <w:kern w:val="0"/>
              </w:rPr>
            </w:pPr>
            <w:r w:rsidRPr="00B8712A">
              <w:rPr>
                <w:kern w:val="0"/>
              </w:rPr>
              <w:t>1</w:t>
            </w:r>
            <w:r w:rsidRPr="00B8712A">
              <w:rPr>
                <w:kern w:val="0"/>
              </w:rPr>
              <w:t>、设计说明；</w:t>
            </w:r>
          </w:p>
          <w:p w14:paraId="584E4132" w14:textId="5454B2A9" w:rsidR="004965F3" w:rsidRPr="00B8712A" w:rsidRDefault="004965F3" w:rsidP="004965F3">
            <w:pPr>
              <w:pStyle w:val="a9"/>
              <w:spacing w:line="240" w:lineRule="auto"/>
            </w:pPr>
            <w:r w:rsidRPr="00B8712A">
              <w:rPr>
                <w:kern w:val="0"/>
              </w:rPr>
              <w:t>2</w:t>
            </w:r>
            <w:r w:rsidRPr="00B8712A">
              <w:rPr>
                <w:kern w:val="0"/>
              </w:rPr>
              <w:t>、</w:t>
            </w:r>
            <w:r w:rsidRPr="00B8712A">
              <w:t>相关给排水施工图。</w:t>
            </w:r>
          </w:p>
        </w:tc>
        <w:tc>
          <w:tcPr>
            <w:tcW w:w="6521" w:type="dxa"/>
            <w:shd w:val="clear" w:color="auto" w:fill="auto"/>
          </w:tcPr>
          <w:p w14:paraId="2EA8A92D" w14:textId="77446C92" w:rsidR="004965F3" w:rsidRPr="00B8712A" w:rsidRDefault="004965F3" w:rsidP="004965F3">
            <w:pPr>
              <w:pStyle w:val="a9"/>
              <w:spacing w:line="240" w:lineRule="auto"/>
            </w:pPr>
            <w:r w:rsidRPr="00B8712A">
              <w:t>1</w:t>
            </w:r>
            <w:r w:rsidRPr="00B8712A">
              <w:t>、相关措施或技术的创新点</w:t>
            </w:r>
            <w:r w:rsidR="00823E01" w:rsidRPr="00B8712A">
              <w:t>。</w:t>
            </w:r>
          </w:p>
          <w:p w14:paraId="4D2809D5" w14:textId="176EF9E5" w:rsidR="004965F3" w:rsidRPr="00B8712A" w:rsidRDefault="004965F3" w:rsidP="004965F3">
            <w:pPr>
              <w:pStyle w:val="a9"/>
              <w:spacing w:line="240" w:lineRule="auto"/>
            </w:pPr>
            <w:r w:rsidRPr="00B8712A">
              <w:t>2</w:t>
            </w:r>
            <w:r w:rsidRPr="00B8712A">
              <w:t>、相关措施或技术的效益点。</w:t>
            </w:r>
          </w:p>
        </w:tc>
      </w:tr>
    </w:tbl>
    <w:p w14:paraId="4E275441" w14:textId="77777777" w:rsidR="008F3895" w:rsidRPr="00B8712A" w:rsidRDefault="008F3895" w:rsidP="004E2075">
      <w:pPr>
        <w:pStyle w:val="2"/>
        <w:rPr>
          <w:rFonts w:cs="Times New Roman"/>
        </w:rPr>
        <w:sectPr w:rsidR="008F3895" w:rsidRPr="00B8712A" w:rsidSect="00BC676E">
          <w:pgSz w:w="16838" w:h="11906" w:orient="landscape"/>
          <w:pgMar w:top="1083" w:right="1134" w:bottom="1083" w:left="1134" w:header="851" w:footer="680" w:gutter="0"/>
          <w:cols w:space="425"/>
          <w:docGrid w:type="lines" w:linePitch="326"/>
        </w:sectPr>
      </w:pPr>
    </w:p>
    <w:p w14:paraId="49D88FF0" w14:textId="67A55E80" w:rsidR="008F6840" w:rsidRPr="00B8712A" w:rsidRDefault="008F6840" w:rsidP="004E2075">
      <w:pPr>
        <w:pStyle w:val="2"/>
        <w:rPr>
          <w:rFonts w:cs="Times New Roman"/>
        </w:rPr>
      </w:pPr>
      <w:bookmarkStart w:id="24" w:name="_Toc14857853"/>
      <w:r w:rsidRPr="00B8712A">
        <w:rPr>
          <w:rFonts w:cs="Times New Roman"/>
        </w:rPr>
        <w:lastRenderedPageBreak/>
        <w:t xml:space="preserve">2.4 </w:t>
      </w:r>
      <w:r w:rsidRPr="00B8712A">
        <w:rPr>
          <w:rFonts w:cs="Times New Roman"/>
        </w:rPr>
        <w:t>暖通空调专业</w:t>
      </w:r>
      <w:bookmarkEnd w:id="23"/>
      <w:bookmarkEnd w:id="24"/>
    </w:p>
    <w:p w14:paraId="4BD7CEA1" w14:textId="4C8A0905" w:rsidR="008F3895" w:rsidRPr="00B8712A" w:rsidRDefault="00163A8C" w:rsidP="00652DFD">
      <w:pPr>
        <w:spacing w:line="240" w:lineRule="auto"/>
        <w:rPr>
          <w:rFonts w:cs="Times New Roman"/>
        </w:rPr>
      </w:pPr>
      <w:bookmarkStart w:id="25" w:name="_Toc523753845"/>
      <w:r w:rsidRPr="00B8712A">
        <w:rPr>
          <w:rFonts w:cs="Times New Roman"/>
        </w:rPr>
        <w:t>暖通空调</w:t>
      </w:r>
      <w:r w:rsidR="00103F12" w:rsidRPr="00B8712A">
        <w:rPr>
          <w:rFonts w:cs="Times New Roman"/>
        </w:rPr>
        <w:t>专业</w:t>
      </w:r>
      <w:r w:rsidR="008F3895" w:rsidRPr="00B8712A">
        <w:rPr>
          <w:rFonts w:cs="Times New Roman"/>
        </w:rPr>
        <w:t>控制项共</w:t>
      </w:r>
      <w:r w:rsidR="00AE75E1" w:rsidRPr="00B8712A">
        <w:rPr>
          <w:rFonts w:cs="Times New Roman"/>
        </w:rPr>
        <w:t>5</w:t>
      </w:r>
      <w:r w:rsidR="008F3895" w:rsidRPr="00B8712A">
        <w:rPr>
          <w:rFonts w:cs="Times New Roman"/>
        </w:rPr>
        <w:t>项，需全部满足。</w:t>
      </w:r>
      <w:r w:rsidR="00103F12" w:rsidRPr="00B8712A">
        <w:rPr>
          <w:rFonts w:cs="Times New Roman"/>
        </w:rPr>
        <w:t>评分项总分为</w:t>
      </w:r>
      <w:r w:rsidR="00103F12" w:rsidRPr="00B8712A">
        <w:rPr>
          <w:rFonts w:cs="Times New Roman"/>
        </w:rPr>
        <w:t>100</w:t>
      </w:r>
      <w:r w:rsidR="00103F12" w:rsidRPr="00B8712A">
        <w:rPr>
          <w:rFonts w:cs="Times New Roman"/>
        </w:rPr>
        <w:t>分，分为一星级、二星级及三星级</w:t>
      </w:r>
      <w:r w:rsidR="00103F12" w:rsidRPr="00B8712A">
        <w:rPr>
          <w:rFonts w:cs="Times New Roman"/>
        </w:rPr>
        <w:t>3</w:t>
      </w:r>
      <w:r w:rsidR="00103F12" w:rsidRPr="00B8712A">
        <w:rPr>
          <w:rFonts w:cs="Times New Roman"/>
        </w:rPr>
        <w:t>个等级。</w:t>
      </w:r>
    </w:p>
    <w:p w14:paraId="1F856586" w14:textId="1E5FF595" w:rsidR="00103F12" w:rsidRPr="00B8712A" w:rsidRDefault="00F015A9" w:rsidP="00652DFD">
      <w:pPr>
        <w:spacing w:line="240" w:lineRule="auto"/>
        <w:rPr>
          <w:rFonts w:cs="Times New Roman"/>
        </w:rPr>
      </w:pPr>
      <w:r w:rsidRPr="00B8712A">
        <w:rPr>
          <w:rFonts w:cs="Times New Roman"/>
        </w:rPr>
        <w:t>居住建筑暖通空调专业一星级、二星级、三星级对应的评分项分值</w:t>
      </w:r>
      <w:r w:rsidR="005F4F8D" w:rsidRPr="00B8712A">
        <w:rPr>
          <w:rFonts w:cs="Times New Roman"/>
        </w:rPr>
        <w:t>要求分别</w:t>
      </w:r>
      <w:r w:rsidRPr="00B8712A">
        <w:rPr>
          <w:rFonts w:cs="Times New Roman"/>
        </w:rPr>
        <w:t>为</w:t>
      </w:r>
      <w:r w:rsidR="00FC3276" w:rsidRPr="00B8712A">
        <w:rPr>
          <w:rFonts w:cs="Times New Roman"/>
        </w:rPr>
        <w:t>40</w:t>
      </w:r>
      <w:r w:rsidRPr="00B8712A">
        <w:rPr>
          <w:rFonts w:cs="Times New Roman"/>
        </w:rPr>
        <w:t>分、</w:t>
      </w:r>
      <w:r w:rsidRPr="00B8712A">
        <w:rPr>
          <w:rFonts w:cs="Times New Roman"/>
        </w:rPr>
        <w:t>60</w:t>
      </w:r>
      <w:r w:rsidRPr="00B8712A">
        <w:rPr>
          <w:rFonts w:cs="Times New Roman"/>
        </w:rPr>
        <w:t>分、</w:t>
      </w:r>
      <w:r w:rsidRPr="00B8712A">
        <w:rPr>
          <w:rFonts w:cs="Times New Roman"/>
        </w:rPr>
        <w:t>70</w:t>
      </w:r>
      <w:r w:rsidRPr="00B8712A">
        <w:rPr>
          <w:rFonts w:cs="Times New Roman"/>
        </w:rPr>
        <w:t>分。公共建筑暖通空调专业一星级、二星级、三星级对应的评分项分值</w:t>
      </w:r>
      <w:r w:rsidR="005F4F8D" w:rsidRPr="00B8712A">
        <w:rPr>
          <w:rFonts w:cs="Times New Roman"/>
        </w:rPr>
        <w:t>要求分别</w:t>
      </w:r>
      <w:r w:rsidRPr="00B8712A">
        <w:rPr>
          <w:rFonts w:cs="Times New Roman"/>
        </w:rPr>
        <w:t>为</w:t>
      </w:r>
      <w:r w:rsidRPr="00B8712A">
        <w:rPr>
          <w:rFonts w:cs="Times New Roman"/>
        </w:rPr>
        <w:t>4</w:t>
      </w:r>
      <w:r w:rsidR="00FC3276" w:rsidRPr="00B8712A">
        <w:rPr>
          <w:rFonts w:cs="Times New Roman"/>
        </w:rPr>
        <w:t>0</w:t>
      </w:r>
      <w:r w:rsidRPr="00B8712A">
        <w:rPr>
          <w:rFonts w:cs="Times New Roman"/>
        </w:rPr>
        <w:t>分、</w:t>
      </w:r>
      <w:r w:rsidRPr="00B8712A">
        <w:rPr>
          <w:rFonts w:cs="Times New Roman"/>
        </w:rPr>
        <w:t>60</w:t>
      </w:r>
      <w:r w:rsidRPr="00B8712A">
        <w:rPr>
          <w:rFonts w:cs="Times New Roman"/>
        </w:rPr>
        <w:t>分、</w:t>
      </w:r>
      <w:r w:rsidRPr="00B8712A">
        <w:rPr>
          <w:rFonts w:cs="Times New Roman"/>
        </w:rPr>
        <w:t>70</w:t>
      </w:r>
      <w:r w:rsidRPr="00B8712A">
        <w:rPr>
          <w:rFonts w:cs="Times New Roman"/>
        </w:rPr>
        <w:t>分。</w:t>
      </w:r>
    </w:p>
    <w:p w14:paraId="4CA6267C" w14:textId="7257D304" w:rsidR="00FF3997" w:rsidRPr="00B8712A" w:rsidRDefault="00723A44" w:rsidP="00F908E9">
      <w:pPr>
        <w:pStyle w:val="3"/>
        <w:spacing w:before="100" w:after="100"/>
        <w:rPr>
          <w:rFonts w:cs="Times New Roman"/>
        </w:rPr>
      </w:pPr>
      <w:bookmarkStart w:id="26" w:name="_Toc14857854"/>
      <w:r w:rsidRPr="00B8712A">
        <w:rPr>
          <w:rFonts w:cs="Times New Roman"/>
        </w:rPr>
        <w:t>2.4.1</w:t>
      </w:r>
      <w:r w:rsidR="00FF3997" w:rsidRPr="00B8712A">
        <w:rPr>
          <w:rFonts w:cs="Times New Roman"/>
        </w:rPr>
        <w:t xml:space="preserve">  </w:t>
      </w:r>
      <w:r w:rsidR="00FF3997" w:rsidRPr="00B8712A">
        <w:rPr>
          <w:rFonts w:cs="Times New Roman"/>
        </w:rPr>
        <w:t>控</w:t>
      </w:r>
      <w:r w:rsidR="00FF3997" w:rsidRPr="00B8712A">
        <w:rPr>
          <w:rFonts w:cs="Times New Roman"/>
        </w:rPr>
        <w:t xml:space="preserve"> </w:t>
      </w:r>
      <w:r w:rsidR="00FF3997" w:rsidRPr="00B8712A">
        <w:rPr>
          <w:rFonts w:cs="Times New Roman"/>
        </w:rPr>
        <w:t>制</w:t>
      </w:r>
      <w:r w:rsidR="00FF3997" w:rsidRPr="00B8712A">
        <w:rPr>
          <w:rFonts w:cs="Times New Roman"/>
        </w:rPr>
        <w:t xml:space="preserve"> </w:t>
      </w:r>
      <w:r w:rsidR="00FF3997" w:rsidRPr="00B8712A">
        <w:rPr>
          <w:rFonts w:cs="Times New Roman"/>
        </w:rPr>
        <w:t>项</w:t>
      </w:r>
      <w:bookmarkEnd w:id="26"/>
    </w:p>
    <w:tbl>
      <w:tblPr>
        <w:tblStyle w:val="a3"/>
        <w:tblW w:w="14592" w:type="dxa"/>
        <w:tblLayout w:type="fixed"/>
        <w:tblLook w:val="04A0" w:firstRow="1" w:lastRow="0" w:firstColumn="1" w:lastColumn="0" w:noHBand="0" w:noVBand="1"/>
      </w:tblPr>
      <w:tblGrid>
        <w:gridCol w:w="1128"/>
        <w:gridCol w:w="4110"/>
        <w:gridCol w:w="2837"/>
        <w:gridCol w:w="6517"/>
      </w:tblGrid>
      <w:tr w:rsidR="00B8712A" w:rsidRPr="00B8712A" w14:paraId="6492D035" w14:textId="77777777" w:rsidTr="000F71A4">
        <w:tc>
          <w:tcPr>
            <w:tcW w:w="1128" w:type="dxa"/>
          </w:tcPr>
          <w:p w14:paraId="7E7CBF4B" w14:textId="77777777" w:rsidR="000F71A4" w:rsidRPr="00B8712A" w:rsidRDefault="000F71A4" w:rsidP="000C1F64">
            <w:pPr>
              <w:pStyle w:val="a9"/>
              <w:spacing w:line="240" w:lineRule="auto"/>
              <w:jc w:val="center"/>
              <w:rPr>
                <w:b/>
                <w:szCs w:val="24"/>
              </w:rPr>
            </w:pPr>
            <w:r w:rsidRPr="00B8712A">
              <w:rPr>
                <w:b/>
              </w:rPr>
              <w:t>条文编号</w:t>
            </w:r>
          </w:p>
        </w:tc>
        <w:tc>
          <w:tcPr>
            <w:tcW w:w="4110" w:type="dxa"/>
          </w:tcPr>
          <w:p w14:paraId="12C39117" w14:textId="77777777" w:rsidR="000F71A4" w:rsidRPr="00B8712A" w:rsidRDefault="000F71A4" w:rsidP="000C1F64">
            <w:pPr>
              <w:pStyle w:val="a9"/>
              <w:spacing w:line="240" w:lineRule="auto"/>
              <w:jc w:val="center"/>
              <w:rPr>
                <w:b/>
                <w:szCs w:val="24"/>
              </w:rPr>
            </w:pPr>
            <w:r w:rsidRPr="00B8712A">
              <w:rPr>
                <w:b/>
              </w:rPr>
              <w:t>审查条文</w:t>
            </w:r>
          </w:p>
        </w:tc>
        <w:tc>
          <w:tcPr>
            <w:tcW w:w="2837" w:type="dxa"/>
          </w:tcPr>
          <w:p w14:paraId="73A1E81C" w14:textId="77777777" w:rsidR="000F71A4" w:rsidRPr="00B8712A" w:rsidRDefault="000F71A4" w:rsidP="000C1F64">
            <w:pPr>
              <w:pStyle w:val="a9"/>
              <w:spacing w:line="240" w:lineRule="auto"/>
              <w:jc w:val="center"/>
              <w:rPr>
                <w:b/>
                <w:szCs w:val="24"/>
              </w:rPr>
            </w:pPr>
            <w:r w:rsidRPr="00B8712A">
              <w:rPr>
                <w:b/>
              </w:rPr>
              <w:t>审查材料</w:t>
            </w:r>
          </w:p>
        </w:tc>
        <w:tc>
          <w:tcPr>
            <w:tcW w:w="6517" w:type="dxa"/>
          </w:tcPr>
          <w:p w14:paraId="25526253" w14:textId="77777777" w:rsidR="000F71A4" w:rsidRPr="00B8712A" w:rsidRDefault="000F71A4" w:rsidP="000C1F64">
            <w:pPr>
              <w:pStyle w:val="a9"/>
              <w:spacing w:line="240" w:lineRule="auto"/>
              <w:jc w:val="center"/>
              <w:rPr>
                <w:b/>
                <w:szCs w:val="24"/>
              </w:rPr>
            </w:pPr>
            <w:r w:rsidRPr="00B8712A">
              <w:rPr>
                <w:b/>
              </w:rPr>
              <w:t>审查要点</w:t>
            </w:r>
          </w:p>
        </w:tc>
      </w:tr>
      <w:tr w:rsidR="00B8712A" w:rsidRPr="00B8712A" w14:paraId="4845D37A" w14:textId="77777777" w:rsidTr="000F71A4">
        <w:tc>
          <w:tcPr>
            <w:tcW w:w="1128" w:type="dxa"/>
          </w:tcPr>
          <w:p w14:paraId="6F4A7B16" w14:textId="77777777" w:rsidR="000F71A4" w:rsidRPr="00B8712A" w:rsidRDefault="000F71A4" w:rsidP="000C1F64">
            <w:pPr>
              <w:spacing w:line="240" w:lineRule="auto"/>
              <w:jc w:val="center"/>
              <w:rPr>
                <w:rFonts w:cs="Times New Roman"/>
                <w:sz w:val="21"/>
                <w:szCs w:val="18"/>
              </w:rPr>
            </w:pPr>
            <w:r w:rsidRPr="00B8712A">
              <w:rPr>
                <w:rFonts w:cs="Times New Roman"/>
                <w:sz w:val="21"/>
                <w:szCs w:val="18"/>
              </w:rPr>
              <w:t>2.4.1.1</w:t>
            </w:r>
          </w:p>
        </w:tc>
        <w:tc>
          <w:tcPr>
            <w:tcW w:w="4110" w:type="dxa"/>
          </w:tcPr>
          <w:p w14:paraId="1760E22C" w14:textId="77777777" w:rsidR="000F71A4" w:rsidRPr="00B8712A" w:rsidRDefault="000F71A4" w:rsidP="000C1F64">
            <w:pPr>
              <w:spacing w:line="240" w:lineRule="auto"/>
              <w:rPr>
                <w:rFonts w:cs="Times New Roman"/>
                <w:bCs/>
                <w:sz w:val="21"/>
                <w:szCs w:val="21"/>
              </w:rPr>
            </w:pPr>
            <w:r w:rsidRPr="00B8712A">
              <w:rPr>
                <w:rFonts w:cs="Times New Roman"/>
                <w:sz w:val="21"/>
                <w:szCs w:val="21"/>
              </w:rPr>
              <w:t>除规范许可外，不应采用电直接加热设备作为供暖空调系统的供暖热源和空气加湿热源。</w:t>
            </w:r>
          </w:p>
        </w:tc>
        <w:tc>
          <w:tcPr>
            <w:tcW w:w="2837" w:type="dxa"/>
          </w:tcPr>
          <w:p w14:paraId="7AD16A1A" w14:textId="77777777" w:rsidR="000F71A4" w:rsidRPr="00B8712A" w:rsidRDefault="000F71A4" w:rsidP="000C1F64">
            <w:pPr>
              <w:spacing w:line="240" w:lineRule="auto"/>
              <w:rPr>
                <w:rFonts w:cs="Times New Roman"/>
                <w:sz w:val="21"/>
                <w:szCs w:val="21"/>
              </w:rPr>
            </w:pPr>
            <w:r w:rsidRPr="00B8712A">
              <w:rPr>
                <w:rFonts w:cs="Times New Roman"/>
                <w:sz w:val="21"/>
                <w:szCs w:val="21"/>
              </w:rPr>
              <w:t>1</w:t>
            </w:r>
            <w:r w:rsidRPr="00B8712A">
              <w:rPr>
                <w:rFonts w:cs="Times New Roman"/>
                <w:sz w:val="21"/>
                <w:szCs w:val="21"/>
              </w:rPr>
              <w:t>、暖通空调施工图；</w:t>
            </w:r>
          </w:p>
          <w:p w14:paraId="4EE06985" w14:textId="77777777" w:rsidR="000F71A4" w:rsidRPr="00B8712A" w:rsidRDefault="000F71A4" w:rsidP="000C1F64">
            <w:pPr>
              <w:spacing w:line="240" w:lineRule="auto"/>
              <w:rPr>
                <w:rFonts w:cs="Times New Roman"/>
                <w:sz w:val="21"/>
                <w:szCs w:val="21"/>
              </w:rPr>
            </w:pPr>
            <w:r w:rsidRPr="00B8712A">
              <w:rPr>
                <w:rFonts w:cs="Times New Roman"/>
                <w:sz w:val="21"/>
                <w:szCs w:val="21"/>
              </w:rPr>
              <w:t>2</w:t>
            </w:r>
            <w:r w:rsidRPr="00B8712A">
              <w:rPr>
                <w:rFonts w:cs="Times New Roman"/>
                <w:sz w:val="21"/>
                <w:szCs w:val="21"/>
              </w:rPr>
              <w:t>、设计说明。</w:t>
            </w:r>
          </w:p>
        </w:tc>
        <w:tc>
          <w:tcPr>
            <w:tcW w:w="6517" w:type="dxa"/>
          </w:tcPr>
          <w:p w14:paraId="123CF9BF" w14:textId="77777777" w:rsidR="000F71A4" w:rsidRPr="00B8712A" w:rsidRDefault="000F71A4" w:rsidP="000C1F64">
            <w:pPr>
              <w:spacing w:line="240" w:lineRule="auto"/>
              <w:rPr>
                <w:rFonts w:cs="Times New Roman"/>
                <w:sz w:val="21"/>
                <w:szCs w:val="21"/>
              </w:rPr>
            </w:pPr>
            <w:r w:rsidRPr="00B8712A">
              <w:rPr>
                <w:rFonts w:cs="Times New Roman"/>
                <w:sz w:val="21"/>
                <w:szCs w:val="21"/>
              </w:rPr>
              <w:t>按照《民用建筑供暖通风与空气调节设计规范》</w:t>
            </w:r>
            <w:r w:rsidRPr="00B8712A">
              <w:rPr>
                <w:rFonts w:cs="Times New Roman"/>
                <w:sz w:val="21"/>
                <w:szCs w:val="21"/>
              </w:rPr>
              <w:t>GB 50736-2012</w:t>
            </w:r>
            <w:r w:rsidRPr="00B8712A">
              <w:rPr>
                <w:rFonts w:cs="Times New Roman"/>
                <w:sz w:val="21"/>
                <w:szCs w:val="21"/>
              </w:rPr>
              <w:t>第</w:t>
            </w:r>
            <w:r w:rsidRPr="00B8712A">
              <w:rPr>
                <w:rFonts w:cs="Times New Roman"/>
                <w:sz w:val="21"/>
                <w:szCs w:val="21"/>
              </w:rPr>
              <w:t>8.1.2</w:t>
            </w:r>
            <w:r w:rsidRPr="00B8712A">
              <w:rPr>
                <w:rFonts w:cs="Times New Roman"/>
                <w:sz w:val="21"/>
                <w:szCs w:val="21"/>
              </w:rPr>
              <w:t>条、《公共建筑节能设计标准》</w:t>
            </w:r>
            <w:r w:rsidRPr="00B8712A">
              <w:rPr>
                <w:rFonts w:cs="Times New Roman"/>
                <w:sz w:val="21"/>
                <w:szCs w:val="21"/>
              </w:rPr>
              <w:t>GB 50189-2015</w:t>
            </w:r>
            <w:r w:rsidRPr="00B8712A">
              <w:rPr>
                <w:rFonts w:cs="Times New Roman"/>
                <w:sz w:val="21"/>
                <w:szCs w:val="21"/>
              </w:rPr>
              <w:t>第</w:t>
            </w:r>
            <w:r w:rsidRPr="00B8712A">
              <w:rPr>
                <w:rFonts w:cs="Times New Roman"/>
                <w:sz w:val="21"/>
                <w:szCs w:val="21"/>
              </w:rPr>
              <w:t>4.2.2</w:t>
            </w:r>
            <w:r w:rsidRPr="00B8712A">
              <w:rPr>
                <w:rFonts w:cs="Times New Roman"/>
                <w:sz w:val="21"/>
                <w:szCs w:val="21"/>
              </w:rPr>
              <w:t>、</w:t>
            </w:r>
            <w:r w:rsidRPr="00B8712A">
              <w:rPr>
                <w:rFonts w:cs="Times New Roman"/>
                <w:sz w:val="21"/>
                <w:szCs w:val="21"/>
              </w:rPr>
              <w:t>4.2.3</w:t>
            </w:r>
            <w:r w:rsidRPr="00B8712A">
              <w:rPr>
                <w:rFonts w:cs="Times New Roman"/>
                <w:sz w:val="21"/>
                <w:szCs w:val="21"/>
              </w:rPr>
              <w:t>条前述条文要求执行。</w:t>
            </w:r>
          </w:p>
        </w:tc>
      </w:tr>
      <w:tr w:rsidR="00B8712A" w:rsidRPr="00B8712A" w14:paraId="4FDCCB1A" w14:textId="77777777" w:rsidTr="000F71A4">
        <w:tc>
          <w:tcPr>
            <w:tcW w:w="1128" w:type="dxa"/>
          </w:tcPr>
          <w:p w14:paraId="39CEC6EA" w14:textId="77777777" w:rsidR="000F71A4" w:rsidRPr="00B8712A" w:rsidRDefault="000F71A4" w:rsidP="000C1F64">
            <w:pPr>
              <w:spacing w:line="240" w:lineRule="auto"/>
              <w:jc w:val="center"/>
              <w:rPr>
                <w:rFonts w:cs="Times New Roman"/>
                <w:sz w:val="21"/>
                <w:szCs w:val="18"/>
              </w:rPr>
            </w:pPr>
            <w:r w:rsidRPr="00B8712A">
              <w:rPr>
                <w:rFonts w:cs="Times New Roman"/>
                <w:sz w:val="21"/>
                <w:szCs w:val="18"/>
              </w:rPr>
              <w:t>2.4.1.2</w:t>
            </w:r>
          </w:p>
        </w:tc>
        <w:tc>
          <w:tcPr>
            <w:tcW w:w="4110" w:type="dxa"/>
          </w:tcPr>
          <w:p w14:paraId="4CB1BF72" w14:textId="77777777" w:rsidR="000F71A4" w:rsidRPr="00B8712A" w:rsidRDefault="000F71A4" w:rsidP="000C1F64">
            <w:pPr>
              <w:spacing w:line="240" w:lineRule="auto"/>
              <w:rPr>
                <w:rFonts w:cs="Times New Roman"/>
                <w:sz w:val="21"/>
                <w:szCs w:val="21"/>
              </w:rPr>
            </w:pPr>
            <w:r w:rsidRPr="00B8712A">
              <w:rPr>
                <w:rFonts w:cs="Times New Roman"/>
                <w:sz w:val="21"/>
                <w:szCs w:val="21"/>
              </w:rPr>
              <w:t>不得采用国家和四川省发布的已淘汰的技术、材料和设备，并符合国家的标准、规程、规范。</w:t>
            </w:r>
          </w:p>
        </w:tc>
        <w:tc>
          <w:tcPr>
            <w:tcW w:w="2837" w:type="dxa"/>
          </w:tcPr>
          <w:p w14:paraId="5A0A5A58" w14:textId="77777777" w:rsidR="000F71A4" w:rsidRPr="00B8712A" w:rsidRDefault="000F71A4" w:rsidP="000C1F64">
            <w:pPr>
              <w:spacing w:line="240" w:lineRule="auto"/>
              <w:rPr>
                <w:rFonts w:cs="Times New Roman"/>
                <w:sz w:val="21"/>
                <w:szCs w:val="21"/>
              </w:rPr>
            </w:pPr>
            <w:r w:rsidRPr="00B8712A">
              <w:rPr>
                <w:rFonts w:cs="Times New Roman"/>
                <w:sz w:val="21"/>
                <w:szCs w:val="21"/>
              </w:rPr>
              <w:t>1</w:t>
            </w:r>
            <w:r w:rsidRPr="00B8712A">
              <w:rPr>
                <w:rFonts w:cs="Times New Roman"/>
                <w:sz w:val="21"/>
                <w:szCs w:val="21"/>
              </w:rPr>
              <w:t>、设计说明。</w:t>
            </w:r>
          </w:p>
        </w:tc>
        <w:tc>
          <w:tcPr>
            <w:tcW w:w="6517" w:type="dxa"/>
          </w:tcPr>
          <w:p w14:paraId="5A38CB51" w14:textId="77777777" w:rsidR="000F71A4" w:rsidRPr="00B8712A" w:rsidRDefault="000F71A4" w:rsidP="000C1F64">
            <w:pPr>
              <w:spacing w:line="240" w:lineRule="auto"/>
              <w:rPr>
                <w:rFonts w:cs="Times New Roman"/>
                <w:sz w:val="21"/>
                <w:szCs w:val="21"/>
              </w:rPr>
            </w:pPr>
            <w:r w:rsidRPr="00B8712A">
              <w:rPr>
                <w:rFonts w:cs="Times New Roman"/>
                <w:sz w:val="21"/>
                <w:szCs w:val="21"/>
              </w:rPr>
              <w:t>明确项目是否符合条文要求。</w:t>
            </w:r>
          </w:p>
        </w:tc>
      </w:tr>
      <w:tr w:rsidR="00B8712A" w:rsidRPr="00B8712A" w14:paraId="2047EF6F" w14:textId="77777777" w:rsidTr="000F71A4">
        <w:tc>
          <w:tcPr>
            <w:tcW w:w="1128" w:type="dxa"/>
          </w:tcPr>
          <w:p w14:paraId="646874C4" w14:textId="77777777" w:rsidR="000F71A4" w:rsidRPr="00B8712A" w:rsidRDefault="000F71A4" w:rsidP="000C1F64">
            <w:pPr>
              <w:spacing w:line="240" w:lineRule="auto"/>
              <w:jc w:val="center"/>
              <w:rPr>
                <w:rFonts w:cs="Times New Roman"/>
                <w:sz w:val="21"/>
                <w:szCs w:val="18"/>
              </w:rPr>
            </w:pPr>
            <w:r w:rsidRPr="00B8712A">
              <w:rPr>
                <w:rFonts w:cs="Times New Roman"/>
                <w:sz w:val="21"/>
                <w:szCs w:val="18"/>
              </w:rPr>
              <w:t>2.4.1.3</w:t>
            </w:r>
          </w:p>
        </w:tc>
        <w:tc>
          <w:tcPr>
            <w:tcW w:w="4110" w:type="dxa"/>
          </w:tcPr>
          <w:p w14:paraId="1654789E" w14:textId="77777777" w:rsidR="000F71A4" w:rsidRPr="00B8712A" w:rsidRDefault="000F71A4" w:rsidP="000C1F64">
            <w:pPr>
              <w:spacing w:line="240" w:lineRule="auto"/>
              <w:rPr>
                <w:rFonts w:cs="Times New Roman"/>
                <w:sz w:val="21"/>
                <w:szCs w:val="21"/>
              </w:rPr>
            </w:pPr>
            <w:r w:rsidRPr="00B8712A">
              <w:rPr>
                <w:rFonts w:cs="Times New Roman"/>
                <w:sz w:val="21"/>
                <w:szCs w:val="21"/>
              </w:rPr>
              <w:t>室内公共卫生间应有良好的通风措施。</w:t>
            </w:r>
          </w:p>
        </w:tc>
        <w:tc>
          <w:tcPr>
            <w:tcW w:w="2837" w:type="dxa"/>
          </w:tcPr>
          <w:p w14:paraId="41A41114" w14:textId="77777777" w:rsidR="000F71A4" w:rsidRPr="00B8712A" w:rsidRDefault="000F71A4" w:rsidP="000C1F64">
            <w:pPr>
              <w:spacing w:line="240" w:lineRule="auto"/>
              <w:rPr>
                <w:rFonts w:cs="Times New Roman"/>
                <w:sz w:val="21"/>
                <w:szCs w:val="21"/>
              </w:rPr>
            </w:pPr>
            <w:r w:rsidRPr="00B8712A">
              <w:rPr>
                <w:rFonts w:cs="Times New Roman"/>
                <w:sz w:val="21"/>
                <w:szCs w:val="21"/>
              </w:rPr>
              <w:t>1</w:t>
            </w:r>
            <w:r w:rsidRPr="00B8712A">
              <w:rPr>
                <w:rFonts w:cs="Times New Roman"/>
                <w:sz w:val="21"/>
                <w:szCs w:val="21"/>
              </w:rPr>
              <w:t>、暖通空调施工图纸。</w:t>
            </w:r>
          </w:p>
        </w:tc>
        <w:tc>
          <w:tcPr>
            <w:tcW w:w="6517" w:type="dxa"/>
          </w:tcPr>
          <w:p w14:paraId="4E2FF146" w14:textId="77777777" w:rsidR="000F71A4" w:rsidRPr="00B8712A" w:rsidRDefault="000F71A4" w:rsidP="000C1F64">
            <w:pPr>
              <w:spacing w:line="240" w:lineRule="auto"/>
              <w:rPr>
                <w:rFonts w:cs="Times New Roman"/>
                <w:sz w:val="21"/>
                <w:szCs w:val="21"/>
              </w:rPr>
            </w:pPr>
            <w:r w:rsidRPr="00B8712A">
              <w:rPr>
                <w:rFonts w:cs="Times New Roman"/>
                <w:sz w:val="21"/>
                <w:szCs w:val="21"/>
              </w:rPr>
              <w:t>公共卫生间有通畅的通风通道或通风装置引入室外新鲜空气，排出浑浊气体。</w:t>
            </w:r>
          </w:p>
        </w:tc>
      </w:tr>
      <w:tr w:rsidR="00B8712A" w:rsidRPr="00B8712A" w14:paraId="31B1164E" w14:textId="77777777" w:rsidTr="000F71A4">
        <w:tc>
          <w:tcPr>
            <w:tcW w:w="1128" w:type="dxa"/>
          </w:tcPr>
          <w:p w14:paraId="02B94979" w14:textId="77777777" w:rsidR="000F71A4" w:rsidRPr="00B8712A" w:rsidRDefault="000F71A4" w:rsidP="000C1F64">
            <w:pPr>
              <w:spacing w:line="240" w:lineRule="auto"/>
              <w:jc w:val="center"/>
              <w:rPr>
                <w:rFonts w:cs="Times New Roman"/>
                <w:sz w:val="21"/>
                <w:szCs w:val="18"/>
              </w:rPr>
            </w:pPr>
            <w:r w:rsidRPr="00B8712A">
              <w:rPr>
                <w:rFonts w:cs="Times New Roman"/>
                <w:sz w:val="21"/>
                <w:szCs w:val="18"/>
              </w:rPr>
              <w:t>2.4.1.4</w:t>
            </w:r>
          </w:p>
        </w:tc>
        <w:tc>
          <w:tcPr>
            <w:tcW w:w="4110" w:type="dxa"/>
          </w:tcPr>
          <w:p w14:paraId="194459C3" w14:textId="77777777" w:rsidR="000F71A4" w:rsidRPr="00B8712A" w:rsidRDefault="000F71A4" w:rsidP="000C1F64">
            <w:pPr>
              <w:spacing w:line="240" w:lineRule="auto"/>
              <w:rPr>
                <w:rFonts w:cs="Times New Roman"/>
                <w:sz w:val="21"/>
                <w:szCs w:val="21"/>
              </w:rPr>
            </w:pPr>
            <w:r w:rsidRPr="00B8712A">
              <w:rPr>
                <w:rFonts w:cs="Times New Roman"/>
                <w:sz w:val="21"/>
                <w:szCs w:val="21"/>
              </w:rPr>
              <w:t>采用集中供暖空调系统的建筑，房间内的温度、湿度、最小新风量等设计参数应符合现行国家标准《民用建筑供暖通风与空气调节设计规范》</w:t>
            </w:r>
            <w:r w:rsidRPr="00B8712A">
              <w:rPr>
                <w:rFonts w:cs="Times New Roman"/>
                <w:sz w:val="21"/>
                <w:szCs w:val="21"/>
              </w:rPr>
              <w:t>GB 50736</w:t>
            </w:r>
            <w:r w:rsidRPr="00B8712A">
              <w:rPr>
                <w:rFonts w:cs="Times New Roman"/>
                <w:sz w:val="21"/>
                <w:szCs w:val="21"/>
              </w:rPr>
              <w:t>的规定。</w:t>
            </w:r>
          </w:p>
        </w:tc>
        <w:tc>
          <w:tcPr>
            <w:tcW w:w="2837" w:type="dxa"/>
          </w:tcPr>
          <w:p w14:paraId="6E344729" w14:textId="77777777" w:rsidR="000F71A4" w:rsidRPr="00B8712A" w:rsidRDefault="000F71A4" w:rsidP="000C1F64">
            <w:pPr>
              <w:spacing w:line="240" w:lineRule="auto"/>
              <w:rPr>
                <w:rFonts w:cs="Times New Roman"/>
                <w:sz w:val="21"/>
                <w:szCs w:val="21"/>
              </w:rPr>
            </w:pPr>
            <w:r w:rsidRPr="00B8712A">
              <w:rPr>
                <w:rFonts w:cs="Times New Roman"/>
                <w:sz w:val="21"/>
                <w:szCs w:val="21"/>
              </w:rPr>
              <w:t>1</w:t>
            </w:r>
            <w:r w:rsidRPr="00B8712A">
              <w:rPr>
                <w:rFonts w:cs="Times New Roman"/>
                <w:sz w:val="21"/>
                <w:szCs w:val="21"/>
              </w:rPr>
              <w:t>、暖通空调施工图；</w:t>
            </w:r>
          </w:p>
          <w:p w14:paraId="669ADF03" w14:textId="77777777" w:rsidR="000F71A4" w:rsidRPr="00B8712A" w:rsidRDefault="000F71A4" w:rsidP="000C1F64">
            <w:pPr>
              <w:spacing w:line="240" w:lineRule="auto"/>
              <w:rPr>
                <w:rFonts w:cs="Times New Roman"/>
                <w:sz w:val="21"/>
                <w:szCs w:val="21"/>
              </w:rPr>
            </w:pPr>
            <w:r w:rsidRPr="00B8712A">
              <w:rPr>
                <w:rFonts w:cs="Times New Roman"/>
                <w:sz w:val="21"/>
                <w:szCs w:val="21"/>
              </w:rPr>
              <w:t>2</w:t>
            </w:r>
            <w:r w:rsidRPr="00B8712A">
              <w:rPr>
                <w:rFonts w:cs="Times New Roman"/>
                <w:sz w:val="21"/>
                <w:szCs w:val="21"/>
              </w:rPr>
              <w:t>、设计说明。</w:t>
            </w:r>
          </w:p>
        </w:tc>
        <w:tc>
          <w:tcPr>
            <w:tcW w:w="6517" w:type="dxa"/>
          </w:tcPr>
          <w:p w14:paraId="5E6A5E50" w14:textId="77777777" w:rsidR="000F71A4" w:rsidRPr="00B8712A" w:rsidRDefault="000F71A4" w:rsidP="000C1F64">
            <w:pPr>
              <w:spacing w:line="240" w:lineRule="auto"/>
              <w:rPr>
                <w:rFonts w:cs="Times New Roman"/>
                <w:sz w:val="21"/>
                <w:szCs w:val="21"/>
              </w:rPr>
            </w:pPr>
            <w:r w:rsidRPr="00B8712A">
              <w:rPr>
                <w:rFonts w:cs="Times New Roman"/>
                <w:sz w:val="21"/>
                <w:szCs w:val="21"/>
              </w:rPr>
              <w:t>采用集中供暖空调系统的建筑，房间的温度、湿度、最小新风量是室内热环境的重要指标，应满足现行国家标准《民用建筑供暖通风与空气调节设计规范》</w:t>
            </w:r>
            <w:r w:rsidRPr="00B8712A">
              <w:rPr>
                <w:rFonts w:cs="Times New Roman"/>
                <w:sz w:val="21"/>
                <w:szCs w:val="21"/>
              </w:rPr>
              <w:t>GB 50736</w:t>
            </w:r>
            <w:r w:rsidRPr="00B8712A">
              <w:rPr>
                <w:rFonts w:cs="Times New Roman"/>
                <w:sz w:val="21"/>
                <w:szCs w:val="21"/>
              </w:rPr>
              <w:t>中的有关规定。</w:t>
            </w:r>
          </w:p>
        </w:tc>
      </w:tr>
      <w:tr w:rsidR="00B8712A" w:rsidRPr="00B8712A" w14:paraId="63C23249" w14:textId="77777777" w:rsidTr="000F71A4">
        <w:tc>
          <w:tcPr>
            <w:tcW w:w="1128" w:type="dxa"/>
          </w:tcPr>
          <w:p w14:paraId="71B16FBF" w14:textId="77777777" w:rsidR="000F71A4" w:rsidRPr="00B8712A" w:rsidRDefault="000F71A4" w:rsidP="000C1F64">
            <w:pPr>
              <w:spacing w:line="240" w:lineRule="auto"/>
              <w:jc w:val="center"/>
              <w:rPr>
                <w:rFonts w:cs="Times New Roman"/>
                <w:sz w:val="21"/>
                <w:szCs w:val="18"/>
              </w:rPr>
            </w:pPr>
            <w:r w:rsidRPr="00B8712A">
              <w:rPr>
                <w:rFonts w:cs="Times New Roman"/>
                <w:sz w:val="21"/>
                <w:szCs w:val="21"/>
              </w:rPr>
              <w:t>2.4.1.5</w:t>
            </w:r>
          </w:p>
        </w:tc>
        <w:tc>
          <w:tcPr>
            <w:tcW w:w="4110" w:type="dxa"/>
          </w:tcPr>
          <w:p w14:paraId="3F18E22E" w14:textId="69AFFA48" w:rsidR="000F71A4" w:rsidRPr="00B8712A" w:rsidRDefault="000F71A4" w:rsidP="000C1F64">
            <w:pPr>
              <w:spacing w:line="240" w:lineRule="auto"/>
              <w:rPr>
                <w:rFonts w:cs="Times New Roman"/>
                <w:sz w:val="21"/>
                <w:szCs w:val="21"/>
              </w:rPr>
            </w:pPr>
            <w:r w:rsidRPr="00B8712A">
              <w:rPr>
                <w:rFonts w:cs="Times New Roman"/>
                <w:sz w:val="21"/>
                <w:szCs w:val="21"/>
              </w:rPr>
              <w:t>单体建筑面积大于</w:t>
            </w:r>
            <w:r w:rsidRPr="00B8712A">
              <w:rPr>
                <w:rFonts w:cs="Times New Roman"/>
                <w:sz w:val="21"/>
                <w:szCs w:val="21"/>
              </w:rPr>
              <w:t>0.3</w:t>
            </w:r>
            <w:r w:rsidRPr="00B8712A">
              <w:rPr>
                <w:rFonts w:cs="Times New Roman"/>
                <w:sz w:val="21"/>
                <w:szCs w:val="21"/>
              </w:rPr>
              <w:t>万</w:t>
            </w:r>
            <w:r w:rsidRPr="00B8712A">
              <w:rPr>
                <w:rFonts w:cs="Times New Roman"/>
                <w:sz w:val="21"/>
                <w:szCs w:val="21"/>
              </w:rPr>
              <w:t>m</w:t>
            </w:r>
            <w:r w:rsidRPr="00B8712A">
              <w:rPr>
                <w:rFonts w:cs="Times New Roman"/>
                <w:sz w:val="21"/>
                <w:szCs w:val="21"/>
                <w:vertAlign w:val="superscript"/>
              </w:rPr>
              <w:t>2</w:t>
            </w:r>
            <w:r w:rsidRPr="00B8712A">
              <w:rPr>
                <w:rFonts w:cs="Times New Roman" w:hint="eastAsia"/>
                <w:sz w:val="21"/>
                <w:szCs w:val="21"/>
              </w:rPr>
              <w:t>（含）</w:t>
            </w:r>
            <w:r w:rsidRPr="00B8712A">
              <w:rPr>
                <w:rFonts w:cs="Times New Roman"/>
                <w:sz w:val="21"/>
                <w:szCs w:val="21"/>
              </w:rPr>
              <w:t>的新建</w:t>
            </w:r>
            <w:r w:rsidRPr="00B8712A">
              <w:rPr>
                <w:rFonts w:cs="Times New Roman" w:hint="eastAsia"/>
                <w:sz w:val="21"/>
                <w:szCs w:val="21"/>
              </w:rPr>
              <w:t>、</w:t>
            </w:r>
            <w:r w:rsidRPr="00B8712A">
              <w:rPr>
                <w:rFonts w:cs="Times New Roman"/>
                <w:sz w:val="21"/>
                <w:szCs w:val="21"/>
              </w:rPr>
              <w:t>改（扩）建公共建筑，采用集中</w:t>
            </w:r>
            <w:r w:rsidR="00267586">
              <w:rPr>
                <w:rFonts w:cs="Times New Roman" w:hint="eastAsia"/>
                <w:sz w:val="21"/>
                <w:szCs w:val="21"/>
              </w:rPr>
              <w:t>供暖</w:t>
            </w:r>
            <w:r w:rsidRPr="00B8712A">
              <w:rPr>
                <w:rFonts w:cs="Times New Roman"/>
                <w:sz w:val="21"/>
                <w:szCs w:val="21"/>
              </w:rPr>
              <w:t>空调系统的应安装具有数据远传功能的能耗分项计量设备。</w:t>
            </w:r>
          </w:p>
        </w:tc>
        <w:tc>
          <w:tcPr>
            <w:tcW w:w="2837" w:type="dxa"/>
          </w:tcPr>
          <w:p w14:paraId="38A9D8DA" w14:textId="77777777" w:rsidR="000F71A4" w:rsidRPr="00B8712A" w:rsidRDefault="000F71A4" w:rsidP="000C1F64">
            <w:pPr>
              <w:spacing w:line="240" w:lineRule="auto"/>
              <w:rPr>
                <w:rFonts w:cs="Times New Roman"/>
                <w:sz w:val="21"/>
                <w:szCs w:val="21"/>
              </w:rPr>
            </w:pPr>
            <w:r w:rsidRPr="00B8712A">
              <w:rPr>
                <w:rFonts w:cs="Times New Roman"/>
                <w:sz w:val="21"/>
                <w:szCs w:val="21"/>
              </w:rPr>
              <w:t>1</w:t>
            </w:r>
            <w:r w:rsidRPr="00B8712A">
              <w:rPr>
                <w:rFonts w:cs="Times New Roman" w:hint="eastAsia"/>
                <w:sz w:val="21"/>
                <w:szCs w:val="21"/>
              </w:rPr>
              <w:t>、</w:t>
            </w:r>
            <w:r w:rsidRPr="00B8712A">
              <w:rPr>
                <w:rFonts w:cs="Times New Roman"/>
                <w:sz w:val="21"/>
                <w:szCs w:val="21"/>
              </w:rPr>
              <w:t>设计说明</w:t>
            </w:r>
            <w:r w:rsidRPr="00B8712A">
              <w:rPr>
                <w:rFonts w:cs="Times New Roman" w:hint="eastAsia"/>
                <w:sz w:val="21"/>
                <w:szCs w:val="21"/>
              </w:rPr>
              <w:t>(</w:t>
            </w:r>
            <w:r w:rsidRPr="00B8712A">
              <w:rPr>
                <w:rFonts w:cs="Times New Roman" w:hint="eastAsia"/>
                <w:sz w:val="21"/>
                <w:szCs w:val="21"/>
              </w:rPr>
              <w:t>暖通、电气）。</w:t>
            </w:r>
          </w:p>
          <w:p w14:paraId="66F0EA60" w14:textId="77777777" w:rsidR="000F71A4" w:rsidRPr="00B8712A" w:rsidRDefault="000F71A4" w:rsidP="000C1F64">
            <w:pPr>
              <w:spacing w:line="240" w:lineRule="auto"/>
              <w:rPr>
                <w:rFonts w:cs="Times New Roman"/>
                <w:sz w:val="21"/>
                <w:szCs w:val="21"/>
              </w:rPr>
            </w:pPr>
          </w:p>
        </w:tc>
        <w:tc>
          <w:tcPr>
            <w:tcW w:w="6517" w:type="dxa"/>
          </w:tcPr>
          <w:p w14:paraId="435C5425" w14:textId="1F219DA2" w:rsidR="000F71A4" w:rsidRPr="00B8712A" w:rsidRDefault="000F71A4" w:rsidP="000C1F64">
            <w:pPr>
              <w:spacing w:line="240" w:lineRule="auto"/>
              <w:rPr>
                <w:rFonts w:cs="Times New Roman"/>
                <w:sz w:val="21"/>
                <w:szCs w:val="21"/>
              </w:rPr>
            </w:pPr>
            <w:r w:rsidRPr="00B8712A">
              <w:rPr>
                <w:rFonts w:cs="Times New Roman"/>
                <w:sz w:val="21"/>
                <w:szCs w:val="21"/>
              </w:rPr>
              <w:t>1</w:t>
            </w:r>
            <w:r w:rsidRPr="00B8712A">
              <w:rPr>
                <w:rFonts w:cs="Times New Roman"/>
                <w:sz w:val="21"/>
                <w:szCs w:val="21"/>
              </w:rPr>
              <w:t>、</w:t>
            </w:r>
            <w:r w:rsidR="00267586">
              <w:rPr>
                <w:rFonts w:cs="Times New Roman" w:hint="eastAsia"/>
                <w:sz w:val="21"/>
                <w:szCs w:val="21"/>
              </w:rPr>
              <w:t>供暖</w:t>
            </w:r>
            <w:r w:rsidRPr="00B8712A">
              <w:rPr>
                <w:rFonts w:cs="Times New Roman"/>
                <w:sz w:val="21"/>
                <w:szCs w:val="21"/>
              </w:rPr>
              <w:t>空调系统应按冷热源系统、空调水系统、空调风系统进行分项计量。</w:t>
            </w:r>
          </w:p>
          <w:p w14:paraId="49938FCF" w14:textId="77777777" w:rsidR="000F71A4" w:rsidRDefault="000F71A4" w:rsidP="000C1F64">
            <w:pPr>
              <w:spacing w:line="240" w:lineRule="auto"/>
              <w:rPr>
                <w:rFonts w:cs="Times New Roman"/>
                <w:sz w:val="21"/>
                <w:szCs w:val="21"/>
              </w:rPr>
            </w:pPr>
            <w:r w:rsidRPr="00B8712A">
              <w:rPr>
                <w:rFonts w:cs="Times New Roman"/>
                <w:sz w:val="21"/>
                <w:szCs w:val="21"/>
              </w:rPr>
              <w:t>2</w:t>
            </w:r>
            <w:r w:rsidRPr="00B8712A">
              <w:rPr>
                <w:rFonts w:cs="Times New Roman"/>
                <w:sz w:val="21"/>
                <w:szCs w:val="21"/>
              </w:rPr>
              <w:t>、计量设备具有数据远传功能，满足《公共建筑能耗远程监测系统技术规程》（</w:t>
            </w:r>
            <w:r w:rsidRPr="00B8712A">
              <w:rPr>
                <w:rFonts w:cs="Times New Roman"/>
                <w:sz w:val="21"/>
                <w:szCs w:val="21"/>
              </w:rPr>
              <w:t>JGJ/T 285</w:t>
            </w:r>
            <w:r w:rsidRPr="00B8712A">
              <w:rPr>
                <w:rFonts w:cs="Times New Roman"/>
                <w:sz w:val="21"/>
                <w:szCs w:val="21"/>
              </w:rPr>
              <w:t>）、《四川省公共建筑能耗监测系统技术规程》（</w:t>
            </w:r>
            <w:r w:rsidRPr="00B8712A">
              <w:rPr>
                <w:rFonts w:cs="Times New Roman"/>
                <w:sz w:val="21"/>
                <w:szCs w:val="21"/>
              </w:rPr>
              <w:t>DBJ51/T076</w:t>
            </w:r>
            <w:r w:rsidRPr="00B8712A">
              <w:rPr>
                <w:rFonts w:cs="Times New Roman"/>
                <w:sz w:val="21"/>
                <w:szCs w:val="21"/>
              </w:rPr>
              <w:t>）等现行标准要求和成都市有关规定。</w:t>
            </w:r>
          </w:p>
          <w:p w14:paraId="4814DF2A" w14:textId="66A10040" w:rsidR="00CB6C7F" w:rsidRPr="00CB6C7F" w:rsidRDefault="00CB6C7F" w:rsidP="000C1F64">
            <w:pPr>
              <w:spacing w:line="240" w:lineRule="auto"/>
              <w:rPr>
                <w:rFonts w:cs="Times New Roman"/>
                <w:sz w:val="21"/>
                <w:szCs w:val="21"/>
              </w:rPr>
            </w:pPr>
          </w:p>
        </w:tc>
      </w:tr>
    </w:tbl>
    <w:p w14:paraId="0361980E" w14:textId="7086E4E3" w:rsidR="00FF3997" w:rsidRPr="00B8712A" w:rsidRDefault="00723A44" w:rsidP="00F908E9">
      <w:pPr>
        <w:pStyle w:val="3"/>
        <w:spacing w:before="100" w:after="100"/>
        <w:rPr>
          <w:rFonts w:cs="Times New Roman"/>
        </w:rPr>
      </w:pPr>
      <w:bookmarkStart w:id="27" w:name="_Toc14857855"/>
      <w:r w:rsidRPr="00B8712A">
        <w:rPr>
          <w:rFonts w:cs="Times New Roman"/>
        </w:rPr>
        <w:lastRenderedPageBreak/>
        <w:t>2.4.2</w:t>
      </w:r>
      <w:r w:rsidR="00FF3997" w:rsidRPr="00B8712A">
        <w:rPr>
          <w:rFonts w:cs="Times New Roman"/>
        </w:rPr>
        <w:t xml:space="preserve">  </w:t>
      </w:r>
      <w:r w:rsidR="00FF3997" w:rsidRPr="00B8712A">
        <w:rPr>
          <w:rFonts w:cs="Times New Roman"/>
        </w:rPr>
        <w:t>评</w:t>
      </w:r>
      <w:r w:rsidR="00FF3997" w:rsidRPr="00B8712A">
        <w:rPr>
          <w:rFonts w:cs="Times New Roman"/>
        </w:rPr>
        <w:t xml:space="preserve"> </w:t>
      </w:r>
      <w:r w:rsidR="00FF3997" w:rsidRPr="00B8712A">
        <w:rPr>
          <w:rFonts w:cs="Times New Roman"/>
        </w:rPr>
        <w:t>分</w:t>
      </w:r>
      <w:r w:rsidR="00FF3997" w:rsidRPr="00B8712A">
        <w:rPr>
          <w:rFonts w:cs="Times New Roman"/>
        </w:rPr>
        <w:t xml:space="preserve"> </w:t>
      </w:r>
      <w:r w:rsidR="00FF3997" w:rsidRPr="00B8712A">
        <w:rPr>
          <w:rFonts w:cs="Times New Roman"/>
        </w:rPr>
        <w:t>项</w:t>
      </w:r>
      <w:bookmarkEnd w:id="27"/>
    </w:p>
    <w:tbl>
      <w:tblPr>
        <w:tblStyle w:val="a3"/>
        <w:tblW w:w="14592" w:type="dxa"/>
        <w:tblLayout w:type="fixed"/>
        <w:tblLook w:val="04A0" w:firstRow="1" w:lastRow="0" w:firstColumn="1" w:lastColumn="0" w:noHBand="0" w:noVBand="1"/>
      </w:tblPr>
      <w:tblGrid>
        <w:gridCol w:w="1128"/>
        <w:gridCol w:w="4110"/>
        <w:gridCol w:w="2837"/>
        <w:gridCol w:w="6517"/>
      </w:tblGrid>
      <w:tr w:rsidR="00B8712A" w:rsidRPr="00B8712A" w14:paraId="122F799B" w14:textId="77777777" w:rsidTr="000F71A4">
        <w:tc>
          <w:tcPr>
            <w:tcW w:w="1128" w:type="dxa"/>
          </w:tcPr>
          <w:p w14:paraId="022F8886" w14:textId="77777777" w:rsidR="000F71A4" w:rsidRPr="00B8712A" w:rsidRDefault="000F71A4" w:rsidP="000C1F64">
            <w:pPr>
              <w:pStyle w:val="a9"/>
              <w:spacing w:line="240" w:lineRule="auto"/>
              <w:jc w:val="center"/>
              <w:rPr>
                <w:b/>
                <w:szCs w:val="24"/>
              </w:rPr>
            </w:pPr>
            <w:r w:rsidRPr="00B8712A">
              <w:rPr>
                <w:b/>
              </w:rPr>
              <w:t>条文编号</w:t>
            </w:r>
          </w:p>
        </w:tc>
        <w:tc>
          <w:tcPr>
            <w:tcW w:w="4110" w:type="dxa"/>
          </w:tcPr>
          <w:p w14:paraId="749536AC" w14:textId="77777777" w:rsidR="000F71A4" w:rsidRPr="00B8712A" w:rsidRDefault="000F71A4" w:rsidP="000C1F64">
            <w:pPr>
              <w:pStyle w:val="a9"/>
              <w:spacing w:line="240" w:lineRule="auto"/>
              <w:jc w:val="center"/>
              <w:rPr>
                <w:b/>
                <w:szCs w:val="24"/>
              </w:rPr>
            </w:pPr>
            <w:r w:rsidRPr="00B8712A">
              <w:rPr>
                <w:b/>
              </w:rPr>
              <w:t>审查条文</w:t>
            </w:r>
          </w:p>
        </w:tc>
        <w:tc>
          <w:tcPr>
            <w:tcW w:w="2837" w:type="dxa"/>
          </w:tcPr>
          <w:p w14:paraId="1B5F6BF4" w14:textId="77777777" w:rsidR="000F71A4" w:rsidRPr="00B8712A" w:rsidRDefault="000F71A4" w:rsidP="000C1F64">
            <w:pPr>
              <w:pStyle w:val="a9"/>
              <w:spacing w:line="240" w:lineRule="auto"/>
              <w:jc w:val="center"/>
              <w:rPr>
                <w:b/>
                <w:szCs w:val="24"/>
              </w:rPr>
            </w:pPr>
            <w:r w:rsidRPr="00B8712A">
              <w:rPr>
                <w:b/>
              </w:rPr>
              <w:t>审查材料</w:t>
            </w:r>
          </w:p>
        </w:tc>
        <w:tc>
          <w:tcPr>
            <w:tcW w:w="6517" w:type="dxa"/>
          </w:tcPr>
          <w:p w14:paraId="36BD2B36" w14:textId="77777777" w:rsidR="000F71A4" w:rsidRPr="00B8712A" w:rsidRDefault="000F71A4" w:rsidP="000C1F64">
            <w:pPr>
              <w:pStyle w:val="a9"/>
              <w:spacing w:line="240" w:lineRule="auto"/>
              <w:jc w:val="center"/>
              <w:rPr>
                <w:b/>
                <w:szCs w:val="24"/>
              </w:rPr>
            </w:pPr>
            <w:r w:rsidRPr="00B8712A">
              <w:rPr>
                <w:b/>
              </w:rPr>
              <w:t>审查要点</w:t>
            </w:r>
          </w:p>
        </w:tc>
      </w:tr>
      <w:tr w:rsidR="00B8712A" w:rsidRPr="00B8712A" w14:paraId="4E9CC46C" w14:textId="77777777" w:rsidTr="000F71A4">
        <w:tc>
          <w:tcPr>
            <w:tcW w:w="1128" w:type="dxa"/>
          </w:tcPr>
          <w:p w14:paraId="4258F19F" w14:textId="77777777" w:rsidR="000F71A4" w:rsidRPr="00B8712A" w:rsidRDefault="000F71A4" w:rsidP="000C1F64">
            <w:pPr>
              <w:spacing w:line="240" w:lineRule="auto"/>
              <w:jc w:val="center"/>
              <w:rPr>
                <w:rFonts w:cs="Times New Roman"/>
                <w:sz w:val="21"/>
                <w:szCs w:val="18"/>
              </w:rPr>
            </w:pPr>
            <w:r w:rsidRPr="00B8712A">
              <w:rPr>
                <w:rFonts w:cs="Times New Roman"/>
                <w:sz w:val="21"/>
                <w:szCs w:val="18"/>
              </w:rPr>
              <w:t>2.4.2.1</w:t>
            </w:r>
          </w:p>
        </w:tc>
        <w:tc>
          <w:tcPr>
            <w:tcW w:w="4110" w:type="dxa"/>
          </w:tcPr>
          <w:p w14:paraId="693A3115" w14:textId="64D4A370" w:rsidR="000F71A4" w:rsidRPr="00B8712A" w:rsidRDefault="00233653" w:rsidP="000C1F64">
            <w:pPr>
              <w:spacing w:line="240" w:lineRule="auto"/>
              <w:rPr>
                <w:rFonts w:cs="Times New Roman"/>
                <w:sz w:val="21"/>
                <w:szCs w:val="20"/>
              </w:rPr>
            </w:pPr>
            <w:r w:rsidRPr="00B8712A">
              <w:rPr>
                <w:rFonts w:cs="Times New Roman" w:hint="eastAsia"/>
                <w:sz w:val="21"/>
                <w:szCs w:val="20"/>
              </w:rPr>
              <w:t>采用</w:t>
            </w:r>
            <w:r w:rsidR="000F71A4" w:rsidRPr="00B8712A">
              <w:rPr>
                <w:rFonts w:cs="Times New Roman"/>
                <w:sz w:val="21"/>
                <w:szCs w:val="20"/>
              </w:rPr>
              <w:t>集中供暖空调系统时，冷热源效率应符合下列规定：</w:t>
            </w:r>
          </w:p>
          <w:p w14:paraId="7879E80A" w14:textId="77777777" w:rsidR="000F71A4" w:rsidRPr="00B8712A" w:rsidRDefault="000F71A4" w:rsidP="000C1F64">
            <w:pPr>
              <w:spacing w:line="240" w:lineRule="auto"/>
              <w:rPr>
                <w:rFonts w:cs="Times New Roman"/>
                <w:sz w:val="21"/>
                <w:szCs w:val="20"/>
              </w:rPr>
            </w:pPr>
            <w:r w:rsidRPr="00B8712A">
              <w:rPr>
                <w:rFonts w:cs="Times New Roman"/>
                <w:sz w:val="21"/>
                <w:szCs w:val="20"/>
              </w:rPr>
              <w:t>1</w:t>
            </w:r>
            <w:r w:rsidRPr="00B8712A">
              <w:rPr>
                <w:rFonts w:cs="Times New Roman"/>
                <w:sz w:val="21"/>
                <w:szCs w:val="20"/>
              </w:rPr>
              <w:t>、电机驱动的蒸气压缩循环冷水（热泵）机组、直燃型溴化锂吸收式冷（温）水机组、单元式空气调节机、风管送风式和屋顶式空调机组能效</w:t>
            </w:r>
            <w:r w:rsidRPr="00B8712A">
              <w:rPr>
                <w:rFonts w:cs="Times New Roman" w:hint="eastAsia"/>
                <w:sz w:val="21"/>
                <w:szCs w:val="20"/>
              </w:rPr>
              <w:t>指标</w:t>
            </w:r>
            <w:r w:rsidRPr="00B8712A">
              <w:rPr>
                <w:rFonts w:cs="Times New Roman"/>
                <w:sz w:val="21"/>
                <w:szCs w:val="20"/>
              </w:rPr>
              <w:t>应比现行国家标准《公共建筑节能设计标准》</w:t>
            </w:r>
            <w:r w:rsidRPr="00B8712A">
              <w:rPr>
                <w:rFonts w:cs="Times New Roman"/>
                <w:sz w:val="21"/>
                <w:szCs w:val="20"/>
              </w:rPr>
              <w:t>GB50189</w:t>
            </w:r>
            <w:r w:rsidRPr="00B8712A">
              <w:rPr>
                <w:rFonts w:cs="Times New Roman"/>
                <w:sz w:val="21"/>
                <w:szCs w:val="20"/>
              </w:rPr>
              <w:t>的</w:t>
            </w:r>
            <w:r w:rsidRPr="00B8712A">
              <w:rPr>
                <w:rFonts w:cs="Times New Roman" w:hint="eastAsia"/>
                <w:sz w:val="21"/>
                <w:szCs w:val="20"/>
              </w:rPr>
              <w:t>规定值</w:t>
            </w:r>
            <w:r w:rsidRPr="00B8712A">
              <w:rPr>
                <w:rFonts w:cs="Times New Roman"/>
                <w:sz w:val="21"/>
                <w:szCs w:val="20"/>
              </w:rPr>
              <w:t>提高</w:t>
            </w:r>
            <w:r w:rsidRPr="00B8712A">
              <w:rPr>
                <w:rFonts w:cs="Times New Roman"/>
                <w:sz w:val="21"/>
                <w:szCs w:val="20"/>
              </w:rPr>
              <w:t>6%</w:t>
            </w:r>
            <w:r w:rsidRPr="00B8712A">
              <w:rPr>
                <w:rFonts w:cs="Times New Roman"/>
                <w:sz w:val="21"/>
                <w:szCs w:val="20"/>
              </w:rPr>
              <w:t>，蒸汽型溴化锂机组单位制冷量蒸汽耗量应降低</w:t>
            </w:r>
            <w:r w:rsidRPr="00B8712A">
              <w:rPr>
                <w:rFonts w:cs="Times New Roman"/>
                <w:sz w:val="21"/>
                <w:szCs w:val="20"/>
              </w:rPr>
              <w:t>6%</w:t>
            </w:r>
            <w:r w:rsidRPr="00B8712A">
              <w:rPr>
                <w:rFonts w:cs="Times New Roman"/>
                <w:sz w:val="21"/>
                <w:szCs w:val="20"/>
              </w:rPr>
              <w:t>；</w:t>
            </w:r>
          </w:p>
          <w:p w14:paraId="77C7B9AC" w14:textId="77777777" w:rsidR="000F71A4" w:rsidRPr="00B8712A" w:rsidRDefault="000F71A4" w:rsidP="000C1F64">
            <w:pPr>
              <w:spacing w:line="240" w:lineRule="auto"/>
              <w:rPr>
                <w:rFonts w:cs="Times New Roman"/>
                <w:sz w:val="21"/>
                <w:szCs w:val="20"/>
              </w:rPr>
            </w:pPr>
            <w:r w:rsidRPr="00B8712A">
              <w:rPr>
                <w:rFonts w:cs="Times New Roman"/>
                <w:sz w:val="21"/>
                <w:szCs w:val="20"/>
              </w:rPr>
              <w:t>2</w:t>
            </w:r>
            <w:r w:rsidRPr="00B8712A">
              <w:rPr>
                <w:rFonts w:cs="Times New Roman"/>
                <w:sz w:val="21"/>
                <w:szCs w:val="20"/>
              </w:rPr>
              <w:t>、多联式空调（热泵）机组</w:t>
            </w:r>
            <w:r w:rsidRPr="00B8712A">
              <w:rPr>
                <w:rFonts w:cs="Times New Roman" w:hint="eastAsia"/>
                <w:sz w:val="21"/>
                <w:szCs w:val="20"/>
              </w:rPr>
              <w:t>的</w:t>
            </w:r>
            <w:r w:rsidRPr="00B8712A">
              <w:rPr>
                <w:rFonts w:cs="Times New Roman"/>
                <w:sz w:val="21"/>
                <w:szCs w:val="20"/>
              </w:rPr>
              <w:t>IPLV(C)</w:t>
            </w:r>
            <w:r w:rsidRPr="00B8712A">
              <w:rPr>
                <w:rFonts w:cs="Times New Roman"/>
                <w:sz w:val="21"/>
                <w:szCs w:val="20"/>
              </w:rPr>
              <w:t>值应比现行国家标准《公共建筑节能设计标准》</w:t>
            </w:r>
            <w:r w:rsidRPr="00B8712A">
              <w:rPr>
                <w:rFonts w:cs="Times New Roman"/>
                <w:sz w:val="21"/>
                <w:szCs w:val="20"/>
              </w:rPr>
              <w:t>GB50189</w:t>
            </w:r>
            <w:r w:rsidRPr="00B8712A">
              <w:rPr>
                <w:rFonts w:cs="Times New Roman"/>
                <w:sz w:val="21"/>
                <w:szCs w:val="20"/>
              </w:rPr>
              <w:t>的</w:t>
            </w:r>
            <w:r w:rsidRPr="00B8712A">
              <w:rPr>
                <w:rFonts w:cs="Times New Roman" w:hint="eastAsia"/>
                <w:sz w:val="21"/>
                <w:szCs w:val="20"/>
              </w:rPr>
              <w:t>规定值</w:t>
            </w:r>
            <w:r w:rsidRPr="00B8712A">
              <w:rPr>
                <w:rFonts w:cs="Times New Roman"/>
                <w:sz w:val="21"/>
                <w:szCs w:val="20"/>
              </w:rPr>
              <w:t>提高</w:t>
            </w:r>
            <w:r w:rsidRPr="00B8712A">
              <w:rPr>
                <w:rFonts w:cs="Times New Roman"/>
                <w:sz w:val="21"/>
                <w:szCs w:val="20"/>
              </w:rPr>
              <w:t>8%</w:t>
            </w:r>
            <w:r w:rsidRPr="00B8712A">
              <w:rPr>
                <w:rFonts w:cs="Times New Roman"/>
                <w:sz w:val="21"/>
                <w:szCs w:val="20"/>
              </w:rPr>
              <w:t>；</w:t>
            </w:r>
          </w:p>
          <w:p w14:paraId="442AE702" w14:textId="77777777" w:rsidR="000F71A4" w:rsidRPr="00B8712A" w:rsidRDefault="000F71A4" w:rsidP="000C1F64">
            <w:pPr>
              <w:spacing w:line="240" w:lineRule="auto"/>
              <w:rPr>
                <w:rFonts w:cs="Times New Roman"/>
                <w:sz w:val="21"/>
                <w:szCs w:val="20"/>
              </w:rPr>
            </w:pPr>
            <w:r w:rsidRPr="00B8712A">
              <w:rPr>
                <w:rFonts w:cs="Times New Roman"/>
                <w:sz w:val="21"/>
                <w:szCs w:val="20"/>
              </w:rPr>
              <w:t>3</w:t>
            </w:r>
            <w:r w:rsidRPr="00B8712A">
              <w:rPr>
                <w:rFonts w:cs="Times New Roman"/>
                <w:sz w:val="21"/>
                <w:szCs w:val="20"/>
              </w:rPr>
              <w:t>、燃煤和燃油燃气锅炉的额定热效率应比现行国家标准《公共建筑节能设计标准》</w:t>
            </w:r>
            <w:r w:rsidRPr="00B8712A">
              <w:rPr>
                <w:rFonts w:cs="Times New Roman"/>
                <w:sz w:val="21"/>
                <w:szCs w:val="20"/>
              </w:rPr>
              <w:t>GB50189</w:t>
            </w:r>
            <w:r w:rsidRPr="00B8712A">
              <w:rPr>
                <w:rFonts w:cs="Times New Roman"/>
                <w:sz w:val="21"/>
                <w:szCs w:val="20"/>
              </w:rPr>
              <w:t>的</w:t>
            </w:r>
            <w:r w:rsidRPr="00B8712A">
              <w:rPr>
                <w:rFonts w:cs="Times New Roman" w:hint="eastAsia"/>
                <w:sz w:val="21"/>
                <w:szCs w:val="20"/>
              </w:rPr>
              <w:t>规定值</w:t>
            </w:r>
            <w:r w:rsidRPr="00B8712A">
              <w:rPr>
                <w:rFonts w:cs="Times New Roman"/>
                <w:sz w:val="21"/>
                <w:szCs w:val="20"/>
              </w:rPr>
              <w:t>分别提高</w:t>
            </w:r>
            <w:r w:rsidRPr="00B8712A">
              <w:rPr>
                <w:rFonts w:cs="Times New Roman"/>
                <w:sz w:val="21"/>
                <w:szCs w:val="20"/>
              </w:rPr>
              <w:t>3%</w:t>
            </w:r>
            <w:r w:rsidRPr="00B8712A">
              <w:rPr>
                <w:rFonts w:cs="Times New Roman"/>
                <w:sz w:val="21"/>
                <w:szCs w:val="20"/>
              </w:rPr>
              <w:t>和</w:t>
            </w:r>
            <w:r w:rsidRPr="00B8712A">
              <w:rPr>
                <w:rFonts w:cs="Times New Roman"/>
                <w:sz w:val="21"/>
                <w:szCs w:val="20"/>
              </w:rPr>
              <w:t>2%</w:t>
            </w:r>
            <w:r w:rsidRPr="00B8712A">
              <w:rPr>
                <w:rFonts w:cs="Times New Roman"/>
                <w:sz w:val="21"/>
                <w:szCs w:val="20"/>
              </w:rPr>
              <w:t>。房间空气调节器和家用燃气热水炉，其能效等级满足现行有关国家标准的节能评价值要求。</w:t>
            </w:r>
          </w:p>
          <w:p w14:paraId="3CED0461" w14:textId="77777777" w:rsidR="000F71A4" w:rsidRPr="00B8712A" w:rsidRDefault="000F71A4" w:rsidP="000C1F64">
            <w:pPr>
              <w:spacing w:line="240" w:lineRule="auto"/>
              <w:rPr>
                <w:rFonts w:cs="Times New Roman"/>
                <w:sz w:val="21"/>
                <w:szCs w:val="20"/>
              </w:rPr>
            </w:pPr>
            <w:r w:rsidRPr="00B8712A">
              <w:rPr>
                <w:rFonts w:cs="Times New Roman"/>
                <w:sz w:val="21"/>
                <w:szCs w:val="20"/>
              </w:rPr>
              <w:t>评价分值为</w:t>
            </w:r>
            <w:r w:rsidRPr="00B8712A">
              <w:rPr>
                <w:rFonts w:cs="Times New Roman"/>
                <w:sz w:val="21"/>
                <w:szCs w:val="20"/>
              </w:rPr>
              <w:t>4</w:t>
            </w:r>
            <w:r w:rsidRPr="00B8712A">
              <w:rPr>
                <w:rFonts w:cs="Times New Roman"/>
                <w:sz w:val="21"/>
                <w:szCs w:val="20"/>
              </w:rPr>
              <w:t>分。</w:t>
            </w:r>
          </w:p>
        </w:tc>
        <w:tc>
          <w:tcPr>
            <w:tcW w:w="2837" w:type="dxa"/>
          </w:tcPr>
          <w:p w14:paraId="6BCDD01B" w14:textId="77777777" w:rsidR="000F71A4" w:rsidRPr="00B8712A" w:rsidRDefault="000F71A4" w:rsidP="000C1F64">
            <w:pPr>
              <w:spacing w:line="240" w:lineRule="auto"/>
              <w:rPr>
                <w:rFonts w:cs="Times New Roman"/>
                <w:sz w:val="21"/>
                <w:szCs w:val="18"/>
              </w:rPr>
            </w:pPr>
            <w:r w:rsidRPr="00B8712A">
              <w:rPr>
                <w:rFonts w:cs="Times New Roman"/>
                <w:sz w:val="21"/>
                <w:szCs w:val="18"/>
              </w:rPr>
              <w:t>1</w:t>
            </w:r>
            <w:r w:rsidRPr="00B8712A">
              <w:rPr>
                <w:rFonts w:cs="Times New Roman"/>
                <w:sz w:val="21"/>
                <w:szCs w:val="18"/>
              </w:rPr>
              <w:t>、暖通空调施工图；</w:t>
            </w:r>
          </w:p>
          <w:p w14:paraId="51B597F7" w14:textId="77777777" w:rsidR="000F71A4" w:rsidRPr="00B8712A" w:rsidRDefault="000F71A4" w:rsidP="000C1F64">
            <w:pPr>
              <w:spacing w:line="240" w:lineRule="auto"/>
              <w:rPr>
                <w:rFonts w:cs="Times New Roman"/>
                <w:sz w:val="21"/>
                <w:szCs w:val="18"/>
              </w:rPr>
            </w:pPr>
            <w:r w:rsidRPr="00B8712A">
              <w:rPr>
                <w:rFonts w:cs="Times New Roman"/>
                <w:sz w:val="21"/>
                <w:szCs w:val="18"/>
              </w:rPr>
              <w:t>2</w:t>
            </w:r>
            <w:r w:rsidRPr="00B8712A">
              <w:rPr>
                <w:rFonts w:cs="Times New Roman"/>
                <w:sz w:val="21"/>
                <w:szCs w:val="18"/>
              </w:rPr>
              <w:t>、设计说明。</w:t>
            </w:r>
          </w:p>
        </w:tc>
        <w:tc>
          <w:tcPr>
            <w:tcW w:w="6517" w:type="dxa"/>
          </w:tcPr>
          <w:p w14:paraId="3E93B7D2" w14:textId="77777777" w:rsidR="000F71A4" w:rsidRPr="00B8712A" w:rsidRDefault="000F71A4" w:rsidP="000C1F64">
            <w:pPr>
              <w:spacing w:line="240" w:lineRule="auto"/>
              <w:rPr>
                <w:rFonts w:cs="Times New Roman"/>
                <w:sz w:val="21"/>
                <w:szCs w:val="18"/>
              </w:rPr>
            </w:pPr>
            <w:r w:rsidRPr="00B8712A">
              <w:rPr>
                <w:rFonts w:cs="Times New Roman"/>
                <w:sz w:val="21"/>
                <w:szCs w:val="18"/>
              </w:rPr>
              <w:t>1</w:t>
            </w:r>
            <w:r w:rsidRPr="00B8712A">
              <w:rPr>
                <w:rFonts w:cs="Times New Roman"/>
                <w:sz w:val="21"/>
                <w:szCs w:val="18"/>
              </w:rPr>
              <w:t>、审查冷、热源机组能效指标。</w:t>
            </w:r>
          </w:p>
          <w:p w14:paraId="43FFCC01" w14:textId="13ADDC50" w:rsidR="000F71A4" w:rsidRPr="00B8712A" w:rsidRDefault="000F71A4" w:rsidP="000C1F64">
            <w:pPr>
              <w:spacing w:line="240" w:lineRule="auto"/>
              <w:rPr>
                <w:rFonts w:cs="Times New Roman"/>
                <w:sz w:val="21"/>
                <w:szCs w:val="18"/>
              </w:rPr>
            </w:pPr>
            <w:r w:rsidRPr="00B8712A">
              <w:rPr>
                <w:rFonts w:cs="Times New Roman"/>
                <w:sz w:val="21"/>
                <w:szCs w:val="18"/>
              </w:rPr>
              <w:t>2</w:t>
            </w:r>
            <w:r w:rsidRPr="00B8712A">
              <w:rPr>
                <w:rFonts w:cs="Times New Roman"/>
                <w:sz w:val="21"/>
                <w:szCs w:val="18"/>
              </w:rPr>
              <w:t>、采用城市市政冷热源，直接得分。</w:t>
            </w:r>
          </w:p>
          <w:p w14:paraId="47421E9A" w14:textId="77777777" w:rsidR="000F71A4" w:rsidRPr="00B8712A" w:rsidRDefault="000F71A4" w:rsidP="000C1F64">
            <w:pPr>
              <w:spacing w:line="240" w:lineRule="auto"/>
              <w:rPr>
                <w:rFonts w:cs="Times New Roman"/>
                <w:sz w:val="21"/>
                <w:szCs w:val="18"/>
              </w:rPr>
            </w:pPr>
            <w:r w:rsidRPr="00B8712A">
              <w:rPr>
                <w:rFonts w:cs="Times New Roman"/>
                <w:sz w:val="21"/>
                <w:szCs w:val="18"/>
              </w:rPr>
              <w:t>3</w:t>
            </w:r>
            <w:r w:rsidRPr="00B8712A">
              <w:rPr>
                <w:rFonts w:cs="Times New Roman"/>
                <w:sz w:val="21"/>
                <w:szCs w:val="18"/>
              </w:rPr>
              <w:t>、用户（住户）自行选择空调供暖设备的，在设计说明中明确其能效值（等级），且满足相关要求的，直接得分。</w:t>
            </w:r>
          </w:p>
        </w:tc>
      </w:tr>
      <w:tr w:rsidR="00B8712A" w:rsidRPr="00B8712A" w14:paraId="76AAB94F" w14:textId="77777777" w:rsidTr="000F71A4">
        <w:tc>
          <w:tcPr>
            <w:tcW w:w="1128" w:type="dxa"/>
          </w:tcPr>
          <w:p w14:paraId="6F285233" w14:textId="77777777" w:rsidR="000F71A4" w:rsidRPr="00B8712A" w:rsidRDefault="000F71A4" w:rsidP="000C1F64">
            <w:pPr>
              <w:spacing w:line="240" w:lineRule="auto"/>
              <w:jc w:val="center"/>
              <w:rPr>
                <w:rFonts w:cs="Times New Roman"/>
                <w:sz w:val="21"/>
                <w:szCs w:val="18"/>
              </w:rPr>
            </w:pPr>
            <w:r w:rsidRPr="00B8712A">
              <w:rPr>
                <w:rFonts w:cs="Times New Roman"/>
                <w:sz w:val="21"/>
                <w:szCs w:val="18"/>
              </w:rPr>
              <w:t>2.4.2.2</w:t>
            </w:r>
          </w:p>
        </w:tc>
        <w:tc>
          <w:tcPr>
            <w:tcW w:w="4110" w:type="dxa"/>
          </w:tcPr>
          <w:p w14:paraId="78E66F1A" w14:textId="23E4CC0C" w:rsidR="000F71A4" w:rsidRPr="00B8712A" w:rsidRDefault="00233653" w:rsidP="000C1F64">
            <w:pPr>
              <w:spacing w:line="240" w:lineRule="auto"/>
              <w:rPr>
                <w:rFonts w:cs="Times New Roman"/>
                <w:sz w:val="21"/>
                <w:szCs w:val="18"/>
              </w:rPr>
            </w:pPr>
            <w:r w:rsidRPr="00B8712A">
              <w:rPr>
                <w:rFonts w:cs="Times New Roman" w:hint="eastAsia"/>
                <w:sz w:val="21"/>
                <w:szCs w:val="18"/>
              </w:rPr>
              <w:t>采用</w:t>
            </w:r>
            <w:r w:rsidR="000F71A4" w:rsidRPr="00B8712A">
              <w:rPr>
                <w:rFonts w:cs="Times New Roman"/>
                <w:sz w:val="21"/>
                <w:szCs w:val="18"/>
              </w:rPr>
              <w:t>集中供暖空调系统时，冷热源效率符合下列规定：</w:t>
            </w:r>
          </w:p>
          <w:p w14:paraId="3B412CF6" w14:textId="77777777" w:rsidR="000F71A4" w:rsidRPr="00B8712A" w:rsidRDefault="000F71A4" w:rsidP="000C1F64">
            <w:pPr>
              <w:spacing w:line="240" w:lineRule="auto"/>
              <w:rPr>
                <w:rFonts w:cs="Times New Roman"/>
                <w:sz w:val="21"/>
                <w:szCs w:val="18"/>
              </w:rPr>
            </w:pPr>
            <w:r w:rsidRPr="00B8712A">
              <w:rPr>
                <w:rFonts w:cs="Times New Roman"/>
                <w:sz w:val="21"/>
                <w:szCs w:val="18"/>
              </w:rPr>
              <w:t>1</w:t>
            </w:r>
            <w:r w:rsidRPr="00B8712A">
              <w:rPr>
                <w:rFonts w:cs="Times New Roman" w:hint="eastAsia"/>
                <w:sz w:val="21"/>
                <w:szCs w:val="18"/>
              </w:rPr>
              <w:t>、</w:t>
            </w:r>
            <w:r w:rsidRPr="00B8712A">
              <w:rPr>
                <w:rFonts w:cs="Times New Roman"/>
                <w:sz w:val="21"/>
                <w:szCs w:val="20"/>
              </w:rPr>
              <w:t>电机驱动的蒸气压缩循环冷水（热泵）机组、直燃型溴化锂吸收式冷（温）水机组、单元式空气调节机、风管送风式和屋顶式空调机组能效</w:t>
            </w:r>
            <w:r w:rsidRPr="00B8712A">
              <w:rPr>
                <w:rFonts w:cs="Times New Roman" w:hint="eastAsia"/>
                <w:sz w:val="21"/>
                <w:szCs w:val="20"/>
              </w:rPr>
              <w:t>指标</w:t>
            </w:r>
            <w:r w:rsidRPr="00B8712A">
              <w:rPr>
                <w:rFonts w:cs="Times New Roman"/>
                <w:sz w:val="21"/>
                <w:szCs w:val="20"/>
              </w:rPr>
              <w:t>应比现行国家标准《公共建筑节能设计标准》</w:t>
            </w:r>
            <w:r w:rsidRPr="00B8712A">
              <w:rPr>
                <w:rFonts w:cs="Times New Roman"/>
                <w:sz w:val="21"/>
                <w:szCs w:val="20"/>
              </w:rPr>
              <w:t>GB50189</w:t>
            </w:r>
            <w:r w:rsidRPr="00B8712A">
              <w:rPr>
                <w:rFonts w:cs="Times New Roman"/>
                <w:sz w:val="21"/>
                <w:szCs w:val="20"/>
              </w:rPr>
              <w:t>的</w:t>
            </w:r>
            <w:r w:rsidRPr="00B8712A">
              <w:rPr>
                <w:rFonts w:cs="Times New Roman" w:hint="eastAsia"/>
                <w:sz w:val="21"/>
                <w:szCs w:val="20"/>
              </w:rPr>
              <w:t>规定值</w:t>
            </w:r>
            <w:r w:rsidRPr="00B8712A">
              <w:rPr>
                <w:rFonts w:cs="Times New Roman"/>
                <w:sz w:val="21"/>
                <w:szCs w:val="20"/>
              </w:rPr>
              <w:t>提高</w:t>
            </w:r>
            <w:r w:rsidRPr="00B8712A">
              <w:rPr>
                <w:rFonts w:cs="Times New Roman"/>
                <w:sz w:val="21"/>
                <w:szCs w:val="18"/>
              </w:rPr>
              <w:lastRenderedPageBreak/>
              <w:t>12%</w:t>
            </w:r>
            <w:r w:rsidRPr="00B8712A">
              <w:rPr>
                <w:rFonts w:cs="Times New Roman"/>
                <w:sz w:val="21"/>
                <w:szCs w:val="18"/>
              </w:rPr>
              <w:t>，蒸汽型溴化锂机组单位制冷量蒸汽耗量应降低</w:t>
            </w:r>
            <w:r w:rsidRPr="00B8712A">
              <w:rPr>
                <w:rFonts w:cs="Times New Roman"/>
                <w:sz w:val="21"/>
                <w:szCs w:val="18"/>
              </w:rPr>
              <w:t>12%</w:t>
            </w:r>
            <w:r w:rsidRPr="00B8712A">
              <w:rPr>
                <w:rFonts w:cs="Times New Roman" w:hint="eastAsia"/>
                <w:sz w:val="21"/>
                <w:szCs w:val="18"/>
              </w:rPr>
              <w:t>；</w:t>
            </w:r>
          </w:p>
          <w:p w14:paraId="4E669E3A" w14:textId="77777777" w:rsidR="000F71A4" w:rsidRPr="00B8712A" w:rsidRDefault="000F71A4" w:rsidP="000C1F64">
            <w:pPr>
              <w:spacing w:line="240" w:lineRule="auto"/>
              <w:rPr>
                <w:rFonts w:cs="Times New Roman"/>
                <w:sz w:val="21"/>
                <w:szCs w:val="18"/>
              </w:rPr>
            </w:pPr>
            <w:r w:rsidRPr="00B8712A">
              <w:rPr>
                <w:rFonts w:cs="Times New Roman"/>
                <w:sz w:val="21"/>
                <w:szCs w:val="18"/>
              </w:rPr>
              <w:t>2</w:t>
            </w:r>
            <w:r w:rsidRPr="00B8712A">
              <w:rPr>
                <w:rFonts w:cs="Times New Roman" w:hint="eastAsia"/>
                <w:sz w:val="21"/>
                <w:szCs w:val="18"/>
              </w:rPr>
              <w:t>、多联式空调（热泵）机组的</w:t>
            </w:r>
            <w:r w:rsidRPr="00B8712A">
              <w:rPr>
                <w:rFonts w:cs="Times New Roman"/>
                <w:sz w:val="21"/>
                <w:szCs w:val="18"/>
              </w:rPr>
              <w:t>IPLV(C)</w:t>
            </w:r>
            <w:r w:rsidRPr="00B8712A">
              <w:rPr>
                <w:rFonts w:cs="Times New Roman"/>
                <w:sz w:val="21"/>
                <w:szCs w:val="18"/>
              </w:rPr>
              <w:t>值应比现行国家标准《公共建筑节能设计标准》</w:t>
            </w:r>
            <w:r w:rsidRPr="00B8712A">
              <w:rPr>
                <w:rFonts w:cs="Times New Roman"/>
                <w:sz w:val="21"/>
                <w:szCs w:val="18"/>
              </w:rPr>
              <w:t>GB50189</w:t>
            </w:r>
            <w:r w:rsidRPr="00B8712A">
              <w:rPr>
                <w:rFonts w:cs="Times New Roman"/>
                <w:sz w:val="21"/>
                <w:szCs w:val="18"/>
              </w:rPr>
              <w:t>的能效限定值提高</w:t>
            </w:r>
            <w:r w:rsidRPr="00B8712A">
              <w:rPr>
                <w:rFonts w:cs="Times New Roman"/>
                <w:sz w:val="21"/>
                <w:szCs w:val="18"/>
              </w:rPr>
              <w:t>16%</w:t>
            </w:r>
            <w:r w:rsidRPr="00B8712A">
              <w:rPr>
                <w:rFonts w:cs="Times New Roman"/>
                <w:sz w:val="21"/>
                <w:szCs w:val="18"/>
              </w:rPr>
              <w:t>；</w:t>
            </w:r>
          </w:p>
          <w:p w14:paraId="51D0EE23" w14:textId="77777777" w:rsidR="000F71A4" w:rsidRPr="00B8712A" w:rsidRDefault="000F71A4" w:rsidP="000C1F64">
            <w:pPr>
              <w:spacing w:line="240" w:lineRule="auto"/>
              <w:rPr>
                <w:rFonts w:cs="Times New Roman"/>
                <w:sz w:val="21"/>
                <w:szCs w:val="18"/>
              </w:rPr>
            </w:pPr>
            <w:r w:rsidRPr="00B8712A">
              <w:rPr>
                <w:rFonts w:cs="Times New Roman"/>
                <w:sz w:val="21"/>
                <w:szCs w:val="18"/>
              </w:rPr>
              <w:t>3</w:t>
            </w:r>
            <w:r w:rsidRPr="00B8712A">
              <w:rPr>
                <w:rFonts w:cs="Times New Roman" w:hint="eastAsia"/>
                <w:sz w:val="21"/>
                <w:szCs w:val="18"/>
              </w:rPr>
              <w:t>、</w:t>
            </w:r>
            <w:r w:rsidRPr="00B8712A">
              <w:rPr>
                <w:rFonts w:cs="Times New Roman"/>
                <w:sz w:val="21"/>
                <w:szCs w:val="18"/>
              </w:rPr>
              <w:t>燃煤和燃油燃气锅炉的额定热效率应比现行国家标准《公共建筑节能设计标准》</w:t>
            </w:r>
            <w:r w:rsidRPr="00B8712A">
              <w:rPr>
                <w:rFonts w:cs="Times New Roman"/>
                <w:sz w:val="21"/>
                <w:szCs w:val="18"/>
              </w:rPr>
              <w:t>GB50189</w:t>
            </w:r>
            <w:r w:rsidRPr="00B8712A">
              <w:rPr>
                <w:rFonts w:cs="Times New Roman"/>
                <w:sz w:val="21"/>
                <w:szCs w:val="18"/>
              </w:rPr>
              <w:t>的</w:t>
            </w:r>
            <w:r w:rsidRPr="00B8712A">
              <w:rPr>
                <w:rFonts w:cs="Times New Roman" w:hint="eastAsia"/>
                <w:sz w:val="21"/>
                <w:szCs w:val="20"/>
              </w:rPr>
              <w:t>规定值</w:t>
            </w:r>
            <w:r w:rsidRPr="00B8712A">
              <w:rPr>
                <w:rFonts w:cs="Times New Roman"/>
                <w:sz w:val="21"/>
                <w:szCs w:val="18"/>
              </w:rPr>
              <w:t>分别提高</w:t>
            </w:r>
            <w:r w:rsidRPr="00B8712A">
              <w:rPr>
                <w:rFonts w:cs="Times New Roman"/>
                <w:sz w:val="21"/>
                <w:szCs w:val="18"/>
              </w:rPr>
              <w:t>6%</w:t>
            </w:r>
            <w:r w:rsidRPr="00B8712A">
              <w:rPr>
                <w:rFonts w:cs="Times New Roman"/>
                <w:sz w:val="21"/>
                <w:szCs w:val="18"/>
              </w:rPr>
              <w:t>和</w:t>
            </w:r>
            <w:r w:rsidRPr="00B8712A">
              <w:rPr>
                <w:rFonts w:cs="Times New Roman"/>
                <w:sz w:val="21"/>
                <w:szCs w:val="18"/>
              </w:rPr>
              <w:t>4%</w:t>
            </w:r>
            <w:r w:rsidRPr="00B8712A">
              <w:rPr>
                <w:rFonts w:cs="Times New Roman"/>
                <w:sz w:val="21"/>
                <w:szCs w:val="18"/>
              </w:rPr>
              <w:t>。房间空气调节器和家用燃气热水炉，其能效等级满足现行有关国家标准的</w:t>
            </w:r>
            <w:r w:rsidRPr="00B8712A">
              <w:rPr>
                <w:rFonts w:cs="Times New Roman"/>
                <w:sz w:val="21"/>
                <w:szCs w:val="18"/>
              </w:rPr>
              <w:t>1</w:t>
            </w:r>
            <w:r w:rsidRPr="00B8712A">
              <w:rPr>
                <w:rFonts w:cs="Times New Roman" w:hint="eastAsia"/>
                <w:sz w:val="21"/>
                <w:szCs w:val="18"/>
              </w:rPr>
              <w:t>级要求。</w:t>
            </w:r>
          </w:p>
          <w:p w14:paraId="574C911A" w14:textId="77777777" w:rsidR="000F71A4" w:rsidRPr="00B8712A" w:rsidRDefault="000F71A4" w:rsidP="000C1F64">
            <w:pPr>
              <w:spacing w:line="240" w:lineRule="auto"/>
              <w:rPr>
                <w:rFonts w:cs="Times New Roman"/>
                <w:sz w:val="21"/>
                <w:szCs w:val="18"/>
              </w:rPr>
            </w:pPr>
            <w:r w:rsidRPr="00B8712A">
              <w:rPr>
                <w:rFonts w:cs="Times New Roman" w:hint="eastAsia"/>
                <w:sz w:val="21"/>
                <w:szCs w:val="18"/>
              </w:rPr>
              <w:t>评价分值为</w:t>
            </w:r>
            <w:r w:rsidRPr="00B8712A">
              <w:rPr>
                <w:rFonts w:cs="Times New Roman"/>
                <w:sz w:val="21"/>
                <w:szCs w:val="18"/>
              </w:rPr>
              <w:t>4</w:t>
            </w:r>
            <w:r w:rsidRPr="00B8712A">
              <w:rPr>
                <w:rFonts w:cs="Times New Roman" w:hint="eastAsia"/>
                <w:sz w:val="21"/>
                <w:szCs w:val="18"/>
              </w:rPr>
              <w:t>分。</w:t>
            </w:r>
          </w:p>
        </w:tc>
        <w:tc>
          <w:tcPr>
            <w:tcW w:w="2837" w:type="dxa"/>
          </w:tcPr>
          <w:p w14:paraId="2F676ADD" w14:textId="77777777" w:rsidR="000F71A4" w:rsidRPr="00B8712A" w:rsidRDefault="000F71A4" w:rsidP="000C1F64">
            <w:pPr>
              <w:spacing w:line="240" w:lineRule="auto"/>
              <w:rPr>
                <w:rFonts w:cs="Times New Roman"/>
                <w:sz w:val="21"/>
                <w:szCs w:val="18"/>
              </w:rPr>
            </w:pPr>
            <w:r w:rsidRPr="00B8712A">
              <w:rPr>
                <w:rFonts w:cs="Times New Roman"/>
                <w:sz w:val="21"/>
                <w:szCs w:val="18"/>
              </w:rPr>
              <w:lastRenderedPageBreak/>
              <w:t>1</w:t>
            </w:r>
            <w:r w:rsidRPr="00B8712A">
              <w:rPr>
                <w:rFonts w:cs="Times New Roman"/>
                <w:sz w:val="21"/>
                <w:szCs w:val="18"/>
              </w:rPr>
              <w:t>、暖通空调施工图；</w:t>
            </w:r>
          </w:p>
          <w:p w14:paraId="2D7B60A6" w14:textId="77777777" w:rsidR="000F71A4" w:rsidRPr="00B8712A" w:rsidRDefault="000F71A4" w:rsidP="000C1F64">
            <w:pPr>
              <w:spacing w:line="240" w:lineRule="auto"/>
              <w:rPr>
                <w:rFonts w:cs="Times New Roman"/>
                <w:sz w:val="21"/>
                <w:szCs w:val="18"/>
              </w:rPr>
            </w:pPr>
            <w:r w:rsidRPr="00B8712A">
              <w:rPr>
                <w:rFonts w:cs="Times New Roman"/>
                <w:sz w:val="21"/>
                <w:szCs w:val="18"/>
              </w:rPr>
              <w:t>2</w:t>
            </w:r>
            <w:r w:rsidRPr="00B8712A">
              <w:rPr>
                <w:rFonts w:cs="Times New Roman"/>
                <w:sz w:val="21"/>
                <w:szCs w:val="18"/>
              </w:rPr>
              <w:t>、设计说明。</w:t>
            </w:r>
          </w:p>
        </w:tc>
        <w:tc>
          <w:tcPr>
            <w:tcW w:w="6517" w:type="dxa"/>
          </w:tcPr>
          <w:p w14:paraId="71379B44" w14:textId="77777777" w:rsidR="000F71A4" w:rsidRPr="00B8712A" w:rsidRDefault="000F71A4" w:rsidP="000C1F64">
            <w:pPr>
              <w:spacing w:line="240" w:lineRule="auto"/>
              <w:rPr>
                <w:rFonts w:cs="Times New Roman"/>
                <w:sz w:val="21"/>
                <w:szCs w:val="18"/>
              </w:rPr>
            </w:pPr>
            <w:r w:rsidRPr="00B8712A">
              <w:rPr>
                <w:rFonts w:cs="Times New Roman"/>
                <w:sz w:val="21"/>
                <w:szCs w:val="18"/>
              </w:rPr>
              <w:t>1</w:t>
            </w:r>
            <w:r w:rsidRPr="00B8712A">
              <w:rPr>
                <w:rFonts w:cs="Times New Roman"/>
                <w:sz w:val="21"/>
                <w:szCs w:val="18"/>
              </w:rPr>
              <w:t>、审查冷、热源机组能效指标。</w:t>
            </w:r>
          </w:p>
          <w:p w14:paraId="7D4C6D2C" w14:textId="0FE9969F" w:rsidR="000F71A4" w:rsidRPr="00B8712A" w:rsidRDefault="000F71A4" w:rsidP="000C1F64">
            <w:pPr>
              <w:spacing w:line="240" w:lineRule="auto"/>
              <w:rPr>
                <w:rFonts w:cs="Times New Roman"/>
                <w:sz w:val="21"/>
                <w:szCs w:val="18"/>
              </w:rPr>
            </w:pPr>
            <w:r w:rsidRPr="00B8712A">
              <w:rPr>
                <w:rFonts w:cs="Times New Roman"/>
                <w:sz w:val="21"/>
                <w:szCs w:val="18"/>
              </w:rPr>
              <w:t>2</w:t>
            </w:r>
            <w:r w:rsidRPr="00B8712A">
              <w:rPr>
                <w:rFonts w:cs="Times New Roman"/>
                <w:sz w:val="21"/>
                <w:szCs w:val="18"/>
              </w:rPr>
              <w:t>、采用城市市政冷热源，直接得分。</w:t>
            </w:r>
          </w:p>
          <w:p w14:paraId="7805195B" w14:textId="77777777" w:rsidR="000F71A4" w:rsidRPr="00B8712A" w:rsidRDefault="000F71A4" w:rsidP="000C1F64">
            <w:pPr>
              <w:spacing w:line="240" w:lineRule="auto"/>
              <w:rPr>
                <w:rFonts w:cs="Times New Roman"/>
                <w:sz w:val="21"/>
                <w:szCs w:val="18"/>
              </w:rPr>
            </w:pPr>
            <w:r w:rsidRPr="00B8712A">
              <w:rPr>
                <w:rFonts w:cs="Times New Roman"/>
                <w:sz w:val="21"/>
                <w:szCs w:val="18"/>
              </w:rPr>
              <w:t>3</w:t>
            </w:r>
            <w:r w:rsidRPr="00B8712A">
              <w:rPr>
                <w:rFonts w:cs="Times New Roman"/>
                <w:sz w:val="21"/>
                <w:szCs w:val="18"/>
              </w:rPr>
              <w:t>、用户（住户）自行选择空调供暖设备的，在设计说明中明确其能效值（等级），且满足相关要求的，直接得分。</w:t>
            </w:r>
          </w:p>
        </w:tc>
      </w:tr>
      <w:tr w:rsidR="00B8712A" w:rsidRPr="00B8712A" w14:paraId="552645A9" w14:textId="77777777" w:rsidTr="000F71A4">
        <w:tc>
          <w:tcPr>
            <w:tcW w:w="1128" w:type="dxa"/>
          </w:tcPr>
          <w:p w14:paraId="0E93F248" w14:textId="77777777" w:rsidR="000F71A4" w:rsidRPr="00B8712A" w:rsidRDefault="000F71A4" w:rsidP="000C1F64">
            <w:pPr>
              <w:spacing w:line="240" w:lineRule="auto"/>
              <w:jc w:val="center"/>
              <w:rPr>
                <w:rFonts w:cs="Times New Roman"/>
                <w:sz w:val="21"/>
                <w:szCs w:val="18"/>
              </w:rPr>
            </w:pPr>
            <w:r w:rsidRPr="00B8712A">
              <w:rPr>
                <w:rFonts w:cs="Times New Roman"/>
                <w:sz w:val="21"/>
                <w:szCs w:val="18"/>
              </w:rPr>
              <w:t>2.4.2.3</w:t>
            </w:r>
          </w:p>
        </w:tc>
        <w:tc>
          <w:tcPr>
            <w:tcW w:w="4110" w:type="dxa"/>
          </w:tcPr>
          <w:p w14:paraId="5CC25AE5" w14:textId="77777777" w:rsidR="000F71A4" w:rsidRPr="00B8712A" w:rsidRDefault="000F71A4" w:rsidP="000C1F64">
            <w:pPr>
              <w:spacing w:line="240" w:lineRule="auto"/>
              <w:rPr>
                <w:rFonts w:cs="Times New Roman"/>
                <w:sz w:val="21"/>
                <w:szCs w:val="18"/>
              </w:rPr>
            </w:pPr>
            <w:r w:rsidRPr="00B8712A">
              <w:rPr>
                <w:rFonts w:cs="Times New Roman"/>
                <w:sz w:val="21"/>
                <w:szCs w:val="18"/>
              </w:rPr>
              <w:t>采取措施降低供暖空调系统输配系统的能耗，评价总分值为</w:t>
            </w:r>
            <w:r w:rsidRPr="00B8712A">
              <w:rPr>
                <w:rFonts w:cs="Times New Roman"/>
                <w:sz w:val="21"/>
                <w:szCs w:val="18"/>
              </w:rPr>
              <w:t>7</w:t>
            </w:r>
            <w:r w:rsidRPr="00B8712A">
              <w:rPr>
                <w:rFonts w:cs="Times New Roman"/>
                <w:sz w:val="21"/>
                <w:szCs w:val="18"/>
              </w:rPr>
              <w:t>分，并按下列规则分别评分并累计：</w:t>
            </w:r>
          </w:p>
          <w:p w14:paraId="2725D983" w14:textId="77777777" w:rsidR="000F71A4" w:rsidRPr="00B8712A" w:rsidRDefault="000F71A4" w:rsidP="000C1F64">
            <w:pPr>
              <w:spacing w:line="240" w:lineRule="auto"/>
              <w:rPr>
                <w:rFonts w:cs="Times New Roman"/>
                <w:sz w:val="21"/>
                <w:szCs w:val="18"/>
              </w:rPr>
            </w:pPr>
            <w:r w:rsidRPr="00B8712A">
              <w:rPr>
                <w:rFonts w:cs="Times New Roman"/>
                <w:sz w:val="21"/>
                <w:szCs w:val="18"/>
              </w:rPr>
              <w:t>1</w:t>
            </w:r>
            <w:r w:rsidRPr="00B8712A">
              <w:rPr>
                <w:rFonts w:cs="Times New Roman"/>
                <w:sz w:val="21"/>
                <w:szCs w:val="18"/>
              </w:rPr>
              <w:t>、集中供暖系统热水循环泵的耗电输热比和风道系统的单位风量耗功率符合现行国家标准《公共建筑节能设计标准》</w:t>
            </w:r>
            <w:r w:rsidRPr="00B8712A">
              <w:rPr>
                <w:rFonts w:cs="Times New Roman"/>
                <w:sz w:val="21"/>
                <w:szCs w:val="18"/>
              </w:rPr>
              <w:t>GB 50189</w:t>
            </w:r>
            <w:r w:rsidRPr="00B8712A">
              <w:rPr>
                <w:rFonts w:cs="Times New Roman"/>
                <w:sz w:val="21"/>
                <w:szCs w:val="18"/>
              </w:rPr>
              <w:t>等的有关规定，得</w:t>
            </w:r>
            <w:r w:rsidRPr="00B8712A">
              <w:rPr>
                <w:rFonts w:cs="Times New Roman"/>
                <w:sz w:val="21"/>
                <w:szCs w:val="18"/>
              </w:rPr>
              <w:t>4</w:t>
            </w:r>
            <w:r w:rsidRPr="00B8712A">
              <w:rPr>
                <w:rFonts w:cs="Times New Roman"/>
                <w:sz w:val="21"/>
                <w:szCs w:val="18"/>
              </w:rPr>
              <w:t>分；</w:t>
            </w:r>
          </w:p>
          <w:p w14:paraId="721633A7" w14:textId="77777777" w:rsidR="000F71A4" w:rsidRPr="00B8712A" w:rsidRDefault="000F71A4" w:rsidP="000C1F64">
            <w:pPr>
              <w:spacing w:line="240" w:lineRule="auto"/>
              <w:rPr>
                <w:rFonts w:cs="Times New Roman"/>
                <w:sz w:val="21"/>
                <w:szCs w:val="18"/>
              </w:rPr>
            </w:pPr>
            <w:r w:rsidRPr="00B8712A">
              <w:rPr>
                <w:rFonts w:cs="Times New Roman"/>
                <w:sz w:val="21"/>
                <w:szCs w:val="18"/>
              </w:rPr>
              <w:t>2</w:t>
            </w:r>
            <w:r w:rsidRPr="00B8712A">
              <w:rPr>
                <w:rFonts w:cs="Times New Roman"/>
                <w:sz w:val="21"/>
                <w:szCs w:val="18"/>
              </w:rPr>
              <w:t>、空调冷热水系统循环水泵的耗电输冷（热）比比现行国家标准《民用建筑供暖通风与空气调节设计规范》</w:t>
            </w:r>
            <w:r w:rsidRPr="00B8712A">
              <w:rPr>
                <w:rFonts w:cs="Times New Roman"/>
                <w:sz w:val="21"/>
                <w:szCs w:val="18"/>
              </w:rPr>
              <w:t>GB 50736</w:t>
            </w:r>
            <w:r w:rsidRPr="00B8712A">
              <w:rPr>
                <w:rFonts w:cs="Times New Roman"/>
                <w:sz w:val="21"/>
                <w:szCs w:val="18"/>
              </w:rPr>
              <w:t>规定值低</w:t>
            </w:r>
            <w:r w:rsidRPr="00B8712A">
              <w:rPr>
                <w:rFonts w:cs="Times New Roman"/>
                <w:sz w:val="21"/>
                <w:szCs w:val="18"/>
              </w:rPr>
              <w:t>20%</w:t>
            </w:r>
            <w:r w:rsidRPr="00B8712A">
              <w:rPr>
                <w:rFonts w:cs="Times New Roman"/>
                <w:sz w:val="21"/>
                <w:szCs w:val="18"/>
              </w:rPr>
              <w:t>，得</w:t>
            </w:r>
            <w:r w:rsidRPr="00B8712A">
              <w:rPr>
                <w:rFonts w:cs="Times New Roman"/>
                <w:sz w:val="21"/>
                <w:szCs w:val="18"/>
              </w:rPr>
              <w:t>3</w:t>
            </w:r>
            <w:r w:rsidRPr="00B8712A">
              <w:rPr>
                <w:rFonts w:cs="Times New Roman"/>
                <w:sz w:val="21"/>
                <w:szCs w:val="18"/>
              </w:rPr>
              <w:t>分。</w:t>
            </w:r>
          </w:p>
        </w:tc>
        <w:tc>
          <w:tcPr>
            <w:tcW w:w="2837" w:type="dxa"/>
          </w:tcPr>
          <w:p w14:paraId="58C88F4B" w14:textId="77777777" w:rsidR="000F71A4" w:rsidRPr="00B8712A" w:rsidRDefault="000F71A4" w:rsidP="000C1F64">
            <w:pPr>
              <w:spacing w:line="240" w:lineRule="auto"/>
              <w:rPr>
                <w:rFonts w:cs="Times New Roman"/>
                <w:sz w:val="21"/>
                <w:szCs w:val="18"/>
              </w:rPr>
            </w:pPr>
            <w:r w:rsidRPr="00B8712A">
              <w:rPr>
                <w:rFonts w:cs="Times New Roman"/>
                <w:sz w:val="21"/>
                <w:szCs w:val="18"/>
              </w:rPr>
              <w:t>1</w:t>
            </w:r>
            <w:r w:rsidRPr="00B8712A">
              <w:rPr>
                <w:rFonts w:cs="Times New Roman"/>
                <w:sz w:val="21"/>
                <w:szCs w:val="18"/>
              </w:rPr>
              <w:t>、暖通</w:t>
            </w:r>
            <w:r w:rsidRPr="00B8712A">
              <w:rPr>
                <w:rFonts w:cs="Times New Roman" w:hint="eastAsia"/>
                <w:sz w:val="21"/>
                <w:szCs w:val="18"/>
              </w:rPr>
              <w:t>专业</w:t>
            </w:r>
            <w:r w:rsidRPr="00B8712A">
              <w:rPr>
                <w:rFonts w:cs="Times New Roman"/>
                <w:sz w:val="21"/>
                <w:szCs w:val="18"/>
              </w:rPr>
              <w:t>施工图；</w:t>
            </w:r>
          </w:p>
          <w:p w14:paraId="212E1361" w14:textId="77777777" w:rsidR="000F71A4" w:rsidRPr="00B8712A" w:rsidRDefault="000F71A4" w:rsidP="000C1F64">
            <w:pPr>
              <w:spacing w:line="240" w:lineRule="auto"/>
              <w:rPr>
                <w:rFonts w:cs="Times New Roman"/>
                <w:sz w:val="21"/>
                <w:szCs w:val="18"/>
              </w:rPr>
            </w:pPr>
            <w:r w:rsidRPr="00B8712A">
              <w:rPr>
                <w:rFonts w:cs="Times New Roman"/>
                <w:sz w:val="21"/>
                <w:szCs w:val="18"/>
              </w:rPr>
              <w:t>2</w:t>
            </w:r>
            <w:r w:rsidRPr="00B8712A">
              <w:rPr>
                <w:rFonts w:cs="Times New Roman"/>
                <w:sz w:val="21"/>
                <w:szCs w:val="18"/>
              </w:rPr>
              <w:t>、设计说明；</w:t>
            </w:r>
          </w:p>
          <w:p w14:paraId="7FAA2FA0" w14:textId="77777777" w:rsidR="000F71A4" w:rsidRPr="00B8712A" w:rsidRDefault="000F71A4" w:rsidP="000C1F64">
            <w:pPr>
              <w:spacing w:line="240" w:lineRule="auto"/>
              <w:rPr>
                <w:rFonts w:cs="Times New Roman"/>
                <w:sz w:val="21"/>
                <w:szCs w:val="18"/>
              </w:rPr>
            </w:pPr>
            <w:r w:rsidRPr="00B8712A">
              <w:rPr>
                <w:rFonts w:cs="Times New Roman"/>
                <w:sz w:val="21"/>
                <w:szCs w:val="18"/>
              </w:rPr>
              <w:t>3</w:t>
            </w:r>
            <w:r w:rsidRPr="00B8712A">
              <w:rPr>
                <w:rFonts w:cs="Times New Roman"/>
                <w:sz w:val="21"/>
                <w:szCs w:val="18"/>
              </w:rPr>
              <w:t>、风机的单位风量耗功率、空调冷热水系统的耗电输冷（热）比、集中供暖系统热水循环泵的耗电输热比计算书。</w:t>
            </w:r>
          </w:p>
        </w:tc>
        <w:tc>
          <w:tcPr>
            <w:tcW w:w="6517" w:type="dxa"/>
          </w:tcPr>
          <w:p w14:paraId="3EF20097" w14:textId="77777777" w:rsidR="000F71A4" w:rsidRPr="00B8712A" w:rsidRDefault="000F71A4" w:rsidP="000C1F64">
            <w:pPr>
              <w:pStyle w:val="ab"/>
              <w:ind w:firstLineChars="0" w:firstLine="0"/>
              <w:rPr>
                <w:rFonts w:ascii="Times New Roman" w:hAnsi="Times New Roman" w:cs="Times New Roman"/>
                <w:sz w:val="21"/>
                <w:szCs w:val="18"/>
              </w:rPr>
            </w:pPr>
            <w:r w:rsidRPr="00B8712A">
              <w:rPr>
                <w:rFonts w:ascii="Times New Roman" w:hAnsi="Times New Roman" w:cs="Times New Roman"/>
                <w:sz w:val="21"/>
                <w:szCs w:val="18"/>
              </w:rPr>
              <w:t>1</w:t>
            </w:r>
            <w:r w:rsidRPr="00B8712A">
              <w:rPr>
                <w:rFonts w:ascii="Times New Roman" w:hAnsi="Times New Roman" w:cs="Times New Roman"/>
                <w:sz w:val="21"/>
                <w:szCs w:val="18"/>
              </w:rPr>
              <w:t>、审查相关计算书，判断是否达标。（多联式空调系统、非集中空调和（或）供暖的系统，如分散式房间空调器，直接得分）。</w:t>
            </w:r>
          </w:p>
          <w:p w14:paraId="650D773F" w14:textId="77777777" w:rsidR="000F71A4" w:rsidRPr="00B8712A" w:rsidRDefault="000F71A4" w:rsidP="000C1F64">
            <w:pPr>
              <w:spacing w:line="240" w:lineRule="auto"/>
              <w:rPr>
                <w:rFonts w:cs="Times New Roman"/>
                <w:sz w:val="21"/>
                <w:szCs w:val="18"/>
              </w:rPr>
            </w:pPr>
            <w:r w:rsidRPr="00B8712A">
              <w:rPr>
                <w:rFonts w:cs="Times New Roman"/>
                <w:sz w:val="21"/>
                <w:szCs w:val="18"/>
              </w:rPr>
              <w:t>2</w:t>
            </w:r>
            <w:r w:rsidRPr="00B8712A">
              <w:rPr>
                <w:rFonts w:cs="Times New Roman"/>
                <w:sz w:val="21"/>
                <w:szCs w:val="18"/>
              </w:rPr>
              <w:t>、本条第</w:t>
            </w:r>
            <w:r w:rsidRPr="00B8712A">
              <w:rPr>
                <w:rFonts w:cs="Times New Roman"/>
                <w:sz w:val="21"/>
                <w:szCs w:val="18"/>
              </w:rPr>
              <w:t>1</w:t>
            </w:r>
            <w:r w:rsidRPr="00B8712A">
              <w:rPr>
                <w:rFonts w:cs="Times New Roman"/>
                <w:sz w:val="21"/>
                <w:szCs w:val="18"/>
              </w:rPr>
              <w:t>款，对无集中供暖的建筑，其风道系统单位风量耗功率满足本条要求，可得</w:t>
            </w:r>
            <w:r w:rsidRPr="00B8712A">
              <w:rPr>
                <w:rFonts w:cs="Times New Roman"/>
                <w:sz w:val="21"/>
                <w:szCs w:val="18"/>
              </w:rPr>
              <w:t>4</w:t>
            </w:r>
            <w:r w:rsidRPr="00B8712A">
              <w:rPr>
                <w:rFonts w:cs="Times New Roman"/>
                <w:sz w:val="21"/>
                <w:szCs w:val="18"/>
              </w:rPr>
              <w:t>分；同理，对仅有集中供暖的建筑，集中供暖系统热水循环泵耗电输热比满足本条对应要求，也可得</w:t>
            </w:r>
            <w:r w:rsidRPr="00B8712A">
              <w:rPr>
                <w:rFonts w:cs="Times New Roman"/>
                <w:sz w:val="21"/>
                <w:szCs w:val="18"/>
              </w:rPr>
              <w:t>4</w:t>
            </w:r>
            <w:r w:rsidRPr="00B8712A">
              <w:rPr>
                <w:rFonts w:cs="Times New Roman"/>
                <w:sz w:val="21"/>
                <w:szCs w:val="18"/>
              </w:rPr>
              <w:t>分。</w:t>
            </w:r>
          </w:p>
          <w:p w14:paraId="50A49649" w14:textId="77777777" w:rsidR="000F71A4" w:rsidRPr="00B8712A" w:rsidRDefault="000F71A4" w:rsidP="000C1F64">
            <w:pPr>
              <w:spacing w:line="240" w:lineRule="auto"/>
              <w:rPr>
                <w:rFonts w:cs="Times New Roman"/>
                <w:sz w:val="21"/>
                <w:szCs w:val="18"/>
              </w:rPr>
            </w:pPr>
            <w:r w:rsidRPr="00B8712A">
              <w:rPr>
                <w:rFonts w:cs="Times New Roman"/>
                <w:sz w:val="21"/>
                <w:szCs w:val="18"/>
              </w:rPr>
              <w:t>3</w:t>
            </w:r>
            <w:r w:rsidRPr="00B8712A">
              <w:rPr>
                <w:rFonts w:cs="Times New Roman"/>
                <w:sz w:val="21"/>
                <w:szCs w:val="18"/>
              </w:rPr>
              <w:t>、本条第</w:t>
            </w:r>
            <w:r w:rsidRPr="00B8712A">
              <w:rPr>
                <w:rFonts w:cs="Times New Roman"/>
                <w:sz w:val="21"/>
                <w:szCs w:val="18"/>
              </w:rPr>
              <w:t>2</w:t>
            </w:r>
            <w:r w:rsidRPr="00B8712A">
              <w:rPr>
                <w:rFonts w:cs="Times New Roman"/>
                <w:sz w:val="21"/>
                <w:szCs w:val="18"/>
              </w:rPr>
              <w:t>款，对于两管制空调冷热水系统，由于其通常按照空调冷、热负荷中负荷大的进行设计，故本款在评价时，仅考核其水系统设计所依据工况下的水泵效率。</w:t>
            </w:r>
          </w:p>
        </w:tc>
      </w:tr>
      <w:tr w:rsidR="00B8712A" w:rsidRPr="00B8712A" w14:paraId="03A46959" w14:textId="77777777" w:rsidTr="000F71A4">
        <w:tc>
          <w:tcPr>
            <w:tcW w:w="1128" w:type="dxa"/>
          </w:tcPr>
          <w:p w14:paraId="384B47C0" w14:textId="77777777" w:rsidR="000F71A4" w:rsidRPr="00B8712A" w:rsidRDefault="000F71A4" w:rsidP="000C1F64">
            <w:pPr>
              <w:spacing w:line="240" w:lineRule="auto"/>
              <w:jc w:val="center"/>
              <w:rPr>
                <w:rFonts w:cs="Times New Roman"/>
                <w:sz w:val="21"/>
                <w:szCs w:val="18"/>
              </w:rPr>
            </w:pPr>
            <w:r w:rsidRPr="00B8712A">
              <w:rPr>
                <w:rFonts w:cs="Times New Roman"/>
                <w:sz w:val="21"/>
                <w:szCs w:val="18"/>
              </w:rPr>
              <w:t>2.4.2.4</w:t>
            </w:r>
          </w:p>
        </w:tc>
        <w:tc>
          <w:tcPr>
            <w:tcW w:w="4110" w:type="dxa"/>
          </w:tcPr>
          <w:p w14:paraId="3B0C650C" w14:textId="77777777" w:rsidR="000F71A4" w:rsidRPr="00B8712A" w:rsidRDefault="000F71A4" w:rsidP="000C1F64">
            <w:pPr>
              <w:spacing w:line="240" w:lineRule="auto"/>
              <w:jc w:val="left"/>
              <w:rPr>
                <w:rFonts w:cs="Times New Roman"/>
                <w:sz w:val="21"/>
                <w:szCs w:val="18"/>
              </w:rPr>
            </w:pPr>
            <w:r w:rsidRPr="00B8712A">
              <w:rPr>
                <w:rFonts w:cs="Times New Roman"/>
                <w:sz w:val="21"/>
                <w:szCs w:val="18"/>
              </w:rPr>
              <w:t>合理选择和优化供暖、通风与空调系统，根据系统能耗的降低幅度或空调综合制冷性能系数提高幅度，按下表规则评分。</w:t>
            </w:r>
          </w:p>
          <w:p w14:paraId="658D3E18" w14:textId="77777777" w:rsidR="000F71A4" w:rsidRPr="00B8712A" w:rsidRDefault="000F71A4" w:rsidP="000C1F64">
            <w:pPr>
              <w:spacing w:line="240" w:lineRule="auto"/>
              <w:jc w:val="left"/>
              <w:rPr>
                <w:rFonts w:cs="Times New Roman"/>
                <w:sz w:val="21"/>
                <w:szCs w:val="18"/>
              </w:rPr>
            </w:pPr>
            <w:r w:rsidRPr="00B8712A">
              <w:rPr>
                <w:rFonts w:cs="Times New Roman"/>
                <w:sz w:val="21"/>
                <w:szCs w:val="18"/>
              </w:rPr>
              <w:t>评价总分值为</w:t>
            </w:r>
            <w:r w:rsidRPr="00B8712A">
              <w:rPr>
                <w:rFonts w:cs="Times New Roman"/>
                <w:sz w:val="21"/>
                <w:szCs w:val="18"/>
              </w:rPr>
              <w:t>7</w:t>
            </w:r>
            <w:r w:rsidRPr="00B8712A">
              <w:rPr>
                <w:rFonts w:cs="Times New Roman"/>
                <w:sz w:val="21"/>
                <w:szCs w:val="18"/>
              </w:rPr>
              <w:t>分。</w:t>
            </w:r>
            <w:r w:rsidRPr="00B8712A">
              <w:rPr>
                <w:rFonts w:cs="Times New Roman"/>
                <w:noProof/>
                <w:kern w:val="0"/>
                <w:sz w:val="21"/>
                <w:szCs w:val="24"/>
              </w:rPr>
              <w:lastRenderedPageBreak/>
              <w:drawing>
                <wp:inline distT="0" distB="0" distL="0" distR="0" wp14:anchorId="64EA4D31" wp14:editId="0BA03848">
                  <wp:extent cx="2426970" cy="1162685"/>
                  <wp:effectExtent l="0" t="0" r="0" b="0"/>
                  <wp:docPr id="3" name="图片 1" descr="C:\Users\Administrator\AppData\Roaming\Tencent\Users\1210017089\QQ\WinTemp\RichOle\6]HI@~QD2AUD6XTL66V`@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Administrator\AppData\Roaming\Tencent\Users\1210017089\QQ\WinTemp\RichOle\6]HI@~QD2AUD6XTL66V`@OS.png"/>
                          <pic:cNvPicPr>
                            <a:picLocks noChangeAspect="1" noChangeArrowheads="1"/>
                          </pic:cNvPicPr>
                        </pic:nvPicPr>
                        <pic:blipFill>
                          <a:blip r:embed="rId12" cstate="print"/>
                          <a:srcRect/>
                          <a:stretch>
                            <a:fillRect/>
                          </a:stretch>
                        </pic:blipFill>
                        <pic:spPr>
                          <a:xfrm>
                            <a:off x="0" y="0"/>
                            <a:ext cx="2435604" cy="1166920"/>
                          </a:xfrm>
                          <a:prstGeom prst="rect">
                            <a:avLst/>
                          </a:prstGeom>
                          <a:noFill/>
                          <a:ln w="9525">
                            <a:noFill/>
                            <a:miter lim="800000"/>
                            <a:headEnd/>
                            <a:tailEnd/>
                          </a:ln>
                        </pic:spPr>
                      </pic:pic>
                    </a:graphicData>
                  </a:graphic>
                </wp:inline>
              </w:drawing>
            </w:r>
          </w:p>
        </w:tc>
        <w:tc>
          <w:tcPr>
            <w:tcW w:w="2837" w:type="dxa"/>
          </w:tcPr>
          <w:p w14:paraId="76941C85" w14:textId="77777777" w:rsidR="000F71A4" w:rsidRPr="00B8712A" w:rsidRDefault="000F71A4" w:rsidP="000C1F64">
            <w:pPr>
              <w:spacing w:line="240" w:lineRule="auto"/>
              <w:rPr>
                <w:rFonts w:cs="Times New Roman"/>
                <w:sz w:val="21"/>
                <w:szCs w:val="18"/>
              </w:rPr>
            </w:pPr>
            <w:r w:rsidRPr="00B8712A">
              <w:rPr>
                <w:rFonts w:cs="Times New Roman"/>
                <w:sz w:val="21"/>
                <w:szCs w:val="18"/>
              </w:rPr>
              <w:lastRenderedPageBreak/>
              <w:t>1</w:t>
            </w:r>
            <w:r w:rsidRPr="00B8712A">
              <w:rPr>
                <w:rFonts w:cs="Times New Roman"/>
                <w:sz w:val="21"/>
                <w:szCs w:val="18"/>
              </w:rPr>
              <w:t>、暖通空调施工图；</w:t>
            </w:r>
          </w:p>
          <w:p w14:paraId="2B17198C" w14:textId="77777777" w:rsidR="000F71A4" w:rsidRPr="00B8712A" w:rsidRDefault="000F71A4" w:rsidP="000C1F64">
            <w:pPr>
              <w:spacing w:line="240" w:lineRule="auto"/>
              <w:rPr>
                <w:rFonts w:cs="Times New Roman"/>
                <w:sz w:val="21"/>
                <w:szCs w:val="18"/>
              </w:rPr>
            </w:pPr>
            <w:r w:rsidRPr="00B8712A">
              <w:rPr>
                <w:rFonts w:cs="Times New Roman"/>
                <w:sz w:val="21"/>
                <w:szCs w:val="18"/>
              </w:rPr>
              <w:t>2</w:t>
            </w:r>
            <w:r w:rsidRPr="00B8712A">
              <w:rPr>
                <w:rFonts w:cs="Times New Roman"/>
                <w:sz w:val="21"/>
                <w:szCs w:val="18"/>
              </w:rPr>
              <w:t>、设计说明；</w:t>
            </w:r>
          </w:p>
          <w:p w14:paraId="303BD3D2" w14:textId="77777777" w:rsidR="000F71A4" w:rsidRPr="00B8712A" w:rsidRDefault="000F71A4" w:rsidP="000C1F64">
            <w:pPr>
              <w:spacing w:line="240" w:lineRule="auto"/>
              <w:rPr>
                <w:rFonts w:cs="Times New Roman"/>
                <w:sz w:val="21"/>
                <w:szCs w:val="18"/>
              </w:rPr>
            </w:pPr>
            <w:r w:rsidRPr="00B8712A">
              <w:rPr>
                <w:rFonts w:cs="Times New Roman"/>
                <w:sz w:val="21"/>
                <w:szCs w:val="18"/>
              </w:rPr>
              <w:t>3</w:t>
            </w:r>
            <w:r w:rsidRPr="00B8712A">
              <w:rPr>
                <w:rFonts w:cs="Times New Roman"/>
                <w:sz w:val="21"/>
                <w:szCs w:val="18"/>
              </w:rPr>
              <w:t>、</w:t>
            </w:r>
            <w:r w:rsidRPr="00B8712A">
              <w:rPr>
                <w:rFonts w:cs="Times New Roman"/>
                <w:sz w:val="21"/>
                <w:szCs w:val="21"/>
              </w:rPr>
              <w:t>暖通空调能耗模拟计算书或空调系统电冷源综合制冷性能系数（</w:t>
            </w:r>
            <w:r w:rsidRPr="00B8712A">
              <w:rPr>
                <w:rFonts w:cs="Times New Roman"/>
                <w:sz w:val="21"/>
                <w:szCs w:val="21"/>
              </w:rPr>
              <w:t>SCOP</w:t>
            </w:r>
            <w:r w:rsidRPr="00B8712A">
              <w:rPr>
                <w:rFonts w:cs="Times New Roman"/>
                <w:sz w:val="21"/>
                <w:szCs w:val="21"/>
              </w:rPr>
              <w:t>）计算书。</w:t>
            </w:r>
          </w:p>
        </w:tc>
        <w:tc>
          <w:tcPr>
            <w:tcW w:w="6517" w:type="dxa"/>
          </w:tcPr>
          <w:p w14:paraId="0239EF77" w14:textId="77777777" w:rsidR="000F71A4" w:rsidRPr="00B8712A" w:rsidRDefault="000F71A4" w:rsidP="000C1F64">
            <w:pPr>
              <w:spacing w:line="240" w:lineRule="auto"/>
              <w:rPr>
                <w:rFonts w:cs="Times New Roman"/>
                <w:sz w:val="21"/>
                <w:szCs w:val="18"/>
              </w:rPr>
            </w:pPr>
            <w:r w:rsidRPr="00B8712A">
              <w:rPr>
                <w:rFonts w:cs="Times New Roman"/>
                <w:sz w:val="21"/>
                <w:szCs w:val="21"/>
              </w:rPr>
              <w:t>暖通空调能耗模拟计算书中具体</w:t>
            </w:r>
            <w:r w:rsidRPr="00B8712A">
              <w:rPr>
                <w:rFonts w:cs="Times New Roman" w:hint="eastAsia"/>
                <w:sz w:val="21"/>
                <w:szCs w:val="21"/>
              </w:rPr>
              <w:t>的</w:t>
            </w:r>
            <w:r w:rsidRPr="00B8712A">
              <w:rPr>
                <w:rFonts w:cs="Times New Roman"/>
                <w:sz w:val="21"/>
                <w:szCs w:val="21"/>
              </w:rPr>
              <w:t>算法详见《四川省绿色建筑建筑评价标准》</w:t>
            </w:r>
            <w:r w:rsidRPr="00B8712A">
              <w:rPr>
                <w:rFonts w:cs="Times New Roman"/>
                <w:sz w:val="21"/>
                <w:szCs w:val="21"/>
              </w:rPr>
              <w:t>DBJ51/T009-2018</w:t>
            </w:r>
            <w:r w:rsidRPr="00B8712A">
              <w:rPr>
                <w:rFonts w:cs="Times New Roman"/>
                <w:sz w:val="21"/>
                <w:szCs w:val="21"/>
              </w:rPr>
              <w:t>第</w:t>
            </w:r>
            <w:r w:rsidRPr="00B8712A">
              <w:rPr>
                <w:rFonts w:cs="Times New Roman"/>
                <w:sz w:val="21"/>
                <w:szCs w:val="21"/>
              </w:rPr>
              <w:t>6.2.7</w:t>
            </w:r>
            <w:r w:rsidRPr="00B8712A">
              <w:rPr>
                <w:rFonts w:cs="Times New Roman"/>
                <w:sz w:val="21"/>
                <w:szCs w:val="21"/>
              </w:rPr>
              <w:t>条</w:t>
            </w:r>
            <w:r w:rsidRPr="00B8712A">
              <w:rPr>
                <w:rFonts w:cs="Times New Roman" w:hint="eastAsia"/>
                <w:sz w:val="21"/>
                <w:szCs w:val="21"/>
              </w:rPr>
              <w:t>条</w:t>
            </w:r>
            <w:r w:rsidRPr="00B8712A">
              <w:rPr>
                <w:rFonts w:cs="Times New Roman"/>
                <w:sz w:val="21"/>
                <w:szCs w:val="21"/>
              </w:rPr>
              <w:t>文说明。</w:t>
            </w:r>
          </w:p>
        </w:tc>
      </w:tr>
      <w:tr w:rsidR="00B8712A" w:rsidRPr="00B8712A" w14:paraId="3B49148E" w14:textId="77777777" w:rsidTr="000F71A4">
        <w:tc>
          <w:tcPr>
            <w:tcW w:w="1128" w:type="dxa"/>
          </w:tcPr>
          <w:p w14:paraId="556A28E4" w14:textId="77777777" w:rsidR="000F71A4" w:rsidRPr="00B8712A" w:rsidRDefault="000F71A4" w:rsidP="000C1F64">
            <w:pPr>
              <w:spacing w:line="240" w:lineRule="auto"/>
              <w:jc w:val="center"/>
              <w:rPr>
                <w:rFonts w:cs="Times New Roman"/>
                <w:sz w:val="21"/>
                <w:szCs w:val="18"/>
              </w:rPr>
            </w:pPr>
            <w:r w:rsidRPr="00B8712A">
              <w:rPr>
                <w:rFonts w:cs="Times New Roman"/>
                <w:sz w:val="21"/>
                <w:szCs w:val="18"/>
              </w:rPr>
              <w:t>2.4.2.5</w:t>
            </w:r>
          </w:p>
        </w:tc>
        <w:tc>
          <w:tcPr>
            <w:tcW w:w="4110" w:type="dxa"/>
          </w:tcPr>
          <w:p w14:paraId="64AF8E14" w14:textId="77777777" w:rsidR="000F71A4" w:rsidRPr="00B8712A" w:rsidRDefault="000F71A4" w:rsidP="000C1F64">
            <w:pPr>
              <w:spacing w:line="240" w:lineRule="auto"/>
              <w:rPr>
                <w:rFonts w:cs="Times New Roman"/>
                <w:sz w:val="21"/>
                <w:szCs w:val="18"/>
              </w:rPr>
            </w:pPr>
            <w:r w:rsidRPr="00B8712A">
              <w:rPr>
                <w:rFonts w:cs="Times New Roman"/>
                <w:sz w:val="21"/>
                <w:szCs w:val="18"/>
              </w:rPr>
              <w:t>采取措施降低过渡季节供暖、通风与空调系统能耗。</w:t>
            </w:r>
          </w:p>
          <w:p w14:paraId="3DEA8F53" w14:textId="77777777" w:rsidR="000F71A4" w:rsidRPr="00B8712A" w:rsidRDefault="000F71A4" w:rsidP="000C1F64">
            <w:pPr>
              <w:spacing w:line="240" w:lineRule="auto"/>
              <w:rPr>
                <w:rFonts w:cs="Times New Roman"/>
                <w:sz w:val="21"/>
                <w:szCs w:val="18"/>
              </w:rPr>
            </w:pPr>
            <w:r w:rsidRPr="00B8712A">
              <w:rPr>
                <w:rFonts w:cs="Times New Roman"/>
                <w:sz w:val="21"/>
                <w:szCs w:val="18"/>
              </w:rPr>
              <w:t>评价分值为</w:t>
            </w:r>
            <w:r w:rsidRPr="00B8712A">
              <w:rPr>
                <w:rFonts w:cs="Times New Roman"/>
                <w:sz w:val="21"/>
                <w:szCs w:val="18"/>
              </w:rPr>
              <w:t>7</w:t>
            </w:r>
            <w:r w:rsidRPr="00B8712A">
              <w:rPr>
                <w:rFonts w:cs="Times New Roman"/>
                <w:sz w:val="21"/>
                <w:szCs w:val="18"/>
              </w:rPr>
              <w:t>分。</w:t>
            </w:r>
          </w:p>
        </w:tc>
        <w:tc>
          <w:tcPr>
            <w:tcW w:w="2837" w:type="dxa"/>
          </w:tcPr>
          <w:p w14:paraId="6A8938DE" w14:textId="77777777" w:rsidR="000F71A4" w:rsidRPr="00B8712A" w:rsidRDefault="000F71A4" w:rsidP="000C1F64">
            <w:pPr>
              <w:spacing w:line="240" w:lineRule="auto"/>
              <w:rPr>
                <w:rFonts w:cs="Times New Roman"/>
                <w:sz w:val="21"/>
                <w:szCs w:val="18"/>
              </w:rPr>
            </w:pPr>
            <w:r w:rsidRPr="00B8712A">
              <w:rPr>
                <w:rFonts w:cs="Times New Roman"/>
                <w:sz w:val="21"/>
                <w:szCs w:val="18"/>
              </w:rPr>
              <w:t>1</w:t>
            </w:r>
            <w:r w:rsidRPr="00B8712A">
              <w:rPr>
                <w:rFonts w:cs="Times New Roman"/>
                <w:sz w:val="21"/>
                <w:szCs w:val="18"/>
              </w:rPr>
              <w:t>、暖通空调施工图；</w:t>
            </w:r>
          </w:p>
          <w:p w14:paraId="2D57950F" w14:textId="77777777" w:rsidR="000F71A4" w:rsidRPr="00B8712A" w:rsidRDefault="000F71A4" w:rsidP="000C1F64">
            <w:pPr>
              <w:spacing w:line="240" w:lineRule="auto"/>
              <w:rPr>
                <w:rFonts w:cs="Times New Roman"/>
                <w:sz w:val="21"/>
                <w:szCs w:val="18"/>
              </w:rPr>
            </w:pPr>
            <w:r w:rsidRPr="00B8712A">
              <w:rPr>
                <w:rFonts w:cs="Times New Roman"/>
                <w:sz w:val="21"/>
                <w:szCs w:val="18"/>
              </w:rPr>
              <w:t>2</w:t>
            </w:r>
            <w:r w:rsidRPr="00B8712A">
              <w:rPr>
                <w:rFonts w:cs="Times New Roman"/>
                <w:sz w:val="21"/>
                <w:szCs w:val="18"/>
              </w:rPr>
              <w:t>、设计说明；</w:t>
            </w:r>
          </w:p>
          <w:p w14:paraId="13FE3652" w14:textId="77777777" w:rsidR="000F71A4" w:rsidRPr="00B8712A" w:rsidRDefault="000F71A4" w:rsidP="000C1F64">
            <w:pPr>
              <w:spacing w:line="240" w:lineRule="auto"/>
              <w:rPr>
                <w:rFonts w:cs="Times New Roman"/>
                <w:sz w:val="21"/>
                <w:szCs w:val="18"/>
              </w:rPr>
            </w:pPr>
            <w:r w:rsidRPr="00B8712A">
              <w:rPr>
                <w:rFonts w:cs="Times New Roman"/>
                <w:sz w:val="21"/>
                <w:szCs w:val="18"/>
              </w:rPr>
              <w:t>3</w:t>
            </w:r>
            <w:r w:rsidRPr="00B8712A">
              <w:rPr>
                <w:rFonts w:cs="Times New Roman"/>
                <w:sz w:val="21"/>
                <w:szCs w:val="18"/>
              </w:rPr>
              <w:t>、降低过渡季节供暖、通风与空调系统能耗措施说明</w:t>
            </w:r>
            <w:r w:rsidRPr="00B8712A">
              <w:rPr>
                <w:rFonts w:cs="Times New Roman"/>
                <w:sz w:val="21"/>
                <w:szCs w:val="18"/>
              </w:rPr>
              <w:t>/</w:t>
            </w:r>
            <w:r w:rsidRPr="00B8712A">
              <w:rPr>
                <w:rFonts w:cs="Times New Roman"/>
                <w:sz w:val="21"/>
                <w:szCs w:val="18"/>
              </w:rPr>
              <w:t>报告。</w:t>
            </w:r>
          </w:p>
        </w:tc>
        <w:tc>
          <w:tcPr>
            <w:tcW w:w="6517" w:type="dxa"/>
          </w:tcPr>
          <w:p w14:paraId="1A76A169" w14:textId="77777777" w:rsidR="000F71A4" w:rsidRPr="00B8712A" w:rsidRDefault="000F71A4" w:rsidP="000C1F64">
            <w:pPr>
              <w:pStyle w:val="ab"/>
              <w:ind w:firstLineChars="0" w:firstLine="0"/>
              <w:rPr>
                <w:rFonts w:ascii="Times New Roman" w:hAnsi="Times New Roman" w:cs="Times New Roman"/>
                <w:sz w:val="21"/>
                <w:szCs w:val="18"/>
              </w:rPr>
            </w:pPr>
            <w:r w:rsidRPr="00B8712A">
              <w:rPr>
                <w:rFonts w:ascii="Times New Roman" w:hAnsi="Times New Roman" w:cs="Times New Roman"/>
                <w:sz w:val="21"/>
                <w:szCs w:val="18"/>
              </w:rPr>
              <w:t>1</w:t>
            </w:r>
            <w:r w:rsidRPr="00B8712A">
              <w:rPr>
                <w:rFonts w:ascii="Times New Roman" w:hAnsi="Times New Roman" w:cs="Times New Roman"/>
                <w:sz w:val="21"/>
                <w:szCs w:val="18"/>
              </w:rPr>
              <w:t>、审查相关证明文件，判断是否采取了相关措施，如：过渡季节全新风或增大新风比</w:t>
            </w:r>
            <w:r w:rsidRPr="00B8712A">
              <w:rPr>
                <w:rFonts w:ascii="Times New Roman" w:hAnsi="Times New Roman" w:cs="Times New Roman" w:hint="eastAsia"/>
                <w:sz w:val="21"/>
                <w:szCs w:val="18"/>
              </w:rPr>
              <w:t>（</w:t>
            </w:r>
            <w:r w:rsidRPr="00B8712A">
              <w:rPr>
                <w:rFonts w:ascii="Times New Roman" w:hAnsi="Times New Roman" w:cs="Times New Roman"/>
                <w:sz w:val="21"/>
                <w:szCs w:val="18"/>
              </w:rPr>
              <w:t>对于全空气系统，其可达到的最大总新风比应不低于</w:t>
            </w:r>
            <w:r w:rsidRPr="00B8712A">
              <w:rPr>
                <w:rFonts w:ascii="Times New Roman" w:hAnsi="Times New Roman" w:cs="Times New Roman"/>
                <w:sz w:val="21"/>
                <w:szCs w:val="18"/>
              </w:rPr>
              <w:t>50%</w:t>
            </w:r>
            <w:r w:rsidRPr="00B8712A">
              <w:rPr>
                <w:rFonts w:ascii="Times New Roman" w:hAnsi="Times New Roman" w:cs="Times New Roman"/>
                <w:sz w:val="21"/>
                <w:szCs w:val="18"/>
              </w:rPr>
              <w:t>；人员密集的大空间、需全年供冷的空调区，则可达到的最大总新风比应不低于</w:t>
            </w:r>
            <w:r w:rsidRPr="00B8712A">
              <w:rPr>
                <w:rFonts w:ascii="Times New Roman" w:hAnsi="Times New Roman" w:cs="Times New Roman"/>
                <w:sz w:val="21"/>
                <w:szCs w:val="18"/>
              </w:rPr>
              <w:t>70%</w:t>
            </w:r>
            <w:r w:rsidRPr="00B8712A">
              <w:rPr>
                <w:rFonts w:ascii="Times New Roman" w:hAnsi="Times New Roman" w:cs="Times New Roman"/>
                <w:sz w:val="21"/>
                <w:szCs w:val="18"/>
              </w:rPr>
              <w:t>，且非全新风运行时，风机应采用变频技术）、改变新风送风温度、优化冷却塔供冷的运行时数、处理负荷及调整供冷温度等节能措施。</w:t>
            </w:r>
          </w:p>
          <w:p w14:paraId="541B06C5" w14:textId="77777777" w:rsidR="000F71A4" w:rsidRPr="00B8712A" w:rsidRDefault="000F71A4" w:rsidP="000C1F64">
            <w:pPr>
              <w:spacing w:line="240" w:lineRule="auto"/>
              <w:rPr>
                <w:rFonts w:cs="Times New Roman"/>
                <w:sz w:val="21"/>
                <w:szCs w:val="18"/>
              </w:rPr>
            </w:pPr>
            <w:r w:rsidRPr="00B8712A">
              <w:rPr>
                <w:rFonts w:cs="Times New Roman"/>
                <w:sz w:val="21"/>
                <w:szCs w:val="18"/>
              </w:rPr>
              <w:t>2</w:t>
            </w:r>
            <w:r w:rsidRPr="00B8712A">
              <w:rPr>
                <w:rFonts w:cs="Times New Roman"/>
                <w:sz w:val="21"/>
                <w:szCs w:val="18"/>
              </w:rPr>
              <w:t>、设计中明确要求采用分体空调、可随时开窗的建筑，直接得分。</w:t>
            </w:r>
          </w:p>
          <w:p w14:paraId="2BDF944D" w14:textId="77777777" w:rsidR="000F71A4" w:rsidRPr="00B8712A" w:rsidRDefault="000F71A4" w:rsidP="000C1F64">
            <w:pPr>
              <w:spacing w:line="240" w:lineRule="auto"/>
              <w:rPr>
                <w:rFonts w:cs="Times New Roman"/>
                <w:sz w:val="21"/>
                <w:szCs w:val="18"/>
              </w:rPr>
            </w:pPr>
            <w:r w:rsidRPr="00B8712A">
              <w:rPr>
                <w:rFonts w:cs="Times New Roman"/>
                <w:sz w:val="21"/>
                <w:szCs w:val="18"/>
              </w:rPr>
              <w:t>3</w:t>
            </w:r>
            <w:r w:rsidRPr="00B8712A">
              <w:rPr>
                <w:rFonts w:cs="Times New Roman"/>
                <w:sz w:val="21"/>
                <w:szCs w:val="18"/>
              </w:rPr>
              <w:t>、多联式空调系统直接得分。</w:t>
            </w:r>
          </w:p>
        </w:tc>
      </w:tr>
      <w:tr w:rsidR="00B8712A" w:rsidRPr="00B8712A" w14:paraId="3E9B5009" w14:textId="77777777" w:rsidTr="000F71A4">
        <w:tc>
          <w:tcPr>
            <w:tcW w:w="1128" w:type="dxa"/>
          </w:tcPr>
          <w:p w14:paraId="7DA66978" w14:textId="77777777" w:rsidR="000F71A4" w:rsidRPr="00B8712A" w:rsidRDefault="000F71A4" w:rsidP="000C1F64">
            <w:pPr>
              <w:spacing w:line="240" w:lineRule="auto"/>
              <w:jc w:val="center"/>
              <w:rPr>
                <w:rFonts w:cs="Times New Roman"/>
                <w:sz w:val="21"/>
                <w:szCs w:val="18"/>
              </w:rPr>
            </w:pPr>
            <w:r w:rsidRPr="00B8712A">
              <w:rPr>
                <w:rFonts w:cs="Times New Roman"/>
                <w:sz w:val="21"/>
                <w:szCs w:val="18"/>
              </w:rPr>
              <w:t>2.4.2.6</w:t>
            </w:r>
          </w:p>
        </w:tc>
        <w:tc>
          <w:tcPr>
            <w:tcW w:w="4110" w:type="dxa"/>
          </w:tcPr>
          <w:p w14:paraId="74291148" w14:textId="77777777" w:rsidR="000F71A4" w:rsidRPr="00B8712A" w:rsidRDefault="000F71A4" w:rsidP="000C1F64">
            <w:pPr>
              <w:spacing w:line="240" w:lineRule="auto"/>
              <w:rPr>
                <w:rFonts w:cs="Times New Roman"/>
                <w:sz w:val="21"/>
                <w:szCs w:val="18"/>
              </w:rPr>
            </w:pPr>
            <w:r w:rsidRPr="00B8712A">
              <w:rPr>
                <w:rFonts w:cs="Times New Roman"/>
                <w:sz w:val="21"/>
                <w:szCs w:val="18"/>
              </w:rPr>
              <w:t>采取措施降低部分负荷、部分空间使用下的供暖、通风与空调系统能耗，评价总分值为</w:t>
            </w:r>
            <w:r w:rsidRPr="00B8712A">
              <w:rPr>
                <w:rFonts w:cs="Times New Roman"/>
                <w:sz w:val="21"/>
                <w:szCs w:val="18"/>
              </w:rPr>
              <w:t>9</w:t>
            </w:r>
            <w:r w:rsidRPr="00B8712A">
              <w:rPr>
                <w:rFonts w:cs="Times New Roman"/>
                <w:sz w:val="21"/>
                <w:szCs w:val="18"/>
              </w:rPr>
              <w:t>分，并按下列规则分别评分并累计：</w:t>
            </w:r>
          </w:p>
          <w:p w14:paraId="6688FE8D" w14:textId="77777777" w:rsidR="000F71A4" w:rsidRPr="00B8712A" w:rsidRDefault="000F71A4" w:rsidP="000C1F64">
            <w:pPr>
              <w:spacing w:line="240" w:lineRule="auto"/>
              <w:rPr>
                <w:rFonts w:cs="Times New Roman"/>
                <w:sz w:val="21"/>
                <w:szCs w:val="18"/>
              </w:rPr>
            </w:pPr>
            <w:r w:rsidRPr="00B8712A">
              <w:rPr>
                <w:rFonts w:cs="Times New Roman"/>
                <w:sz w:val="21"/>
                <w:szCs w:val="18"/>
              </w:rPr>
              <w:t>1</w:t>
            </w:r>
            <w:r w:rsidRPr="00B8712A">
              <w:rPr>
                <w:rFonts w:cs="Times New Roman"/>
                <w:sz w:val="21"/>
                <w:szCs w:val="18"/>
              </w:rPr>
              <w:t>、区分房间的朝向，细分供暖、空调区域，对系统进行分区控制，得</w:t>
            </w:r>
            <w:r w:rsidRPr="00B8712A">
              <w:rPr>
                <w:rFonts w:cs="Times New Roman"/>
                <w:sz w:val="21"/>
                <w:szCs w:val="18"/>
              </w:rPr>
              <w:t>3</w:t>
            </w:r>
            <w:r w:rsidRPr="00B8712A">
              <w:rPr>
                <w:rFonts w:cs="Times New Roman"/>
                <w:sz w:val="21"/>
                <w:szCs w:val="18"/>
              </w:rPr>
              <w:t>分；</w:t>
            </w:r>
          </w:p>
          <w:p w14:paraId="309A49C1" w14:textId="77777777" w:rsidR="000F71A4" w:rsidRPr="00B8712A" w:rsidRDefault="000F71A4" w:rsidP="000C1F64">
            <w:pPr>
              <w:spacing w:line="240" w:lineRule="auto"/>
              <w:rPr>
                <w:rFonts w:cs="Times New Roman"/>
                <w:sz w:val="21"/>
                <w:szCs w:val="18"/>
              </w:rPr>
            </w:pPr>
            <w:r w:rsidRPr="00B8712A">
              <w:rPr>
                <w:rFonts w:cs="Times New Roman"/>
                <w:sz w:val="21"/>
                <w:szCs w:val="18"/>
              </w:rPr>
              <w:t>2</w:t>
            </w:r>
            <w:r w:rsidRPr="00B8712A">
              <w:rPr>
                <w:rFonts w:cs="Times New Roman"/>
                <w:sz w:val="21"/>
                <w:szCs w:val="18"/>
              </w:rPr>
              <w:t>、合理选配空调冷、热源机组台数与容量，制定实施根据负荷变化调节制冷（热）量的控制策略，且空调冷源的部分负荷性能系数符合现行国家标准《公共建筑节能设计标准》</w:t>
            </w:r>
            <w:r w:rsidRPr="00B8712A">
              <w:rPr>
                <w:rFonts w:cs="Times New Roman"/>
                <w:sz w:val="21"/>
                <w:szCs w:val="18"/>
              </w:rPr>
              <w:t>GB 50189</w:t>
            </w:r>
            <w:r w:rsidRPr="00B8712A">
              <w:rPr>
                <w:rFonts w:cs="Times New Roman"/>
                <w:sz w:val="21"/>
                <w:szCs w:val="18"/>
              </w:rPr>
              <w:t>的规定，得</w:t>
            </w:r>
            <w:r w:rsidRPr="00B8712A">
              <w:rPr>
                <w:rFonts w:cs="Times New Roman"/>
                <w:sz w:val="21"/>
                <w:szCs w:val="18"/>
              </w:rPr>
              <w:t>3</w:t>
            </w:r>
            <w:r w:rsidRPr="00B8712A">
              <w:rPr>
                <w:rFonts w:cs="Times New Roman"/>
                <w:sz w:val="21"/>
                <w:szCs w:val="18"/>
              </w:rPr>
              <w:t>分；</w:t>
            </w:r>
          </w:p>
          <w:p w14:paraId="2A0C457C" w14:textId="77777777" w:rsidR="000F71A4" w:rsidRPr="00B8712A" w:rsidRDefault="000F71A4" w:rsidP="000C1F64">
            <w:pPr>
              <w:spacing w:line="240" w:lineRule="auto"/>
              <w:rPr>
                <w:rFonts w:cs="Times New Roman"/>
                <w:sz w:val="21"/>
                <w:szCs w:val="18"/>
              </w:rPr>
            </w:pPr>
            <w:r w:rsidRPr="00B8712A">
              <w:rPr>
                <w:rFonts w:cs="Times New Roman"/>
                <w:sz w:val="21"/>
                <w:szCs w:val="18"/>
              </w:rPr>
              <w:t>3</w:t>
            </w:r>
            <w:r w:rsidRPr="00B8712A">
              <w:rPr>
                <w:rFonts w:cs="Times New Roman"/>
                <w:sz w:val="21"/>
                <w:szCs w:val="18"/>
              </w:rPr>
              <w:t>、水系统、风系统采用变频技术，且采取相应的水力平衡措施，得</w:t>
            </w:r>
            <w:r w:rsidRPr="00B8712A">
              <w:rPr>
                <w:rFonts w:cs="Times New Roman"/>
                <w:sz w:val="21"/>
                <w:szCs w:val="18"/>
              </w:rPr>
              <w:t>3</w:t>
            </w:r>
            <w:r w:rsidRPr="00B8712A">
              <w:rPr>
                <w:rFonts w:cs="Times New Roman"/>
                <w:sz w:val="21"/>
                <w:szCs w:val="18"/>
              </w:rPr>
              <w:t>分。</w:t>
            </w:r>
          </w:p>
        </w:tc>
        <w:tc>
          <w:tcPr>
            <w:tcW w:w="2837" w:type="dxa"/>
          </w:tcPr>
          <w:p w14:paraId="33D26DC1" w14:textId="77777777" w:rsidR="000F71A4" w:rsidRPr="00B8712A" w:rsidRDefault="000F71A4" w:rsidP="000C1F64">
            <w:pPr>
              <w:spacing w:line="240" w:lineRule="auto"/>
              <w:rPr>
                <w:rFonts w:cs="Times New Roman"/>
                <w:sz w:val="21"/>
                <w:szCs w:val="18"/>
              </w:rPr>
            </w:pPr>
            <w:r w:rsidRPr="00B8712A">
              <w:rPr>
                <w:rFonts w:cs="Times New Roman"/>
                <w:sz w:val="21"/>
                <w:szCs w:val="18"/>
              </w:rPr>
              <w:t>1</w:t>
            </w:r>
            <w:r w:rsidRPr="00B8712A">
              <w:rPr>
                <w:rFonts w:cs="Times New Roman"/>
                <w:sz w:val="21"/>
                <w:szCs w:val="18"/>
              </w:rPr>
              <w:t>、暖通空调施工图；</w:t>
            </w:r>
          </w:p>
          <w:p w14:paraId="2AC9586F" w14:textId="77777777" w:rsidR="000F71A4" w:rsidRPr="00B8712A" w:rsidRDefault="000F71A4" w:rsidP="000C1F64">
            <w:pPr>
              <w:spacing w:line="240" w:lineRule="auto"/>
              <w:rPr>
                <w:rFonts w:cs="Times New Roman"/>
                <w:sz w:val="21"/>
                <w:szCs w:val="18"/>
              </w:rPr>
            </w:pPr>
            <w:r w:rsidRPr="00B8712A">
              <w:rPr>
                <w:rFonts w:cs="Times New Roman"/>
                <w:sz w:val="21"/>
                <w:szCs w:val="18"/>
              </w:rPr>
              <w:t>2</w:t>
            </w:r>
            <w:r w:rsidRPr="00B8712A">
              <w:rPr>
                <w:rFonts w:cs="Times New Roman"/>
                <w:sz w:val="21"/>
                <w:szCs w:val="18"/>
              </w:rPr>
              <w:t>、设计说明；</w:t>
            </w:r>
          </w:p>
          <w:p w14:paraId="09527391" w14:textId="77777777" w:rsidR="000F71A4" w:rsidRPr="00B8712A" w:rsidRDefault="000F71A4" w:rsidP="000C1F64">
            <w:pPr>
              <w:spacing w:line="240" w:lineRule="auto"/>
              <w:rPr>
                <w:rFonts w:cs="Times New Roman"/>
                <w:sz w:val="21"/>
                <w:szCs w:val="18"/>
              </w:rPr>
            </w:pPr>
            <w:r w:rsidRPr="00B8712A">
              <w:rPr>
                <w:rFonts w:cs="Times New Roman"/>
                <w:sz w:val="21"/>
                <w:szCs w:val="18"/>
              </w:rPr>
              <w:t>3</w:t>
            </w:r>
            <w:r w:rsidRPr="00B8712A">
              <w:rPr>
                <w:rFonts w:cs="Times New Roman"/>
                <w:sz w:val="21"/>
                <w:szCs w:val="18"/>
              </w:rPr>
              <w:t>、空调冷源部分负荷性能系数（</w:t>
            </w:r>
            <w:r w:rsidRPr="00B8712A">
              <w:rPr>
                <w:rFonts w:cs="Times New Roman"/>
                <w:sz w:val="21"/>
                <w:szCs w:val="18"/>
              </w:rPr>
              <w:t>IPLV</w:t>
            </w:r>
            <w:r w:rsidRPr="00B8712A">
              <w:rPr>
                <w:rFonts w:cs="Times New Roman"/>
                <w:sz w:val="21"/>
                <w:szCs w:val="18"/>
              </w:rPr>
              <w:t>）表。</w:t>
            </w:r>
          </w:p>
        </w:tc>
        <w:tc>
          <w:tcPr>
            <w:tcW w:w="6517" w:type="dxa"/>
          </w:tcPr>
          <w:p w14:paraId="3B2841F7" w14:textId="77777777" w:rsidR="000F71A4" w:rsidRPr="00B8712A" w:rsidRDefault="000F71A4" w:rsidP="000C1F64">
            <w:pPr>
              <w:spacing w:line="240" w:lineRule="auto"/>
              <w:rPr>
                <w:rFonts w:cs="Times New Roman"/>
                <w:sz w:val="21"/>
                <w:szCs w:val="18"/>
              </w:rPr>
            </w:pPr>
            <w:r w:rsidRPr="00B8712A">
              <w:rPr>
                <w:rFonts w:cs="Times New Roman"/>
                <w:sz w:val="21"/>
                <w:szCs w:val="18"/>
              </w:rPr>
              <w:t>1</w:t>
            </w:r>
            <w:r w:rsidRPr="00B8712A">
              <w:rPr>
                <w:rFonts w:cs="Times New Roman"/>
                <w:sz w:val="21"/>
                <w:szCs w:val="18"/>
              </w:rPr>
              <w:t>、本条第</w:t>
            </w:r>
            <w:r w:rsidRPr="00B8712A">
              <w:rPr>
                <w:rFonts w:cs="Times New Roman"/>
                <w:sz w:val="21"/>
                <w:szCs w:val="18"/>
              </w:rPr>
              <w:t>1</w:t>
            </w:r>
            <w:r w:rsidRPr="00B8712A">
              <w:rPr>
                <w:rFonts w:cs="Times New Roman"/>
                <w:sz w:val="21"/>
                <w:szCs w:val="18"/>
              </w:rPr>
              <w:t>款主要针对系统划分及其末端控制，空调方式采用分体空调以及多联机的，可直接得分（但前提是其供暖系统也满足本款要求，或没有供暖系统）。</w:t>
            </w:r>
          </w:p>
          <w:p w14:paraId="127774BA" w14:textId="77777777" w:rsidR="000F71A4" w:rsidRPr="00B8712A" w:rsidRDefault="000F71A4" w:rsidP="000C1F64">
            <w:pPr>
              <w:spacing w:line="240" w:lineRule="auto"/>
              <w:rPr>
                <w:rFonts w:cs="Times New Roman"/>
                <w:sz w:val="21"/>
                <w:szCs w:val="18"/>
              </w:rPr>
            </w:pPr>
            <w:r w:rsidRPr="00B8712A">
              <w:rPr>
                <w:rFonts w:cs="Times New Roman"/>
                <w:sz w:val="21"/>
                <w:szCs w:val="18"/>
              </w:rPr>
              <w:t>2</w:t>
            </w:r>
            <w:r w:rsidRPr="00B8712A">
              <w:rPr>
                <w:rFonts w:cs="Times New Roman"/>
                <w:sz w:val="21"/>
                <w:szCs w:val="18"/>
              </w:rPr>
              <w:t>、本条第</w:t>
            </w:r>
            <w:r w:rsidRPr="00B8712A">
              <w:rPr>
                <w:rFonts w:cs="Times New Roman"/>
                <w:sz w:val="21"/>
                <w:szCs w:val="18"/>
              </w:rPr>
              <w:t>2</w:t>
            </w:r>
            <w:r w:rsidRPr="00B8712A">
              <w:rPr>
                <w:rFonts w:cs="Times New Roman"/>
                <w:sz w:val="21"/>
                <w:szCs w:val="18"/>
              </w:rPr>
              <w:t>款主要针对系统冷热源，如热源为市政热源可直接得分（但小区锅炉房等仍应考察），分体空调直接得分。</w:t>
            </w:r>
          </w:p>
          <w:p w14:paraId="0BC5CECD" w14:textId="77777777" w:rsidR="000F71A4" w:rsidRPr="00B8712A" w:rsidRDefault="000F71A4" w:rsidP="000C1F64">
            <w:pPr>
              <w:pStyle w:val="ab"/>
              <w:ind w:firstLineChars="0" w:firstLine="0"/>
              <w:rPr>
                <w:rFonts w:ascii="Times New Roman" w:hAnsi="Times New Roman" w:cs="Times New Roman"/>
                <w:sz w:val="21"/>
                <w:szCs w:val="18"/>
              </w:rPr>
            </w:pPr>
            <w:r w:rsidRPr="00B8712A">
              <w:rPr>
                <w:rFonts w:ascii="Times New Roman" w:hAnsi="Times New Roman" w:cs="Times New Roman"/>
                <w:sz w:val="21"/>
                <w:szCs w:val="18"/>
              </w:rPr>
              <w:t>3</w:t>
            </w:r>
            <w:r w:rsidRPr="00B8712A">
              <w:rPr>
                <w:rFonts w:ascii="Times New Roman" w:hAnsi="Times New Roman" w:cs="Times New Roman"/>
                <w:sz w:val="21"/>
                <w:szCs w:val="18"/>
              </w:rPr>
              <w:t>、本条第</w:t>
            </w:r>
            <w:r w:rsidRPr="00B8712A">
              <w:rPr>
                <w:rFonts w:ascii="Times New Roman" w:hAnsi="Times New Roman" w:cs="Times New Roman"/>
                <w:sz w:val="21"/>
                <w:szCs w:val="18"/>
              </w:rPr>
              <w:t>3</w:t>
            </w:r>
            <w:r w:rsidRPr="00B8712A">
              <w:rPr>
                <w:rFonts w:ascii="Times New Roman" w:hAnsi="Times New Roman" w:cs="Times New Roman"/>
                <w:sz w:val="21"/>
                <w:szCs w:val="18"/>
              </w:rPr>
              <w:t>款主要针对系统输配系统，包括供暖、空调、通风等系统，如冷热源和末端一体化而不存在输配系统的，可直接得分，例如住宅中仅设分体空调以及多联机。</w:t>
            </w:r>
          </w:p>
        </w:tc>
      </w:tr>
      <w:tr w:rsidR="00B8712A" w:rsidRPr="00B8712A" w14:paraId="2B30F9B5" w14:textId="77777777" w:rsidTr="000F71A4">
        <w:tc>
          <w:tcPr>
            <w:tcW w:w="1128" w:type="dxa"/>
          </w:tcPr>
          <w:p w14:paraId="675A40A2" w14:textId="77777777" w:rsidR="000F71A4" w:rsidRPr="00B8712A" w:rsidRDefault="000F71A4" w:rsidP="000C1F64">
            <w:pPr>
              <w:spacing w:line="240" w:lineRule="auto"/>
              <w:jc w:val="center"/>
              <w:rPr>
                <w:rFonts w:cs="Times New Roman"/>
                <w:sz w:val="21"/>
                <w:szCs w:val="18"/>
              </w:rPr>
            </w:pPr>
            <w:r w:rsidRPr="00B8712A">
              <w:rPr>
                <w:rFonts w:cs="Times New Roman"/>
                <w:sz w:val="21"/>
                <w:szCs w:val="18"/>
              </w:rPr>
              <w:t>2.4.2.7</w:t>
            </w:r>
          </w:p>
        </w:tc>
        <w:tc>
          <w:tcPr>
            <w:tcW w:w="4110" w:type="dxa"/>
          </w:tcPr>
          <w:p w14:paraId="0C6E7F1D" w14:textId="77777777" w:rsidR="000F71A4" w:rsidRPr="00B8712A" w:rsidRDefault="000F71A4" w:rsidP="000C1F64">
            <w:pPr>
              <w:spacing w:line="240" w:lineRule="auto"/>
              <w:rPr>
                <w:rFonts w:cs="Times New Roman"/>
                <w:sz w:val="21"/>
                <w:szCs w:val="18"/>
              </w:rPr>
            </w:pPr>
            <w:r w:rsidRPr="00B8712A">
              <w:rPr>
                <w:rFonts w:cs="Times New Roman"/>
                <w:sz w:val="21"/>
                <w:szCs w:val="18"/>
              </w:rPr>
              <w:t>空调室外机位置应有合理的安装检修空间，并应与主体结构连接牢固，且进、排风流道等设施布置合理，冷凝水单独有组织排放。</w:t>
            </w:r>
          </w:p>
          <w:p w14:paraId="060F4378" w14:textId="77777777" w:rsidR="000F71A4" w:rsidRPr="00B8712A" w:rsidRDefault="000F71A4" w:rsidP="000C1F64">
            <w:pPr>
              <w:spacing w:line="240" w:lineRule="auto"/>
              <w:rPr>
                <w:rFonts w:cs="Times New Roman"/>
                <w:sz w:val="21"/>
                <w:szCs w:val="18"/>
              </w:rPr>
            </w:pPr>
            <w:r w:rsidRPr="00B8712A">
              <w:rPr>
                <w:rFonts w:cs="Times New Roman"/>
                <w:sz w:val="21"/>
                <w:szCs w:val="18"/>
              </w:rPr>
              <w:lastRenderedPageBreak/>
              <w:t>评价分值为</w:t>
            </w:r>
            <w:r w:rsidRPr="00B8712A">
              <w:rPr>
                <w:rFonts w:cs="Times New Roman"/>
                <w:sz w:val="21"/>
                <w:szCs w:val="18"/>
              </w:rPr>
              <w:t>3</w:t>
            </w:r>
            <w:r w:rsidRPr="00B8712A">
              <w:rPr>
                <w:rFonts w:cs="Times New Roman"/>
                <w:sz w:val="21"/>
                <w:szCs w:val="18"/>
              </w:rPr>
              <w:t>分。</w:t>
            </w:r>
          </w:p>
        </w:tc>
        <w:tc>
          <w:tcPr>
            <w:tcW w:w="2837" w:type="dxa"/>
          </w:tcPr>
          <w:p w14:paraId="129C1475" w14:textId="77777777" w:rsidR="000F71A4" w:rsidRPr="00B8712A" w:rsidRDefault="000F71A4" w:rsidP="000C1F64">
            <w:pPr>
              <w:spacing w:line="240" w:lineRule="auto"/>
              <w:rPr>
                <w:rFonts w:cs="Times New Roman"/>
                <w:sz w:val="21"/>
                <w:szCs w:val="18"/>
              </w:rPr>
            </w:pPr>
            <w:r w:rsidRPr="00B8712A">
              <w:rPr>
                <w:rFonts w:cs="Times New Roman"/>
                <w:sz w:val="21"/>
                <w:szCs w:val="18"/>
              </w:rPr>
              <w:lastRenderedPageBreak/>
              <w:t>1</w:t>
            </w:r>
            <w:r w:rsidRPr="00B8712A">
              <w:rPr>
                <w:rFonts w:cs="Times New Roman"/>
                <w:sz w:val="21"/>
                <w:szCs w:val="18"/>
              </w:rPr>
              <w:t>、建筑施工图；</w:t>
            </w:r>
          </w:p>
          <w:p w14:paraId="08C99962" w14:textId="77777777" w:rsidR="000F71A4" w:rsidRPr="00B8712A" w:rsidRDefault="000F71A4" w:rsidP="000C1F64">
            <w:pPr>
              <w:spacing w:line="240" w:lineRule="auto"/>
              <w:rPr>
                <w:rFonts w:cs="Times New Roman"/>
                <w:sz w:val="21"/>
                <w:szCs w:val="18"/>
              </w:rPr>
            </w:pPr>
            <w:r w:rsidRPr="00B8712A">
              <w:rPr>
                <w:rFonts w:cs="Times New Roman"/>
                <w:sz w:val="21"/>
                <w:szCs w:val="18"/>
              </w:rPr>
              <w:t>2</w:t>
            </w:r>
            <w:r w:rsidRPr="00B8712A">
              <w:rPr>
                <w:rFonts w:cs="Times New Roman"/>
                <w:sz w:val="21"/>
                <w:szCs w:val="18"/>
              </w:rPr>
              <w:t>、暖通空调施工图。</w:t>
            </w:r>
          </w:p>
        </w:tc>
        <w:tc>
          <w:tcPr>
            <w:tcW w:w="6517" w:type="dxa"/>
          </w:tcPr>
          <w:p w14:paraId="390E0604" w14:textId="77777777" w:rsidR="000F71A4" w:rsidRPr="00B8712A" w:rsidRDefault="000F71A4" w:rsidP="000C1F64">
            <w:pPr>
              <w:spacing w:line="240" w:lineRule="auto"/>
              <w:rPr>
                <w:rFonts w:cs="Times New Roman"/>
                <w:sz w:val="21"/>
                <w:szCs w:val="18"/>
              </w:rPr>
            </w:pPr>
            <w:r w:rsidRPr="00B8712A">
              <w:rPr>
                <w:rFonts w:cs="Times New Roman"/>
                <w:sz w:val="21"/>
                <w:szCs w:val="18"/>
              </w:rPr>
              <w:t>室外机安装应符合国家现行标准的相关要求。如《家用和类似用途空调器安装规范》</w:t>
            </w:r>
            <w:r w:rsidRPr="00B8712A">
              <w:rPr>
                <w:rFonts w:cs="Times New Roman"/>
                <w:sz w:val="21"/>
                <w:szCs w:val="18"/>
              </w:rPr>
              <w:t>GB 17790-2008</w:t>
            </w:r>
            <w:r w:rsidRPr="00B8712A">
              <w:rPr>
                <w:rFonts w:cs="Times New Roman"/>
                <w:sz w:val="21"/>
                <w:szCs w:val="18"/>
              </w:rPr>
              <w:t>中规定：空调器的室外机组应尽可能远离相邻方的门窗和绿色植物，与对方门窗距离不得小于下述值：</w:t>
            </w:r>
          </w:p>
          <w:p w14:paraId="6A0990E1" w14:textId="77777777" w:rsidR="000F71A4" w:rsidRPr="00B8712A" w:rsidRDefault="000F71A4" w:rsidP="000C1F64">
            <w:pPr>
              <w:pStyle w:val="ab"/>
              <w:ind w:firstLineChars="0" w:firstLine="0"/>
              <w:rPr>
                <w:rFonts w:ascii="Times New Roman" w:hAnsi="Times New Roman" w:cs="Times New Roman"/>
                <w:sz w:val="21"/>
                <w:szCs w:val="18"/>
              </w:rPr>
            </w:pPr>
            <w:r w:rsidRPr="00B8712A">
              <w:rPr>
                <w:rFonts w:ascii="Times New Roman" w:hAnsi="Times New Roman" w:cs="Times New Roman"/>
                <w:sz w:val="21"/>
                <w:szCs w:val="18"/>
              </w:rPr>
              <w:lastRenderedPageBreak/>
              <w:t>1</w:t>
            </w:r>
            <w:r w:rsidRPr="00B8712A">
              <w:rPr>
                <w:rFonts w:ascii="Times New Roman" w:hAnsi="Times New Roman" w:cs="Times New Roman"/>
                <w:sz w:val="21"/>
                <w:szCs w:val="18"/>
              </w:rPr>
              <w:t>）空调器额定制冷量不大于</w:t>
            </w:r>
            <w:r w:rsidRPr="00B8712A">
              <w:rPr>
                <w:rFonts w:ascii="Times New Roman" w:hAnsi="Times New Roman" w:cs="Times New Roman"/>
                <w:sz w:val="21"/>
                <w:szCs w:val="18"/>
              </w:rPr>
              <w:t>4.5kW</w:t>
            </w:r>
            <w:r w:rsidRPr="00B8712A">
              <w:rPr>
                <w:rFonts w:ascii="Times New Roman" w:hAnsi="Times New Roman" w:cs="Times New Roman"/>
                <w:sz w:val="21"/>
                <w:szCs w:val="18"/>
              </w:rPr>
              <w:t>的为</w:t>
            </w:r>
            <w:r w:rsidRPr="00B8712A">
              <w:rPr>
                <w:rFonts w:ascii="Times New Roman" w:hAnsi="Times New Roman" w:cs="Times New Roman"/>
                <w:sz w:val="21"/>
                <w:szCs w:val="18"/>
              </w:rPr>
              <w:t>3m</w:t>
            </w:r>
            <w:r w:rsidRPr="00B8712A">
              <w:rPr>
                <w:rFonts w:ascii="Times New Roman" w:hAnsi="Times New Roman" w:cs="Times New Roman"/>
                <w:sz w:val="21"/>
                <w:szCs w:val="18"/>
              </w:rPr>
              <w:t>；</w:t>
            </w:r>
          </w:p>
          <w:p w14:paraId="0C08083E" w14:textId="5EF9453F" w:rsidR="000F71A4" w:rsidRPr="00B8712A" w:rsidRDefault="000F71A4" w:rsidP="000C1F64">
            <w:pPr>
              <w:pStyle w:val="ab"/>
              <w:ind w:firstLineChars="0" w:firstLine="0"/>
              <w:rPr>
                <w:rFonts w:ascii="Times New Roman" w:hAnsi="Times New Roman" w:cs="Times New Roman"/>
                <w:sz w:val="21"/>
                <w:szCs w:val="18"/>
              </w:rPr>
            </w:pPr>
            <w:r w:rsidRPr="00B8712A">
              <w:rPr>
                <w:rFonts w:ascii="Times New Roman" w:hAnsi="Times New Roman" w:cs="Times New Roman"/>
                <w:sz w:val="21"/>
                <w:szCs w:val="18"/>
              </w:rPr>
              <w:t>2</w:t>
            </w:r>
            <w:r w:rsidRPr="00B8712A">
              <w:rPr>
                <w:rFonts w:ascii="Times New Roman" w:hAnsi="Times New Roman" w:cs="Times New Roman"/>
                <w:sz w:val="21"/>
                <w:szCs w:val="18"/>
              </w:rPr>
              <w:t>）空调器额定制冷</w:t>
            </w:r>
            <w:r w:rsidRPr="00B8712A">
              <w:rPr>
                <w:rFonts w:ascii="Times New Roman" w:hAnsi="Times New Roman" w:cs="Times New Roman" w:hint="eastAsia"/>
                <w:sz w:val="21"/>
                <w:szCs w:val="18"/>
              </w:rPr>
              <w:t>量</w:t>
            </w:r>
            <w:r w:rsidRPr="00B8712A">
              <w:rPr>
                <w:rFonts w:ascii="Times New Roman" w:hAnsi="Times New Roman" w:cs="Times New Roman"/>
                <w:sz w:val="21"/>
                <w:szCs w:val="18"/>
              </w:rPr>
              <w:t>大于</w:t>
            </w:r>
            <w:r w:rsidRPr="00B8712A">
              <w:rPr>
                <w:rFonts w:ascii="Times New Roman" w:hAnsi="Times New Roman" w:cs="Times New Roman"/>
                <w:sz w:val="21"/>
                <w:szCs w:val="18"/>
              </w:rPr>
              <w:t>4.5kW</w:t>
            </w:r>
            <w:r w:rsidRPr="00B8712A">
              <w:rPr>
                <w:rFonts w:ascii="Times New Roman" w:hAnsi="Times New Roman" w:cs="Times New Roman"/>
                <w:sz w:val="21"/>
                <w:szCs w:val="18"/>
              </w:rPr>
              <w:t>的为</w:t>
            </w:r>
            <w:r w:rsidRPr="00B8712A">
              <w:rPr>
                <w:rFonts w:ascii="Times New Roman" w:hAnsi="Times New Roman" w:cs="Times New Roman"/>
                <w:sz w:val="21"/>
                <w:szCs w:val="18"/>
              </w:rPr>
              <w:t>4m</w:t>
            </w:r>
            <w:r w:rsidR="00267586">
              <w:rPr>
                <w:rFonts w:ascii="Times New Roman" w:hAnsi="Times New Roman" w:cs="Times New Roman" w:hint="eastAsia"/>
                <w:sz w:val="21"/>
                <w:szCs w:val="18"/>
              </w:rPr>
              <w:t>；</w:t>
            </w:r>
            <w:r w:rsidRPr="00B8712A">
              <w:rPr>
                <w:rFonts w:ascii="Times New Roman" w:hAnsi="Times New Roman" w:cs="Times New Roman"/>
                <w:sz w:val="21"/>
                <w:szCs w:val="18"/>
              </w:rPr>
              <w:t>采用集中空调系统，直接得分。</w:t>
            </w:r>
          </w:p>
        </w:tc>
      </w:tr>
      <w:tr w:rsidR="00B8712A" w:rsidRPr="00B8712A" w14:paraId="0ECAE6DF" w14:textId="77777777" w:rsidTr="000F71A4">
        <w:tc>
          <w:tcPr>
            <w:tcW w:w="1128" w:type="dxa"/>
          </w:tcPr>
          <w:p w14:paraId="10E85DAA" w14:textId="77777777" w:rsidR="000F71A4" w:rsidRPr="00B8712A" w:rsidRDefault="000F71A4" w:rsidP="000C1F64">
            <w:pPr>
              <w:spacing w:line="240" w:lineRule="auto"/>
              <w:jc w:val="center"/>
              <w:rPr>
                <w:rFonts w:cs="Times New Roman"/>
                <w:sz w:val="21"/>
                <w:szCs w:val="18"/>
              </w:rPr>
            </w:pPr>
            <w:r w:rsidRPr="00B8712A">
              <w:rPr>
                <w:rFonts w:cs="Times New Roman"/>
                <w:sz w:val="21"/>
                <w:szCs w:val="18"/>
              </w:rPr>
              <w:lastRenderedPageBreak/>
              <w:t>2.4.2.8</w:t>
            </w:r>
          </w:p>
        </w:tc>
        <w:tc>
          <w:tcPr>
            <w:tcW w:w="4110" w:type="dxa"/>
          </w:tcPr>
          <w:p w14:paraId="3D5DEC1E" w14:textId="77777777" w:rsidR="000F71A4" w:rsidRPr="00B8712A" w:rsidRDefault="000F71A4" w:rsidP="000C1F64">
            <w:pPr>
              <w:spacing w:line="240" w:lineRule="auto"/>
              <w:rPr>
                <w:rFonts w:cs="Times New Roman"/>
                <w:sz w:val="21"/>
                <w:szCs w:val="18"/>
              </w:rPr>
            </w:pPr>
            <w:r w:rsidRPr="00B8712A">
              <w:rPr>
                <w:rFonts w:cs="Times New Roman"/>
                <w:sz w:val="21"/>
                <w:szCs w:val="18"/>
              </w:rPr>
              <w:t>空调水泵及风机设备，装置满足相关现行国家标准的节能评价值要求。</w:t>
            </w:r>
          </w:p>
          <w:p w14:paraId="57381EED" w14:textId="77777777" w:rsidR="000F71A4" w:rsidRPr="00B8712A" w:rsidRDefault="000F71A4" w:rsidP="000C1F64">
            <w:pPr>
              <w:spacing w:line="240" w:lineRule="auto"/>
              <w:rPr>
                <w:rFonts w:cs="Times New Roman"/>
                <w:sz w:val="21"/>
                <w:szCs w:val="18"/>
              </w:rPr>
            </w:pPr>
            <w:r w:rsidRPr="00B8712A">
              <w:rPr>
                <w:rFonts w:cs="Times New Roman"/>
                <w:sz w:val="21"/>
                <w:szCs w:val="18"/>
              </w:rPr>
              <w:t>评价分值为</w:t>
            </w:r>
            <w:r w:rsidRPr="00B8712A">
              <w:rPr>
                <w:rFonts w:cs="Times New Roman"/>
                <w:sz w:val="21"/>
                <w:szCs w:val="18"/>
              </w:rPr>
              <w:t>3</w:t>
            </w:r>
            <w:r w:rsidRPr="00B8712A">
              <w:rPr>
                <w:rFonts w:cs="Times New Roman"/>
                <w:sz w:val="21"/>
                <w:szCs w:val="18"/>
              </w:rPr>
              <w:t>分。</w:t>
            </w:r>
          </w:p>
        </w:tc>
        <w:tc>
          <w:tcPr>
            <w:tcW w:w="2837" w:type="dxa"/>
          </w:tcPr>
          <w:p w14:paraId="1F0756BF" w14:textId="77777777" w:rsidR="000F71A4" w:rsidRPr="00B8712A" w:rsidRDefault="000F71A4" w:rsidP="000C1F64">
            <w:pPr>
              <w:spacing w:line="240" w:lineRule="auto"/>
              <w:rPr>
                <w:rFonts w:cs="Times New Roman"/>
                <w:sz w:val="21"/>
                <w:szCs w:val="18"/>
              </w:rPr>
            </w:pPr>
            <w:r w:rsidRPr="00B8712A">
              <w:rPr>
                <w:rFonts w:cs="Times New Roman"/>
                <w:sz w:val="21"/>
                <w:szCs w:val="18"/>
              </w:rPr>
              <w:t>1</w:t>
            </w:r>
            <w:r w:rsidRPr="00B8712A">
              <w:rPr>
                <w:rFonts w:cs="Times New Roman"/>
                <w:sz w:val="21"/>
                <w:szCs w:val="18"/>
              </w:rPr>
              <w:t>、设计说明。</w:t>
            </w:r>
          </w:p>
        </w:tc>
        <w:tc>
          <w:tcPr>
            <w:tcW w:w="6517" w:type="dxa"/>
          </w:tcPr>
          <w:p w14:paraId="77979F65" w14:textId="77777777" w:rsidR="000F71A4" w:rsidRPr="00B8712A" w:rsidRDefault="000F71A4" w:rsidP="000C1F64">
            <w:pPr>
              <w:spacing w:line="240" w:lineRule="auto"/>
              <w:rPr>
                <w:rFonts w:cs="Times New Roman"/>
                <w:sz w:val="21"/>
                <w:szCs w:val="18"/>
              </w:rPr>
            </w:pPr>
            <w:r w:rsidRPr="00B8712A">
              <w:rPr>
                <w:rFonts w:cs="Times New Roman"/>
                <w:sz w:val="21"/>
                <w:szCs w:val="18"/>
              </w:rPr>
              <w:t>空调水泵、风机（及其电机）等功率较大的空调用电设备满足相应的能效限定值及能源效率等级国家标准所规定的节能评价值。（冷热源和末端一体化而不存在输配系统的，可直接得分，例如</w:t>
            </w:r>
            <w:r w:rsidRPr="00B8712A">
              <w:rPr>
                <w:rFonts w:cs="Times New Roman" w:hint="eastAsia"/>
                <w:sz w:val="21"/>
                <w:szCs w:val="18"/>
              </w:rPr>
              <w:t>居住建筑</w:t>
            </w:r>
            <w:r w:rsidRPr="00B8712A">
              <w:rPr>
                <w:rFonts w:cs="Times New Roman"/>
                <w:sz w:val="21"/>
                <w:szCs w:val="18"/>
              </w:rPr>
              <w:t>中仅设分体空调以及多联机。）</w:t>
            </w:r>
          </w:p>
        </w:tc>
      </w:tr>
      <w:tr w:rsidR="00B8712A" w:rsidRPr="00B8712A" w14:paraId="7B70EFAB" w14:textId="77777777" w:rsidTr="000F71A4">
        <w:tc>
          <w:tcPr>
            <w:tcW w:w="1128" w:type="dxa"/>
          </w:tcPr>
          <w:p w14:paraId="1907B22F" w14:textId="77777777" w:rsidR="000F71A4" w:rsidRPr="00B8712A" w:rsidRDefault="000F71A4" w:rsidP="000C1F64">
            <w:pPr>
              <w:spacing w:line="240" w:lineRule="auto"/>
              <w:jc w:val="center"/>
              <w:rPr>
                <w:rFonts w:cs="Times New Roman"/>
                <w:sz w:val="21"/>
                <w:szCs w:val="18"/>
              </w:rPr>
            </w:pPr>
            <w:r w:rsidRPr="00B8712A">
              <w:rPr>
                <w:rFonts w:cs="Times New Roman"/>
                <w:sz w:val="21"/>
                <w:szCs w:val="18"/>
              </w:rPr>
              <w:t>2.4.2.9</w:t>
            </w:r>
          </w:p>
        </w:tc>
        <w:tc>
          <w:tcPr>
            <w:tcW w:w="4110" w:type="dxa"/>
          </w:tcPr>
          <w:p w14:paraId="574B7F41" w14:textId="77777777" w:rsidR="000F71A4" w:rsidRPr="00B8712A" w:rsidRDefault="000F71A4" w:rsidP="000C1F64">
            <w:pPr>
              <w:spacing w:line="240" w:lineRule="auto"/>
              <w:rPr>
                <w:rFonts w:cs="Times New Roman"/>
                <w:sz w:val="21"/>
                <w:szCs w:val="18"/>
              </w:rPr>
            </w:pPr>
            <w:r w:rsidRPr="00B8712A">
              <w:rPr>
                <w:rFonts w:cs="Times New Roman"/>
                <w:sz w:val="21"/>
                <w:szCs w:val="18"/>
              </w:rPr>
              <w:t>排风能量回收系统设计合理并运行可靠：</w:t>
            </w:r>
          </w:p>
          <w:p w14:paraId="065DB3B6" w14:textId="1BE27CD9" w:rsidR="000F71A4" w:rsidRPr="00B8712A" w:rsidRDefault="000F71A4" w:rsidP="000C1F64">
            <w:pPr>
              <w:spacing w:line="240" w:lineRule="auto"/>
              <w:rPr>
                <w:rFonts w:cs="Times New Roman"/>
                <w:sz w:val="21"/>
                <w:szCs w:val="18"/>
              </w:rPr>
            </w:pPr>
            <w:r w:rsidRPr="00B8712A">
              <w:rPr>
                <w:rFonts w:cs="Times New Roman"/>
                <w:sz w:val="21"/>
                <w:szCs w:val="18"/>
              </w:rPr>
              <w:t>1</w:t>
            </w:r>
            <w:r w:rsidRPr="00B8712A">
              <w:rPr>
                <w:rFonts w:cs="Times New Roman"/>
                <w:sz w:val="21"/>
                <w:szCs w:val="18"/>
              </w:rPr>
              <w:t>、采用集中空调系统的建筑，利用排风对新风进行预热</w:t>
            </w:r>
            <w:r w:rsidRPr="00B8712A">
              <w:rPr>
                <w:rFonts w:cs="Times New Roman"/>
                <w:sz w:val="21"/>
                <w:szCs w:val="18"/>
              </w:rPr>
              <w:t xml:space="preserve"> (</w:t>
            </w:r>
            <w:r w:rsidRPr="00B8712A">
              <w:rPr>
                <w:rFonts w:cs="Times New Roman"/>
                <w:sz w:val="21"/>
                <w:szCs w:val="18"/>
              </w:rPr>
              <w:t>预冷）处理，降低新风负荷，且排风热回收装置的额定热回收效率不低于</w:t>
            </w:r>
            <w:r w:rsidRPr="00B8712A">
              <w:rPr>
                <w:rFonts w:cs="Times New Roman"/>
                <w:sz w:val="21"/>
                <w:szCs w:val="18"/>
              </w:rPr>
              <w:t>60%</w:t>
            </w:r>
            <w:r w:rsidRPr="00B8712A">
              <w:rPr>
                <w:rFonts w:cs="Times New Roman"/>
                <w:sz w:val="21"/>
                <w:szCs w:val="18"/>
              </w:rPr>
              <w:t>；</w:t>
            </w:r>
          </w:p>
          <w:p w14:paraId="53C41173" w14:textId="4F9FB796" w:rsidR="000F71A4" w:rsidRPr="00B8712A" w:rsidRDefault="000F71A4" w:rsidP="000C1F64">
            <w:pPr>
              <w:spacing w:line="240" w:lineRule="auto"/>
              <w:rPr>
                <w:rFonts w:cs="Times New Roman"/>
                <w:sz w:val="21"/>
                <w:szCs w:val="18"/>
              </w:rPr>
            </w:pPr>
            <w:r w:rsidRPr="00B8712A">
              <w:rPr>
                <w:rFonts w:cs="Times New Roman"/>
                <w:sz w:val="21"/>
                <w:szCs w:val="18"/>
              </w:rPr>
              <w:t>2</w:t>
            </w:r>
            <w:r w:rsidRPr="00B8712A">
              <w:rPr>
                <w:rFonts w:cs="Times New Roman"/>
                <w:sz w:val="21"/>
                <w:szCs w:val="18"/>
              </w:rPr>
              <w:t>、采用带热回收的新风与排风双向换气装置，且双向换气装置的额定热回收效率</w:t>
            </w:r>
            <w:r w:rsidR="00267586">
              <w:rPr>
                <w:rFonts w:cs="Times New Roman" w:hint="eastAsia"/>
                <w:sz w:val="21"/>
                <w:szCs w:val="18"/>
              </w:rPr>
              <w:t>应</w:t>
            </w:r>
            <w:r w:rsidR="00267586">
              <w:rPr>
                <w:rFonts w:cs="Times New Roman"/>
                <w:sz w:val="21"/>
                <w:szCs w:val="18"/>
              </w:rPr>
              <w:t>符合现行国家标准</w:t>
            </w:r>
            <w:r w:rsidR="00267586">
              <w:rPr>
                <w:rFonts w:cs="Times New Roman" w:hint="eastAsia"/>
                <w:sz w:val="21"/>
                <w:szCs w:val="18"/>
              </w:rPr>
              <w:t>《空气</w:t>
            </w:r>
            <w:r w:rsidR="00267586">
              <w:rPr>
                <w:rFonts w:cs="Times New Roman" w:hint="eastAsia"/>
                <w:sz w:val="21"/>
                <w:szCs w:val="18"/>
              </w:rPr>
              <w:t>-</w:t>
            </w:r>
            <w:r w:rsidR="00267586">
              <w:rPr>
                <w:rFonts w:cs="Times New Roman" w:hint="eastAsia"/>
                <w:sz w:val="21"/>
                <w:szCs w:val="18"/>
              </w:rPr>
              <w:t>空气能量回收装置》</w:t>
            </w:r>
            <w:r w:rsidR="00267586">
              <w:rPr>
                <w:rFonts w:cs="Times New Roman" w:hint="eastAsia"/>
                <w:sz w:val="21"/>
                <w:szCs w:val="18"/>
              </w:rPr>
              <w:t>GB/T21087</w:t>
            </w:r>
            <w:r w:rsidR="00267586">
              <w:rPr>
                <w:rFonts w:cs="Times New Roman" w:hint="eastAsia"/>
                <w:sz w:val="21"/>
                <w:szCs w:val="18"/>
              </w:rPr>
              <w:t>的有关规定</w:t>
            </w:r>
            <w:r w:rsidRPr="00B8712A">
              <w:rPr>
                <w:rFonts w:cs="Times New Roman"/>
                <w:sz w:val="21"/>
                <w:szCs w:val="18"/>
              </w:rPr>
              <w:t>。</w:t>
            </w:r>
          </w:p>
          <w:p w14:paraId="23DE5BCB" w14:textId="77777777" w:rsidR="000F71A4" w:rsidRPr="00B8712A" w:rsidRDefault="000F71A4" w:rsidP="000C1F64">
            <w:pPr>
              <w:spacing w:line="240" w:lineRule="auto"/>
              <w:rPr>
                <w:rFonts w:cs="Times New Roman"/>
                <w:sz w:val="21"/>
                <w:szCs w:val="18"/>
              </w:rPr>
            </w:pPr>
            <w:r w:rsidRPr="00B8712A">
              <w:rPr>
                <w:rFonts w:cs="Times New Roman"/>
                <w:sz w:val="21"/>
                <w:szCs w:val="18"/>
              </w:rPr>
              <w:t>评价分值为</w:t>
            </w:r>
            <w:r w:rsidRPr="00B8712A">
              <w:rPr>
                <w:rFonts w:cs="Times New Roman"/>
                <w:sz w:val="21"/>
                <w:szCs w:val="18"/>
              </w:rPr>
              <w:t>3</w:t>
            </w:r>
            <w:r w:rsidRPr="00B8712A">
              <w:rPr>
                <w:rFonts w:cs="Times New Roman"/>
                <w:sz w:val="21"/>
                <w:szCs w:val="18"/>
              </w:rPr>
              <w:t>分。满足以上任一条款，即可得</w:t>
            </w:r>
            <w:r w:rsidRPr="00B8712A">
              <w:rPr>
                <w:rFonts w:cs="Times New Roman"/>
                <w:sz w:val="21"/>
                <w:szCs w:val="18"/>
              </w:rPr>
              <w:t>3</w:t>
            </w:r>
            <w:r w:rsidRPr="00B8712A">
              <w:rPr>
                <w:rFonts w:cs="Times New Roman"/>
                <w:sz w:val="21"/>
                <w:szCs w:val="18"/>
              </w:rPr>
              <w:t>分。</w:t>
            </w:r>
          </w:p>
        </w:tc>
        <w:tc>
          <w:tcPr>
            <w:tcW w:w="2837" w:type="dxa"/>
          </w:tcPr>
          <w:p w14:paraId="24744D9E" w14:textId="77777777" w:rsidR="000F71A4" w:rsidRPr="00B8712A" w:rsidRDefault="000F71A4" w:rsidP="000C1F64">
            <w:pPr>
              <w:spacing w:line="240" w:lineRule="auto"/>
              <w:rPr>
                <w:rFonts w:cs="Times New Roman"/>
                <w:sz w:val="21"/>
                <w:szCs w:val="18"/>
              </w:rPr>
            </w:pPr>
            <w:r w:rsidRPr="00B8712A">
              <w:rPr>
                <w:rFonts w:cs="Times New Roman"/>
                <w:sz w:val="21"/>
                <w:szCs w:val="18"/>
              </w:rPr>
              <w:t>1</w:t>
            </w:r>
            <w:r w:rsidRPr="00B8712A">
              <w:rPr>
                <w:rFonts w:cs="Times New Roman"/>
                <w:sz w:val="21"/>
                <w:szCs w:val="18"/>
              </w:rPr>
              <w:t>、暖通空调施工图；</w:t>
            </w:r>
          </w:p>
          <w:p w14:paraId="1CD27C32" w14:textId="77777777" w:rsidR="000F71A4" w:rsidRPr="00B8712A" w:rsidRDefault="000F71A4" w:rsidP="000C1F64">
            <w:pPr>
              <w:spacing w:line="240" w:lineRule="auto"/>
              <w:rPr>
                <w:rFonts w:cs="Times New Roman"/>
                <w:sz w:val="21"/>
                <w:szCs w:val="18"/>
              </w:rPr>
            </w:pPr>
            <w:r w:rsidRPr="00B8712A">
              <w:rPr>
                <w:rFonts w:cs="Times New Roman"/>
                <w:sz w:val="21"/>
                <w:szCs w:val="18"/>
              </w:rPr>
              <w:t>2</w:t>
            </w:r>
            <w:r w:rsidRPr="00B8712A">
              <w:rPr>
                <w:rFonts w:cs="Times New Roman"/>
                <w:sz w:val="21"/>
                <w:szCs w:val="18"/>
              </w:rPr>
              <w:t>、排风能量回收系统计算分析报告。</w:t>
            </w:r>
          </w:p>
        </w:tc>
        <w:tc>
          <w:tcPr>
            <w:tcW w:w="6517" w:type="dxa"/>
          </w:tcPr>
          <w:p w14:paraId="51F33CD1" w14:textId="7C42FCD8" w:rsidR="000F71A4" w:rsidRPr="00B8712A" w:rsidRDefault="000F71A4" w:rsidP="000C1F64">
            <w:pPr>
              <w:spacing w:line="240" w:lineRule="auto"/>
              <w:rPr>
                <w:rFonts w:cs="Times New Roman"/>
                <w:sz w:val="21"/>
                <w:szCs w:val="18"/>
              </w:rPr>
            </w:pPr>
            <w:r w:rsidRPr="00B8712A">
              <w:rPr>
                <w:rFonts w:cs="Times New Roman"/>
                <w:sz w:val="21"/>
                <w:szCs w:val="18"/>
              </w:rPr>
              <w:t>排风能量回收系统计算分析报告中，应有全年经济性分析。</w:t>
            </w:r>
            <w:r w:rsidRPr="00B8712A">
              <w:rPr>
                <w:rFonts w:cs="Times New Roman"/>
                <w:sz w:val="21"/>
                <w:szCs w:val="21"/>
              </w:rPr>
              <w:t>以下情况，未设排风能量回收系统，可直接得分：无独立新风系统的建筑</w:t>
            </w:r>
            <w:r w:rsidR="00267586">
              <w:rPr>
                <w:rFonts w:cs="Times New Roman" w:hint="eastAsia"/>
                <w:sz w:val="21"/>
                <w:szCs w:val="21"/>
              </w:rPr>
              <w:t>；</w:t>
            </w:r>
            <w:r w:rsidRPr="00B8712A">
              <w:rPr>
                <w:rFonts w:cs="Times New Roman"/>
                <w:sz w:val="21"/>
                <w:szCs w:val="21"/>
              </w:rPr>
              <w:t>新风与排风的温差不超过</w:t>
            </w:r>
            <w:r w:rsidRPr="00B8712A">
              <w:rPr>
                <w:rFonts w:cs="Times New Roman"/>
                <w:sz w:val="21"/>
                <w:szCs w:val="21"/>
              </w:rPr>
              <w:t>15℃</w:t>
            </w:r>
            <w:r w:rsidR="00267586">
              <w:rPr>
                <w:rFonts w:cs="Times New Roman" w:hint="eastAsia"/>
                <w:sz w:val="21"/>
                <w:szCs w:val="21"/>
              </w:rPr>
              <w:t>；</w:t>
            </w:r>
            <w:r w:rsidRPr="00B8712A">
              <w:rPr>
                <w:rFonts w:cs="Times New Roman"/>
                <w:sz w:val="21"/>
                <w:szCs w:val="21"/>
              </w:rPr>
              <w:t>不宜设置排风能量回收系统的建筑</w:t>
            </w:r>
            <w:r w:rsidR="00267586">
              <w:rPr>
                <w:rFonts w:cs="Times New Roman" w:hint="eastAsia"/>
                <w:sz w:val="21"/>
                <w:szCs w:val="21"/>
              </w:rPr>
              <w:t>；</w:t>
            </w:r>
            <w:r w:rsidR="00267586">
              <w:rPr>
                <w:rFonts w:cs="Times New Roman"/>
                <w:sz w:val="21"/>
                <w:szCs w:val="21"/>
              </w:rPr>
              <w:t>当论证采用排风热回收技术不合理时</w:t>
            </w:r>
            <w:r w:rsidR="00267586">
              <w:rPr>
                <w:rFonts w:cs="Times New Roman" w:hint="eastAsia"/>
                <w:sz w:val="21"/>
                <w:szCs w:val="21"/>
              </w:rPr>
              <w:t>。</w:t>
            </w:r>
          </w:p>
        </w:tc>
      </w:tr>
      <w:tr w:rsidR="00B8712A" w:rsidRPr="00B8712A" w14:paraId="74DE75A4" w14:textId="77777777" w:rsidTr="000F71A4">
        <w:tc>
          <w:tcPr>
            <w:tcW w:w="1128" w:type="dxa"/>
          </w:tcPr>
          <w:p w14:paraId="36A779D8" w14:textId="77777777" w:rsidR="000F71A4" w:rsidRPr="00B8712A" w:rsidRDefault="000F71A4" w:rsidP="000C1F64">
            <w:pPr>
              <w:spacing w:line="240" w:lineRule="auto"/>
              <w:jc w:val="center"/>
              <w:rPr>
                <w:rFonts w:cs="Times New Roman"/>
                <w:sz w:val="21"/>
                <w:szCs w:val="18"/>
              </w:rPr>
            </w:pPr>
            <w:r w:rsidRPr="00B8712A">
              <w:rPr>
                <w:rFonts w:cs="Times New Roman"/>
                <w:sz w:val="21"/>
                <w:szCs w:val="18"/>
              </w:rPr>
              <w:t>2.4.2.10</w:t>
            </w:r>
          </w:p>
        </w:tc>
        <w:tc>
          <w:tcPr>
            <w:tcW w:w="4110" w:type="dxa"/>
          </w:tcPr>
          <w:p w14:paraId="51FA1DB9" w14:textId="77777777" w:rsidR="000F71A4" w:rsidRPr="00B8712A" w:rsidRDefault="000F71A4" w:rsidP="000C1F64">
            <w:pPr>
              <w:pStyle w:val="ab"/>
              <w:ind w:firstLineChars="0" w:firstLine="0"/>
              <w:rPr>
                <w:rFonts w:ascii="Times New Roman" w:hAnsi="Times New Roman" w:cs="Times New Roman"/>
                <w:sz w:val="21"/>
                <w:szCs w:val="18"/>
              </w:rPr>
            </w:pPr>
            <w:r w:rsidRPr="00B8712A">
              <w:rPr>
                <w:rFonts w:ascii="Times New Roman" w:hAnsi="Times New Roman" w:cs="Times New Roman"/>
                <w:sz w:val="21"/>
                <w:szCs w:val="18"/>
              </w:rPr>
              <w:t>合理采用蓄冷蓄热系统。</w:t>
            </w:r>
          </w:p>
          <w:p w14:paraId="03531C46" w14:textId="77777777" w:rsidR="000F71A4" w:rsidRPr="00B8712A" w:rsidRDefault="000F71A4" w:rsidP="000C1F64">
            <w:pPr>
              <w:pStyle w:val="ab"/>
              <w:ind w:firstLineChars="0" w:firstLine="0"/>
              <w:rPr>
                <w:rFonts w:ascii="Times New Roman" w:hAnsi="Times New Roman" w:cs="Times New Roman"/>
                <w:sz w:val="21"/>
                <w:szCs w:val="18"/>
              </w:rPr>
            </w:pPr>
            <w:r w:rsidRPr="00B8712A">
              <w:rPr>
                <w:rFonts w:ascii="Times New Roman" w:hAnsi="Times New Roman" w:cs="Times New Roman"/>
                <w:sz w:val="21"/>
                <w:szCs w:val="18"/>
              </w:rPr>
              <w:t>评价分值为</w:t>
            </w:r>
            <w:r w:rsidRPr="00B8712A">
              <w:rPr>
                <w:rFonts w:ascii="Times New Roman" w:hAnsi="Times New Roman" w:cs="Times New Roman"/>
                <w:sz w:val="21"/>
                <w:szCs w:val="18"/>
              </w:rPr>
              <w:t>3</w:t>
            </w:r>
            <w:r w:rsidRPr="00B8712A">
              <w:rPr>
                <w:rFonts w:ascii="Times New Roman" w:hAnsi="Times New Roman" w:cs="Times New Roman"/>
                <w:sz w:val="21"/>
                <w:szCs w:val="18"/>
              </w:rPr>
              <w:t>分。</w:t>
            </w:r>
          </w:p>
        </w:tc>
        <w:tc>
          <w:tcPr>
            <w:tcW w:w="2837" w:type="dxa"/>
          </w:tcPr>
          <w:p w14:paraId="267069A5" w14:textId="77777777" w:rsidR="000F71A4" w:rsidRPr="00B8712A" w:rsidRDefault="000F71A4" w:rsidP="000C1F64">
            <w:pPr>
              <w:spacing w:line="240" w:lineRule="auto"/>
              <w:rPr>
                <w:rFonts w:cs="Times New Roman"/>
                <w:sz w:val="21"/>
                <w:szCs w:val="18"/>
              </w:rPr>
            </w:pPr>
            <w:r w:rsidRPr="00B8712A">
              <w:rPr>
                <w:rFonts w:cs="Times New Roman"/>
                <w:sz w:val="21"/>
                <w:szCs w:val="18"/>
              </w:rPr>
              <w:t>1</w:t>
            </w:r>
            <w:r w:rsidRPr="00B8712A">
              <w:rPr>
                <w:rFonts w:cs="Times New Roman"/>
                <w:sz w:val="21"/>
                <w:szCs w:val="18"/>
              </w:rPr>
              <w:t>、暖通空调施工图；</w:t>
            </w:r>
          </w:p>
          <w:p w14:paraId="4191ABF8" w14:textId="77777777" w:rsidR="000F71A4" w:rsidRPr="00B8712A" w:rsidRDefault="000F71A4" w:rsidP="000C1F64">
            <w:pPr>
              <w:spacing w:line="240" w:lineRule="auto"/>
              <w:rPr>
                <w:rFonts w:cs="Times New Roman"/>
                <w:sz w:val="21"/>
                <w:szCs w:val="18"/>
              </w:rPr>
            </w:pPr>
            <w:r w:rsidRPr="00B8712A">
              <w:rPr>
                <w:rFonts w:cs="Times New Roman"/>
                <w:sz w:val="21"/>
                <w:szCs w:val="18"/>
              </w:rPr>
              <w:t>2</w:t>
            </w:r>
            <w:r w:rsidRPr="00B8712A">
              <w:rPr>
                <w:rFonts w:cs="Times New Roman"/>
                <w:sz w:val="21"/>
                <w:szCs w:val="18"/>
              </w:rPr>
              <w:t>、蓄冷蓄热系统专项分析报告。</w:t>
            </w:r>
          </w:p>
        </w:tc>
        <w:tc>
          <w:tcPr>
            <w:tcW w:w="6517" w:type="dxa"/>
          </w:tcPr>
          <w:p w14:paraId="0C7F2F73" w14:textId="77777777" w:rsidR="000F71A4" w:rsidRPr="00B8712A" w:rsidRDefault="000F71A4" w:rsidP="000C1F64">
            <w:pPr>
              <w:pStyle w:val="ab"/>
              <w:ind w:firstLineChars="0" w:firstLine="0"/>
              <w:rPr>
                <w:rFonts w:ascii="Times New Roman" w:hAnsi="Times New Roman" w:cs="Times New Roman"/>
                <w:sz w:val="21"/>
                <w:szCs w:val="18"/>
              </w:rPr>
            </w:pPr>
            <w:r w:rsidRPr="00B8712A">
              <w:rPr>
                <w:rFonts w:ascii="Times New Roman" w:hAnsi="Times New Roman" w:cs="Times New Roman"/>
                <w:sz w:val="21"/>
                <w:szCs w:val="18"/>
              </w:rPr>
              <w:t>查阅蓄冷蓄热系统专项分析报告，满足下列两项之一即可：</w:t>
            </w:r>
          </w:p>
          <w:p w14:paraId="064C06E7" w14:textId="77777777" w:rsidR="000F71A4" w:rsidRPr="00B8712A" w:rsidRDefault="000F71A4" w:rsidP="000C1F64">
            <w:pPr>
              <w:pStyle w:val="ab"/>
              <w:ind w:firstLineChars="0" w:firstLine="0"/>
              <w:rPr>
                <w:rFonts w:ascii="Times New Roman" w:hAnsi="Times New Roman" w:cs="Times New Roman"/>
                <w:sz w:val="21"/>
                <w:szCs w:val="18"/>
              </w:rPr>
            </w:pPr>
            <w:r w:rsidRPr="00B8712A">
              <w:rPr>
                <w:rFonts w:ascii="Times New Roman" w:hAnsi="Times New Roman" w:cs="Times New Roman"/>
                <w:sz w:val="21"/>
                <w:szCs w:val="18"/>
              </w:rPr>
              <w:t>1</w:t>
            </w:r>
            <w:r w:rsidRPr="00B8712A">
              <w:rPr>
                <w:rFonts w:ascii="Times New Roman" w:hAnsi="Times New Roman" w:cs="Times New Roman"/>
                <w:sz w:val="21"/>
                <w:szCs w:val="18"/>
              </w:rPr>
              <w:t>、用于蓄冷的电驱动蓄能设备提供的设计日的冷量达到</w:t>
            </w:r>
            <w:r w:rsidRPr="00B8712A">
              <w:rPr>
                <w:rFonts w:ascii="Times New Roman" w:hAnsi="Times New Roman" w:cs="Times New Roman"/>
                <w:sz w:val="21"/>
                <w:szCs w:val="18"/>
              </w:rPr>
              <w:t>30%</w:t>
            </w:r>
            <w:r w:rsidRPr="00B8712A">
              <w:rPr>
                <w:rFonts w:ascii="Times New Roman" w:hAnsi="Times New Roman" w:cs="Times New Roman"/>
                <w:sz w:val="21"/>
                <w:szCs w:val="18"/>
              </w:rPr>
              <w:t>；参考现行国家标准《公共建筑节能设计标准》</w:t>
            </w:r>
            <w:r w:rsidRPr="00B8712A">
              <w:rPr>
                <w:rFonts w:ascii="Times New Roman" w:hAnsi="Times New Roman" w:cs="Times New Roman"/>
                <w:sz w:val="21"/>
                <w:szCs w:val="18"/>
              </w:rPr>
              <w:t>GB 50189</w:t>
            </w:r>
            <w:r w:rsidRPr="00B8712A">
              <w:rPr>
                <w:rFonts w:ascii="Times New Roman" w:hAnsi="Times New Roman" w:cs="Times New Roman"/>
                <w:sz w:val="21"/>
                <w:szCs w:val="18"/>
              </w:rPr>
              <w:t>，电加热装置的蓄能设备能保证高峰时段不用电。</w:t>
            </w:r>
          </w:p>
          <w:p w14:paraId="2DB18145" w14:textId="77777777" w:rsidR="000F71A4" w:rsidRPr="00B8712A" w:rsidRDefault="000F71A4" w:rsidP="000C1F64">
            <w:pPr>
              <w:pStyle w:val="ab"/>
              <w:ind w:firstLineChars="0" w:firstLine="0"/>
              <w:rPr>
                <w:rFonts w:ascii="Times New Roman" w:hAnsi="Times New Roman" w:cs="Times New Roman"/>
                <w:sz w:val="21"/>
                <w:szCs w:val="18"/>
              </w:rPr>
            </w:pPr>
            <w:r w:rsidRPr="00B8712A">
              <w:rPr>
                <w:rFonts w:ascii="Times New Roman" w:hAnsi="Times New Roman" w:cs="Times New Roman"/>
                <w:sz w:val="21"/>
                <w:szCs w:val="18"/>
              </w:rPr>
              <w:t>2</w:t>
            </w:r>
            <w:r w:rsidRPr="00B8712A">
              <w:rPr>
                <w:rFonts w:ascii="Times New Roman" w:hAnsi="Times New Roman" w:cs="Times New Roman"/>
                <w:sz w:val="21"/>
                <w:szCs w:val="18"/>
              </w:rPr>
              <w:t>、最大限度地利用谷电，谷电时段蓄冷设备全负荷运行的</w:t>
            </w:r>
            <w:r w:rsidRPr="00B8712A">
              <w:rPr>
                <w:rFonts w:ascii="Times New Roman" w:hAnsi="Times New Roman" w:cs="Times New Roman"/>
                <w:sz w:val="21"/>
                <w:szCs w:val="18"/>
              </w:rPr>
              <w:t>80%</w:t>
            </w:r>
            <w:r w:rsidRPr="00B8712A">
              <w:rPr>
                <w:rFonts w:ascii="Times New Roman" w:hAnsi="Times New Roman" w:cs="Times New Roman"/>
                <w:sz w:val="21"/>
                <w:szCs w:val="18"/>
              </w:rPr>
              <w:t>应能全部蓄存并充分利用。</w:t>
            </w:r>
          </w:p>
          <w:p w14:paraId="0DB8F422" w14:textId="30EAE1AE" w:rsidR="000F71A4" w:rsidRPr="00B8712A" w:rsidRDefault="000F71A4" w:rsidP="000C1F64">
            <w:pPr>
              <w:pStyle w:val="ab"/>
              <w:ind w:firstLineChars="0" w:firstLine="0"/>
              <w:rPr>
                <w:rFonts w:ascii="Times New Roman" w:hAnsi="Times New Roman" w:cs="Times New Roman"/>
                <w:sz w:val="21"/>
                <w:szCs w:val="18"/>
              </w:rPr>
            </w:pPr>
            <w:r w:rsidRPr="00B8712A">
              <w:rPr>
                <w:rFonts w:ascii="Times New Roman" w:hAnsi="Times New Roman" w:cs="Times New Roman"/>
                <w:sz w:val="21"/>
                <w:szCs w:val="18"/>
              </w:rPr>
              <w:t>3</w:t>
            </w:r>
            <w:r w:rsidRPr="00B8712A">
              <w:rPr>
                <w:rFonts w:ascii="Times New Roman" w:hAnsi="Times New Roman" w:cs="Times New Roman" w:hint="eastAsia"/>
                <w:sz w:val="21"/>
                <w:szCs w:val="18"/>
              </w:rPr>
              <w:t>、</w:t>
            </w:r>
            <w:r w:rsidRPr="00B8712A">
              <w:rPr>
                <w:rFonts w:ascii="Times New Roman" w:hAnsi="Times New Roman" w:cs="Times New Roman"/>
                <w:sz w:val="21"/>
                <w:szCs w:val="18"/>
              </w:rPr>
              <w:t>若项目峰谷电价差低于</w:t>
            </w:r>
            <w:r w:rsidRPr="00B8712A">
              <w:rPr>
                <w:rFonts w:ascii="Times New Roman" w:hAnsi="Times New Roman" w:cs="Times New Roman"/>
                <w:sz w:val="21"/>
                <w:szCs w:val="18"/>
              </w:rPr>
              <w:t>2.5</w:t>
            </w:r>
            <w:r w:rsidRPr="00B8712A">
              <w:rPr>
                <w:rFonts w:ascii="Times New Roman" w:hAnsi="Times New Roman" w:cs="Times New Roman"/>
                <w:sz w:val="21"/>
                <w:szCs w:val="18"/>
              </w:rPr>
              <w:t>倍或没有峰谷电价的（需提供相关证明材料）或项目为居住建筑，直接得分。</w:t>
            </w:r>
          </w:p>
          <w:p w14:paraId="0B7A7B72" w14:textId="77777777" w:rsidR="000F71A4" w:rsidRPr="00B8712A" w:rsidRDefault="000F71A4" w:rsidP="000C1F64">
            <w:pPr>
              <w:pStyle w:val="ab"/>
              <w:ind w:firstLineChars="0" w:firstLine="0"/>
              <w:rPr>
                <w:rFonts w:ascii="Times New Roman" w:hAnsi="Times New Roman" w:cs="Times New Roman"/>
                <w:sz w:val="21"/>
                <w:szCs w:val="18"/>
              </w:rPr>
            </w:pPr>
          </w:p>
        </w:tc>
      </w:tr>
      <w:tr w:rsidR="00B8712A" w:rsidRPr="00B8712A" w14:paraId="77F848BD" w14:textId="77777777" w:rsidTr="000F71A4">
        <w:tc>
          <w:tcPr>
            <w:tcW w:w="1128" w:type="dxa"/>
          </w:tcPr>
          <w:p w14:paraId="1553FB62" w14:textId="77777777" w:rsidR="000F71A4" w:rsidRPr="00B8712A" w:rsidRDefault="000F71A4" w:rsidP="000C1F64">
            <w:pPr>
              <w:spacing w:line="240" w:lineRule="auto"/>
              <w:jc w:val="center"/>
              <w:rPr>
                <w:rFonts w:cs="Times New Roman"/>
                <w:sz w:val="21"/>
                <w:szCs w:val="18"/>
              </w:rPr>
            </w:pPr>
            <w:r w:rsidRPr="00B8712A">
              <w:rPr>
                <w:rFonts w:cs="Times New Roman"/>
                <w:sz w:val="21"/>
                <w:szCs w:val="18"/>
              </w:rPr>
              <w:t>2.4.2.11</w:t>
            </w:r>
          </w:p>
        </w:tc>
        <w:tc>
          <w:tcPr>
            <w:tcW w:w="4110" w:type="dxa"/>
          </w:tcPr>
          <w:p w14:paraId="51DF9A2B" w14:textId="77777777" w:rsidR="000F71A4" w:rsidRPr="00B8712A" w:rsidRDefault="000F71A4" w:rsidP="000C1F64">
            <w:pPr>
              <w:pStyle w:val="ab"/>
              <w:ind w:firstLineChars="0" w:firstLine="0"/>
              <w:rPr>
                <w:rFonts w:ascii="Times New Roman" w:hAnsi="Times New Roman" w:cs="Times New Roman"/>
                <w:sz w:val="21"/>
                <w:szCs w:val="18"/>
              </w:rPr>
            </w:pPr>
            <w:r w:rsidRPr="00B8712A">
              <w:rPr>
                <w:rFonts w:ascii="Times New Roman" w:hAnsi="Times New Roman" w:cs="Times New Roman"/>
                <w:sz w:val="21"/>
                <w:szCs w:val="18"/>
              </w:rPr>
              <w:t>合理利用余热废热解决建筑的蒸汽、供暖或生活热水需求。</w:t>
            </w:r>
          </w:p>
          <w:p w14:paraId="0A2A4CF9" w14:textId="77777777" w:rsidR="000F71A4" w:rsidRPr="00B8712A" w:rsidRDefault="000F71A4" w:rsidP="000C1F64">
            <w:pPr>
              <w:pStyle w:val="ab"/>
              <w:ind w:firstLineChars="0" w:firstLine="0"/>
              <w:rPr>
                <w:rFonts w:ascii="Times New Roman" w:hAnsi="Times New Roman" w:cs="Times New Roman"/>
                <w:sz w:val="21"/>
                <w:szCs w:val="18"/>
              </w:rPr>
            </w:pPr>
            <w:r w:rsidRPr="00B8712A">
              <w:rPr>
                <w:rFonts w:ascii="Times New Roman" w:hAnsi="Times New Roman" w:cs="Times New Roman"/>
                <w:sz w:val="21"/>
                <w:szCs w:val="18"/>
              </w:rPr>
              <w:lastRenderedPageBreak/>
              <w:t>评价分值为</w:t>
            </w:r>
            <w:r w:rsidRPr="00B8712A">
              <w:rPr>
                <w:rFonts w:ascii="Times New Roman" w:hAnsi="Times New Roman" w:cs="Times New Roman"/>
                <w:sz w:val="21"/>
                <w:szCs w:val="18"/>
              </w:rPr>
              <w:t>3</w:t>
            </w:r>
            <w:r w:rsidRPr="00B8712A">
              <w:rPr>
                <w:rFonts w:ascii="Times New Roman" w:hAnsi="Times New Roman" w:cs="Times New Roman"/>
                <w:sz w:val="21"/>
                <w:szCs w:val="18"/>
              </w:rPr>
              <w:t>分。</w:t>
            </w:r>
          </w:p>
        </w:tc>
        <w:tc>
          <w:tcPr>
            <w:tcW w:w="2837" w:type="dxa"/>
          </w:tcPr>
          <w:p w14:paraId="13D7AEC6" w14:textId="77777777" w:rsidR="000F71A4" w:rsidRPr="00B8712A" w:rsidRDefault="000F71A4" w:rsidP="000C1F64">
            <w:pPr>
              <w:spacing w:line="240" w:lineRule="auto"/>
              <w:rPr>
                <w:rFonts w:cs="Times New Roman"/>
                <w:sz w:val="21"/>
                <w:szCs w:val="18"/>
              </w:rPr>
            </w:pPr>
            <w:r w:rsidRPr="00B8712A">
              <w:rPr>
                <w:rFonts w:cs="Times New Roman"/>
                <w:sz w:val="21"/>
                <w:szCs w:val="18"/>
              </w:rPr>
              <w:lastRenderedPageBreak/>
              <w:t>1</w:t>
            </w:r>
            <w:r w:rsidRPr="00B8712A">
              <w:rPr>
                <w:rFonts w:cs="Times New Roman"/>
                <w:sz w:val="21"/>
                <w:szCs w:val="18"/>
              </w:rPr>
              <w:t>、暖通空调施工图；</w:t>
            </w:r>
          </w:p>
          <w:p w14:paraId="54588BE3" w14:textId="77777777" w:rsidR="000F71A4" w:rsidRPr="00B8712A" w:rsidRDefault="000F71A4" w:rsidP="000C1F64">
            <w:pPr>
              <w:spacing w:line="240" w:lineRule="auto"/>
              <w:rPr>
                <w:rFonts w:cs="Times New Roman"/>
                <w:sz w:val="21"/>
                <w:szCs w:val="18"/>
              </w:rPr>
            </w:pPr>
            <w:r w:rsidRPr="00B8712A">
              <w:rPr>
                <w:rFonts w:cs="Times New Roman"/>
                <w:sz w:val="21"/>
                <w:szCs w:val="18"/>
              </w:rPr>
              <w:t>2</w:t>
            </w:r>
            <w:r w:rsidRPr="00B8712A">
              <w:rPr>
                <w:rFonts w:cs="Times New Roman"/>
                <w:sz w:val="21"/>
                <w:szCs w:val="18"/>
              </w:rPr>
              <w:t>、设计说明；</w:t>
            </w:r>
          </w:p>
          <w:p w14:paraId="63FB78E0" w14:textId="77777777" w:rsidR="000F71A4" w:rsidRPr="00B8712A" w:rsidRDefault="000F71A4" w:rsidP="000C1F64">
            <w:pPr>
              <w:spacing w:line="240" w:lineRule="auto"/>
              <w:rPr>
                <w:rFonts w:cs="Times New Roman"/>
                <w:sz w:val="21"/>
                <w:szCs w:val="18"/>
              </w:rPr>
            </w:pPr>
            <w:r w:rsidRPr="00B8712A">
              <w:rPr>
                <w:rFonts w:cs="Times New Roman"/>
                <w:sz w:val="21"/>
                <w:szCs w:val="18"/>
              </w:rPr>
              <w:lastRenderedPageBreak/>
              <w:t>3</w:t>
            </w:r>
            <w:r w:rsidRPr="00B8712A">
              <w:rPr>
                <w:rFonts w:cs="Times New Roman"/>
                <w:sz w:val="21"/>
                <w:szCs w:val="18"/>
              </w:rPr>
              <w:t>、余热废热利用的分析报告及设计图纸。</w:t>
            </w:r>
          </w:p>
        </w:tc>
        <w:tc>
          <w:tcPr>
            <w:tcW w:w="6517" w:type="dxa"/>
          </w:tcPr>
          <w:p w14:paraId="41591B6B" w14:textId="77777777" w:rsidR="000F71A4" w:rsidRPr="00B8712A" w:rsidRDefault="000F71A4" w:rsidP="000C1F64">
            <w:pPr>
              <w:spacing w:line="240" w:lineRule="auto"/>
              <w:rPr>
                <w:rFonts w:cs="Times New Roman"/>
                <w:sz w:val="21"/>
                <w:szCs w:val="18"/>
              </w:rPr>
            </w:pPr>
            <w:r w:rsidRPr="00B8712A">
              <w:rPr>
                <w:rFonts w:cs="Times New Roman"/>
                <w:sz w:val="21"/>
                <w:szCs w:val="18"/>
              </w:rPr>
              <w:lastRenderedPageBreak/>
              <w:t>1</w:t>
            </w:r>
            <w:r w:rsidRPr="00B8712A">
              <w:rPr>
                <w:rFonts w:cs="Times New Roman"/>
                <w:sz w:val="21"/>
                <w:szCs w:val="18"/>
              </w:rPr>
              <w:t>、查阅余热废热利用的分析报告，一般情况下的具体得分指标可取为：余热或废热提供的能量分别不少于建筑所需蒸汽设计日总量的</w:t>
            </w:r>
            <w:r w:rsidRPr="00B8712A">
              <w:rPr>
                <w:rFonts w:cs="Times New Roman"/>
                <w:sz w:val="21"/>
                <w:szCs w:val="18"/>
              </w:rPr>
              <w:t>40%</w:t>
            </w:r>
            <w:r w:rsidRPr="00B8712A">
              <w:rPr>
                <w:rFonts w:cs="Times New Roman"/>
                <w:sz w:val="21"/>
                <w:szCs w:val="18"/>
              </w:rPr>
              <w:t>、</w:t>
            </w:r>
            <w:r w:rsidRPr="00B8712A">
              <w:rPr>
                <w:rFonts w:cs="Times New Roman"/>
                <w:sz w:val="21"/>
                <w:szCs w:val="18"/>
              </w:rPr>
              <w:lastRenderedPageBreak/>
              <w:t>供暖设计日总量的</w:t>
            </w:r>
            <w:r w:rsidRPr="00B8712A">
              <w:rPr>
                <w:rFonts w:cs="Times New Roman"/>
                <w:sz w:val="21"/>
                <w:szCs w:val="18"/>
              </w:rPr>
              <w:t>30%</w:t>
            </w:r>
            <w:r w:rsidRPr="00B8712A">
              <w:rPr>
                <w:rFonts w:cs="Times New Roman"/>
                <w:sz w:val="21"/>
                <w:szCs w:val="18"/>
              </w:rPr>
              <w:t>、生活热水设计日总量的</w:t>
            </w:r>
            <w:r w:rsidRPr="00B8712A">
              <w:rPr>
                <w:rFonts w:cs="Times New Roman"/>
                <w:sz w:val="21"/>
                <w:szCs w:val="18"/>
              </w:rPr>
              <w:t>60%</w:t>
            </w:r>
            <w:r w:rsidRPr="00B8712A">
              <w:rPr>
                <w:rFonts w:cs="Times New Roman"/>
                <w:sz w:val="21"/>
                <w:szCs w:val="18"/>
              </w:rPr>
              <w:t>。</w:t>
            </w:r>
          </w:p>
          <w:p w14:paraId="127D9CE2" w14:textId="3DE0A9C0" w:rsidR="000F71A4" w:rsidRPr="00B8712A" w:rsidRDefault="000F71A4" w:rsidP="000C1F64">
            <w:pPr>
              <w:spacing w:line="240" w:lineRule="auto"/>
              <w:rPr>
                <w:rFonts w:cs="Times New Roman"/>
                <w:sz w:val="21"/>
                <w:szCs w:val="18"/>
              </w:rPr>
            </w:pPr>
            <w:r w:rsidRPr="00B8712A">
              <w:rPr>
                <w:rFonts w:cs="Times New Roman"/>
                <w:sz w:val="21"/>
                <w:szCs w:val="18"/>
              </w:rPr>
              <w:t>2</w:t>
            </w:r>
            <w:r w:rsidRPr="00B8712A">
              <w:rPr>
                <w:rFonts w:cs="Times New Roman"/>
                <w:sz w:val="21"/>
                <w:szCs w:val="18"/>
              </w:rPr>
              <w:t>、若建筑无可用的余废热源</w:t>
            </w:r>
            <w:r w:rsidR="00267586">
              <w:rPr>
                <w:rFonts w:cs="Times New Roman" w:hint="eastAsia"/>
                <w:sz w:val="21"/>
                <w:szCs w:val="18"/>
              </w:rPr>
              <w:t>，</w:t>
            </w:r>
            <w:r w:rsidRPr="00B8712A">
              <w:rPr>
                <w:rFonts w:cs="Times New Roman"/>
                <w:sz w:val="21"/>
                <w:szCs w:val="18"/>
              </w:rPr>
              <w:t>或建筑无稳定的热需求，本条直接得分。</w:t>
            </w:r>
          </w:p>
        </w:tc>
      </w:tr>
      <w:tr w:rsidR="00B8712A" w:rsidRPr="00B8712A" w14:paraId="52B8DE88" w14:textId="77777777" w:rsidTr="000F71A4">
        <w:tc>
          <w:tcPr>
            <w:tcW w:w="1128" w:type="dxa"/>
          </w:tcPr>
          <w:p w14:paraId="0B0B752C" w14:textId="77777777" w:rsidR="000F71A4" w:rsidRPr="00B8712A" w:rsidRDefault="000F71A4" w:rsidP="000C1F64">
            <w:pPr>
              <w:spacing w:line="240" w:lineRule="auto"/>
              <w:jc w:val="center"/>
              <w:rPr>
                <w:rFonts w:cs="Times New Roman"/>
                <w:sz w:val="21"/>
                <w:szCs w:val="18"/>
              </w:rPr>
            </w:pPr>
            <w:r w:rsidRPr="00B8712A">
              <w:rPr>
                <w:rFonts w:cs="Times New Roman"/>
                <w:sz w:val="21"/>
                <w:szCs w:val="18"/>
              </w:rPr>
              <w:lastRenderedPageBreak/>
              <w:t>2.4.2.12</w:t>
            </w:r>
          </w:p>
        </w:tc>
        <w:tc>
          <w:tcPr>
            <w:tcW w:w="4110" w:type="dxa"/>
          </w:tcPr>
          <w:p w14:paraId="519ACBDC" w14:textId="77777777" w:rsidR="000F71A4" w:rsidRPr="00B8712A" w:rsidRDefault="000F71A4" w:rsidP="000C1F64">
            <w:pPr>
              <w:spacing w:line="240" w:lineRule="auto"/>
              <w:rPr>
                <w:rFonts w:cs="Times New Roman"/>
                <w:sz w:val="21"/>
                <w:szCs w:val="18"/>
              </w:rPr>
            </w:pPr>
            <w:r w:rsidRPr="00B8712A">
              <w:rPr>
                <w:rFonts w:cs="Times New Roman"/>
                <w:sz w:val="21"/>
                <w:szCs w:val="18"/>
              </w:rPr>
              <w:t>根据当地气候和自然资源条件，合理利用可再生能源，按下表规则进行评分，表中</w:t>
            </w:r>
            <w:r w:rsidRPr="00B8712A">
              <w:rPr>
                <w:rFonts w:cs="Times New Roman"/>
                <w:sz w:val="21"/>
                <w:szCs w:val="18"/>
              </w:rPr>
              <w:t>3</w:t>
            </w:r>
            <w:r w:rsidRPr="00B8712A">
              <w:rPr>
                <w:rFonts w:cs="Times New Roman"/>
                <w:sz w:val="21"/>
                <w:szCs w:val="18"/>
              </w:rPr>
              <w:t>类指标可同时得分，但累计得分不得超过</w:t>
            </w:r>
            <w:r w:rsidRPr="00B8712A">
              <w:rPr>
                <w:rFonts w:cs="Times New Roman"/>
                <w:sz w:val="21"/>
                <w:szCs w:val="18"/>
              </w:rPr>
              <w:t>8</w:t>
            </w:r>
            <w:r w:rsidRPr="00B8712A">
              <w:rPr>
                <w:rFonts w:cs="Times New Roman"/>
                <w:sz w:val="21"/>
                <w:szCs w:val="18"/>
              </w:rPr>
              <w:t>分。</w:t>
            </w:r>
          </w:p>
          <w:p w14:paraId="3A8B9D93" w14:textId="77777777" w:rsidR="000F71A4" w:rsidRPr="00B8712A" w:rsidRDefault="000F71A4" w:rsidP="000C1F64">
            <w:pPr>
              <w:spacing w:line="240" w:lineRule="auto"/>
              <w:rPr>
                <w:rFonts w:cs="Times New Roman"/>
                <w:sz w:val="21"/>
                <w:szCs w:val="18"/>
              </w:rPr>
            </w:pPr>
            <w:r w:rsidRPr="00B8712A">
              <w:rPr>
                <w:rFonts w:cs="Times New Roman"/>
                <w:sz w:val="21"/>
                <w:szCs w:val="18"/>
              </w:rPr>
              <w:t>评价分值为</w:t>
            </w:r>
            <w:r w:rsidRPr="00B8712A">
              <w:rPr>
                <w:rFonts w:cs="Times New Roman"/>
                <w:sz w:val="21"/>
                <w:szCs w:val="18"/>
              </w:rPr>
              <w:t>8</w:t>
            </w:r>
            <w:r w:rsidRPr="00B8712A">
              <w:rPr>
                <w:rFonts w:cs="Times New Roman"/>
                <w:sz w:val="21"/>
                <w:szCs w:val="18"/>
              </w:rPr>
              <w:t>分。</w:t>
            </w:r>
          </w:p>
          <w:p w14:paraId="1928E466" w14:textId="77777777" w:rsidR="000F71A4" w:rsidRPr="00B8712A" w:rsidRDefault="000F71A4" w:rsidP="000C1F64">
            <w:pPr>
              <w:spacing w:line="240" w:lineRule="auto"/>
              <w:rPr>
                <w:rFonts w:cs="Times New Roman"/>
                <w:sz w:val="21"/>
                <w:szCs w:val="18"/>
              </w:rPr>
            </w:pPr>
            <w:r w:rsidRPr="00B8712A">
              <w:rPr>
                <w:rFonts w:cs="Times New Roman"/>
                <w:noProof/>
                <w:kern w:val="0"/>
                <w:sz w:val="21"/>
                <w:szCs w:val="24"/>
              </w:rPr>
              <w:drawing>
                <wp:inline distT="0" distB="0" distL="0" distR="0" wp14:anchorId="1C9BCFB7" wp14:editId="207C63BE">
                  <wp:extent cx="2524125" cy="1323975"/>
                  <wp:effectExtent l="0" t="0" r="0" b="9525"/>
                  <wp:docPr id="4" name="图片 4" descr="C:\Users\Administrator\AppData\Roaming\Tencent\Users\1210017089\QQ\WinTemp\RichOle\EA6OL()LA]AFT~2$L053_9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AppData\Roaming\Tencent\Users\1210017089\QQ\WinTemp\RichOle\EA6OL()LA]AFT~2$L053_9M.png"/>
                          <pic:cNvPicPr>
                            <a:picLocks noChangeAspect="1" noChangeArrowheads="1"/>
                          </pic:cNvPicPr>
                        </pic:nvPicPr>
                        <pic:blipFill>
                          <a:blip r:embed="rId13" cstate="print"/>
                          <a:srcRect/>
                          <a:stretch>
                            <a:fillRect/>
                          </a:stretch>
                        </pic:blipFill>
                        <pic:spPr>
                          <a:xfrm>
                            <a:off x="0" y="0"/>
                            <a:ext cx="2595542" cy="1361652"/>
                          </a:xfrm>
                          <a:prstGeom prst="rect">
                            <a:avLst/>
                          </a:prstGeom>
                          <a:noFill/>
                          <a:ln w="9525">
                            <a:noFill/>
                            <a:miter lim="800000"/>
                            <a:headEnd/>
                            <a:tailEnd/>
                          </a:ln>
                        </pic:spPr>
                      </pic:pic>
                    </a:graphicData>
                  </a:graphic>
                </wp:inline>
              </w:drawing>
            </w:r>
          </w:p>
        </w:tc>
        <w:tc>
          <w:tcPr>
            <w:tcW w:w="2837" w:type="dxa"/>
          </w:tcPr>
          <w:p w14:paraId="50CEE848" w14:textId="77777777" w:rsidR="000F71A4" w:rsidRPr="00B8712A" w:rsidRDefault="000F71A4" w:rsidP="000C1F64">
            <w:pPr>
              <w:spacing w:line="240" w:lineRule="auto"/>
              <w:rPr>
                <w:rFonts w:cs="Times New Roman"/>
                <w:sz w:val="21"/>
                <w:szCs w:val="18"/>
              </w:rPr>
            </w:pPr>
            <w:r w:rsidRPr="00B8712A">
              <w:rPr>
                <w:rFonts w:cs="Times New Roman"/>
                <w:sz w:val="21"/>
                <w:szCs w:val="18"/>
              </w:rPr>
              <w:t>1</w:t>
            </w:r>
            <w:r w:rsidRPr="00B8712A">
              <w:rPr>
                <w:rFonts w:cs="Times New Roman"/>
                <w:sz w:val="21"/>
                <w:szCs w:val="18"/>
              </w:rPr>
              <w:t>、可再生能源利用施工图；</w:t>
            </w:r>
          </w:p>
          <w:p w14:paraId="2CB1FA15" w14:textId="77777777" w:rsidR="000F71A4" w:rsidRPr="00B8712A" w:rsidRDefault="000F71A4" w:rsidP="000C1F64">
            <w:pPr>
              <w:spacing w:line="240" w:lineRule="auto"/>
              <w:rPr>
                <w:rFonts w:cs="Times New Roman"/>
                <w:sz w:val="21"/>
                <w:szCs w:val="18"/>
              </w:rPr>
            </w:pPr>
            <w:r w:rsidRPr="00B8712A">
              <w:rPr>
                <w:rFonts w:cs="Times New Roman"/>
                <w:sz w:val="21"/>
                <w:szCs w:val="18"/>
              </w:rPr>
              <w:t>2</w:t>
            </w:r>
            <w:r w:rsidRPr="00B8712A">
              <w:rPr>
                <w:rFonts w:cs="Times New Roman"/>
                <w:sz w:val="21"/>
                <w:szCs w:val="18"/>
              </w:rPr>
              <w:t>、专项计算分析报告。</w:t>
            </w:r>
          </w:p>
        </w:tc>
        <w:tc>
          <w:tcPr>
            <w:tcW w:w="6517" w:type="dxa"/>
          </w:tcPr>
          <w:p w14:paraId="42D3CEFF" w14:textId="77777777" w:rsidR="000F71A4" w:rsidRPr="00B8712A" w:rsidRDefault="000F71A4" w:rsidP="000C1F64">
            <w:pPr>
              <w:spacing w:line="240" w:lineRule="auto"/>
              <w:rPr>
                <w:rFonts w:cs="Times New Roman"/>
                <w:sz w:val="21"/>
                <w:szCs w:val="18"/>
              </w:rPr>
            </w:pPr>
            <w:r w:rsidRPr="00B8712A">
              <w:rPr>
                <w:rFonts w:cs="Times New Roman"/>
                <w:sz w:val="21"/>
                <w:szCs w:val="18"/>
              </w:rPr>
              <w:t>专项计算分析报告应对系统进行介绍，并进行经济性分析。若采用高效的空气源热泵提供生活热水，也可在本条得分</w:t>
            </w:r>
            <w:r w:rsidRPr="00B8712A">
              <w:rPr>
                <w:rFonts w:cs="Times New Roman" w:hint="eastAsia"/>
                <w:sz w:val="21"/>
                <w:szCs w:val="18"/>
              </w:rPr>
              <w:t>，比例同前。</w:t>
            </w:r>
          </w:p>
        </w:tc>
      </w:tr>
      <w:tr w:rsidR="00B8712A" w:rsidRPr="00B8712A" w14:paraId="7FC729BD" w14:textId="77777777" w:rsidTr="000F71A4">
        <w:tc>
          <w:tcPr>
            <w:tcW w:w="1128" w:type="dxa"/>
          </w:tcPr>
          <w:p w14:paraId="193DF5B4" w14:textId="77777777" w:rsidR="000F71A4" w:rsidRPr="00B8712A" w:rsidRDefault="000F71A4" w:rsidP="000C1F64">
            <w:pPr>
              <w:spacing w:line="240" w:lineRule="auto"/>
              <w:jc w:val="center"/>
              <w:rPr>
                <w:rFonts w:cs="Times New Roman"/>
                <w:sz w:val="21"/>
                <w:szCs w:val="18"/>
              </w:rPr>
            </w:pPr>
            <w:r w:rsidRPr="00B8712A">
              <w:rPr>
                <w:rFonts w:cs="Times New Roman"/>
                <w:sz w:val="21"/>
                <w:szCs w:val="18"/>
              </w:rPr>
              <w:t>2.4.2.13</w:t>
            </w:r>
          </w:p>
        </w:tc>
        <w:tc>
          <w:tcPr>
            <w:tcW w:w="4110" w:type="dxa"/>
          </w:tcPr>
          <w:p w14:paraId="7907BC40" w14:textId="77777777" w:rsidR="000F71A4" w:rsidRPr="00B8712A" w:rsidRDefault="000F71A4" w:rsidP="000C1F64">
            <w:pPr>
              <w:spacing w:line="240" w:lineRule="auto"/>
              <w:rPr>
                <w:rFonts w:cs="Times New Roman"/>
                <w:sz w:val="21"/>
                <w:szCs w:val="18"/>
              </w:rPr>
            </w:pPr>
            <w:r w:rsidRPr="00B8712A">
              <w:rPr>
                <w:rFonts w:cs="Times New Roman"/>
                <w:sz w:val="21"/>
                <w:szCs w:val="18"/>
              </w:rPr>
              <w:t>供暖空调末端现场可独立调节。集中供暖、空调末端装置可独立启停的主要功能房间数量比例达到</w:t>
            </w:r>
            <w:r w:rsidRPr="00B8712A">
              <w:rPr>
                <w:rFonts w:cs="Times New Roman"/>
                <w:sz w:val="21"/>
                <w:szCs w:val="18"/>
              </w:rPr>
              <w:t>70%</w:t>
            </w:r>
            <w:r w:rsidRPr="00B8712A">
              <w:rPr>
                <w:rFonts w:cs="Times New Roman"/>
                <w:sz w:val="21"/>
                <w:szCs w:val="18"/>
              </w:rPr>
              <w:t>，得</w:t>
            </w:r>
            <w:r w:rsidRPr="00B8712A">
              <w:rPr>
                <w:rFonts w:cs="Times New Roman"/>
                <w:sz w:val="21"/>
                <w:szCs w:val="18"/>
              </w:rPr>
              <w:t>4</w:t>
            </w:r>
            <w:r w:rsidRPr="00B8712A">
              <w:rPr>
                <w:rFonts w:cs="Times New Roman"/>
                <w:sz w:val="21"/>
                <w:szCs w:val="18"/>
              </w:rPr>
              <w:t>分；达到</w:t>
            </w:r>
            <w:r w:rsidRPr="00B8712A">
              <w:rPr>
                <w:rFonts w:cs="Times New Roman"/>
                <w:sz w:val="21"/>
                <w:szCs w:val="18"/>
              </w:rPr>
              <w:t>90%</w:t>
            </w:r>
            <w:r w:rsidRPr="00B8712A">
              <w:rPr>
                <w:rFonts w:cs="Times New Roman"/>
                <w:sz w:val="21"/>
                <w:szCs w:val="18"/>
              </w:rPr>
              <w:t>，得</w:t>
            </w:r>
            <w:r w:rsidRPr="00B8712A">
              <w:rPr>
                <w:rFonts w:cs="Times New Roman"/>
                <w:sz w:val="21"/>
                <w:szCs w:val="18"/>
              </w:rPr>
              <w:t>8</w:t>
            </w:r>
            <w:r w:rsidRPr="00B8712A">
              <w:rPr>
                <w:rFonts w:cs="Times New Roman"/>
                <w:sz w:val="21"/>
                <w:szCs w:val="18"/>
              </w:rPr>
              <w:t>分。</w:t>
            </w:r>
          </w:p>
          <w:p w14:paraId="38CDD67E" w14:textId="77777777" w:rsidR="000F71A4" w:rsidRPr="00B8712A" w:rsidRDefault="000F71A4" w:rsidP="000C1F64">
            <w:pPr>
              <w:spacing w:line="240" w:lineRule="auto"/>
              <w:rPr>
                <w:rFonts w:cs="Times New Roman"/>
                <w:sz w:val="21"/>
                <w:szCs w:val="18"/>
              </w:rPr>
            </w:pPr>
            <w:r w:rsidRPr="00B8712A">
              <w:rPr>
                <w:rFonts w:cs="Times New Roman"/>
                <w:sz w:val="21"/>
                <w:szCs w:val="18"/>
              </w:rPr>
              <w:t>评价总分值为</w:t>
            </w:r>
            <w:r w:rsidRPr="00B8712A">
              <w:rPr>
                <w:rFonts w:cs="Times New Roman"/>
                <w:sz w:val="21"/>
                <w:szCs w:val="18"/>
              </w:rPr>
              <w:t>8</w:t>
            </w:r>
            <w:r w:rsidRPr="00B8712A">
              <w:rPr>
                <w:rFonts w:cs="Times New Roman"/>
                <w:sz w:val="21"/>
                <w:szCs w:val="18"/>
              </w:rPr>
              <w:t>分。</w:t>
            </w:r>
          </w:p>
        </w:tc>
        <w:tc>
          <w:tcPr>
            <w:tcW w:w="2837" w:type="dxa"/>
          </w:tcPr>
          <w:p w14:paraId="4BAA6156" w14:textId="77777777" w:rsidR="000F71A4" w:rsidRPr="00B8712A" w:rsidRDefault="000F71A4" w:rsidP="000C1F64">
            <w:pPr>
              <w:spacing w:line="240" w:lineRule="auto"/>
              <w:rPr>
                <w:rFonts w:cs="Times New Roman"/>
                <w:sz w:val="21"/>
                <w:szCs w:val="18"/>
              </w:rPr>
            </w:pPr>
            <w:r w:rsidRPr="00B8712A">
              <w:rPr>
                <w:rFonts w:cs="Times New Roman"/>
                <w:sz w:val="21"/>
                <w:szCs w:val="18"/>
              </w:rPr>
              <w:t>1</w:t>
            </w:r>
            <w:r w:rsidRPr="00B8712A">
              <w:rPr>
                <w:rFonts w:cs="Times New Roman"/>
                <w:sz w:val="21"/>
                <w:szCs w:val="18"/>
              </w:rPr>
              <w:t>、暖通空调施工图；</w:t>
            </w:r>
          </w:p>
          <w:p w14:paraId="6264F79B" w14:textId="77777777" w:rsidR="000F71A4" w:rsidRPr="00B8712A" w:rsidRDefault="000F71A4" w:rsidP="000C1F64">
            <w:pPr>
              <w:spacing w:line="240" w:lineRule="auto"/>
              <w:rPr>
                <w:rFonts w:cs="Times New Roman"/>
                <w:sz w:val="21"/>
                <w:szCs w:val="18"/>
              </w:rPr>
            </w:pPr>
            <w:r w:rsidRPr="00B8712A">
              <w:rPr>
                <w:rFonts w:cs="Times New Roman"/>
                <w:sz w:val="21"/>
                <w:szCs w:val="18"/>
              </w:rPr>
              <w:t>2</w:t>
            </w:r>
            <w:r w:rsidRPr="00B8712A">
              <w:rPr>
                <w:rFonts w:cs="Times New Roman"/>
                <w:sz w:val="21"/>
                <w:szCs w:val="18"/>
              </w:rPr>
              <w:t>、设计说明；</w:t>
            </w:r>
          </w:p>
          <w:p w14:paraId="567BED91" w14:textId="77777777" w:rsidR="000F71A4" w:rsidRPr="00B8712A" w:rsidRDefault="000F71A4" w:rsidP="000C1F64">
            <w:pPr>
              <w:spacing w:line="240" w:lineRule="auto"/>
              <w:rPr>
                <w:rFonts w:cs="Times New Roman"/>
                <w:sz w:val="21"/>
                <w:szCs w:val="18"/>
              </w:rPr>
            </w:pPr>
            <w:r w:rsidRPr="00B8712A">
              <w:rPr>
                <w:rFonts w:cs="Times New Roman"/>
                <w:sz w:val="21"/>
                <w:szCs w:val="18"/>
              </w:rPr>
              <w:t>3</w:t>
            </w:r>
            <w:r w:rsidRPr="00B8712A">
              <w:rPr>
                <w:rFonts w:cs="Times New Roman"/>
                <w:sz w:val="21"/>
                <w:szCs w:val="18"/>
              </w:rPr>
              <w:t>、末端装置可独立启停的主要功能房间数量比例计算书。</w:t>
            </w:r>
          </w:p>
        </w:tc>
        <w:tc>
          <w:tcPr>
            <w:tcW w:w="6517" w:type="dxa"/>
          </w:tcPr>
          <w:p w14:paraId="6B55C1F8" w14:textId="77777777" w:rsidR="000F71A4" w:rsidRPr="00B8712A" w:rsidRDefault="000F71A4" w:rsidP="000C1F64">
            <w:pPr>
              <w:spacing w:line="240" w:lineRule="auto"/>
              <w:rPr>
                <w:rFonts w:cs="Times New Roman"/>
                <w:sz w:val="21"/>
                <w:szCs w:val="18"/>
              </w:rPr>
            </w:pPr>
            <w:r w:rsidRPr="00B8712A">
              <w:rPr>
                <w:rFonts w:cs="Times New Roman"/>
                <w:sz w:val="21"/>
                <w:szCs w:val="18"/>
              </w:rPr>
              <w:t>1</w:t>
            </w:r>
            <w:r w:rsidRPr="00B8712A">
              <w:rPr>
                <w:rFonts w:cs="Times New Roman"/>
                <w:sz w:val="21"/>
                <w:szCs w:val="18"/>
              </w:rPr>
              <w:t>、审查设计资料，判断集中供暖、空调末端装置可独立启停的主要功能房间数量比例是否达标。</w:t>
            </w:r>
          </w:p>
          <w:p w14:paraId="53FF2F51" w14:textId="77777777" w:rsidR="000F71A4" w:rsidRPr="00B8712A" w:rsidRDefault="000F71A4" w:rsidP="000C1F64">
            <w:pPr>
              <w:spacing w:line="240" w:lineRule="auto"/>
              <w:rPr>
                <w:rFonts w:cs="Times New Roman"/>
                <w:sz w:val="21"/>
                <w:szCs w:val="18"/>
              </w:rPr>
            </w:pPr>
            <w:r w:rsidRPr="00B8712A">
              <w:rPr>
                <w:rFonts w:cs="Times New Roman"/>
                <w:sz w:val="21"/>
                <w:szCs w:val="18"/>
              </w:rPr>
              <w:t>2</w:t>
            </w:r>
            <w:r w:rsidRPr="00B8712A">
              <w:rPr>
                <w:rFonts w:cs="Times New Roman"/>
                <w:sz w:val="21"/>
                <w:szCs w:val="18"/>
              </w:rPr>
              <w:t>、设计中明确要求采用分体空调、多联式空调系统直接得分。</w:t>
            </w:r>
          </w:p>
        </w:tc>
      </w:tr>
      <w:tr w:rsidR="00B8712A" w:rsidRPr="00B8712A" w14:paraId="03F0915E" w14:textId="77777777" w:rsidTr="000F71A4">
        <w:tc>
          <w:tcPr>
            <w:tcW w:w="1128" w:type="dxa"/>
          </w:tcPr>
          <w:p w14:paraId="16992668" w14:textId="77777777" w:rsidR="000F71A4" w:rsidRPr="00B8712A" w:rsidRDefault="000F71A4" w:rsidP="000C1F64">
            <w:pPr>
              <w:spacing w:line="240" w:lineRule="auto"/>
              <w:jc w:val="center"/>
              <w:rPr>
                <w:rFonts w:cs="Times New Roman"/>
                <w:sz w:val="21"/>
                <w:szCs w:val="18"/>
              </w:rPr>
            </w:pPr>
            <w:r w:rsidRPr="00B8712A">
              <w:rPr>
                <w:rFonts w:cs="Times New Roman"/>
                <w:sz w:val="21"/>
                <w:szCs w:val="18"/>
              </w:rPr>
              <w:t>2.4.2.14</w:t>
            </w:r>
          </w:p>
        </w:tc>
        <w:tc>
          <w:tcPr>
            <w:tcW w:w="4110" w:type="dxa"/>
          </w:tcPr>
          <w:p w14:paraId="0C63293E" w14:textId="77777777" w:rsidR="000F71A4" w:rsidRPr="00B8712A" w:rsidRDefault="000F71A4" w:rsidP="000C1F64">
            <w:pPr>
              <w:spacing w:line="240" w:lineRule="auto"/>
              <w:rPr>
                <w:rFonts w:cs="Times New Roman"/>
                <w:sz w:val="21"/>
                <w:szCs w:val="18"/>
              </w:rPr>
            </w:pPr>
            <w:r w:rsidRPr="00B8712A">
              <w:rPr>
                <w:rFonts w:cs="Times New Roman"/>
                <w:sz w:val="21"/>
                <w:szCs w:val="18"/>
              </w:rPr>
              <w:t>气流组织合理，评价总分值为</w:t>
            </w:r>
            <w:r w:rsidRPr="00B8712A">
              <w:rPr>
                <w:rFonts w:cs="Times New Roman"/>
                <w:sz w:val="21"/>
                <w:szCs w:val="18"/>
              </w:rPr>
              <w:t>7</w:t>
            </w:r>
            <w:r w:rsidRPr="00B8712A">
              <w:rPr>
                <w:rFonts w:cs="Times New Roman"/>
                <w:sz w:val="21"/>
                <w:szCs w:val="18"/>
              </w:rPr>
              <w:t>分，并按下列规则分别评分并累计：</w:t>
            </w:r>
          </w:p>
          <w:p w14:paraId="5331F19C" w14:textId="77777777" w:rsidR="000F71A4" w:rsidRPr="00B8712A" w:rsidRDefault="000F71A4" w:rsidP="000C1F64">
            <w:pPr>
              <w:spacing w:line="240" w:lineRule="auto"/>
              <w:rPr>
                <w:rFonts w:cs="Times New Roman"/>
                <w:sz w:val="21"/>
                <w:szCs w:val="18"/>
              </w:rPr>
            </w:pPr>
            <w:r w:rsidRPr="00B8712A">
              <w:rPr>
                <w:rFonts w:cs="Times New Roman"/>
                <w:sz w:val="21"/>
                <w:szCs w:val="18"/>
              </w:rPr>
              <w:t>1</w:t>
            </w:r>
            <w:r w:rsidRPr="00B8712A">
              <w:rPr>
                <w:rFonts w:cs="Times New Roman"/>
                <w:sz w:val="21"/>
                <w:szCs w:val="18"/>
              </w:rPr>
              <w:t>、重要功能区域供暖、通风与空调工况下的气流组织满足热环境设计参数要求，得</w:t>
            </w:r>
            <w:r w:rsidRPr="00B8712A">
              <w:rPr>
                <w:rFonts w:cs="Times New Roman"/>
                <w:sz w:val="21"/>
                <w:szCs w:val="18"/>
              </w:rPr>
              <w:t>4</w:t>
            </w:r>
            <w:r w:rsidRPr="00B8712A">
              <w:rPr>
                <w:rFonts w:cs="Times New Roman"/>
                <w:sz w:val="21"/>
                <w:szCs w:val="18"/>
              </w:rPr>
              <w:t>分；</w:t>
            </w:r>
          </w:p>
          <w:p w14:paraId="3E0ECF74" w14:textId="4680EED7" w:rsidR="000F71A4" w:rsidRPr="00B8712A" w:rsidRDefault="000F71A4" w:rsidP="000C1F64">
            <w:pPr>
              <w:spacing w:line="240" w:lineRule="auto"/>
              <w:rPr>
                <w:rFonts w:cs="Times New Roman"/>
                <w:sz w:val="21"/>
                <w:szCs w:val="18"/>
              </w:rPr>
            </w:pPr>
            <w:r w:rsidRPr="00B8712A">
              <w:rPr>
                <w:rFonts w:cs="Times New Roman"/>
                <w:sz w:val="21"/>
                <w:szCs w:val="18"/>
              </w:rPr>
              <w:t>2</w:t>
            </w:r>
            <w:r w:rsidRPr="00B8712A">
              <w:rPr>
                <w:rFonts w:cs="Times New Roman"/>
                <w:sz w:val="21"/>
                <w:szCs w:val="18"/>
              </w:rPr>
              <w:t>、</w:t>
            </w:r>
            <w:bookmarkStart w:id="28" w:name="_Hlk11662054"/>
            <w:r w:rsidRPr="00B8712A">
              <w:rPr>
                <w:rFonts w:cs="Times New Roman"/>
                <w:sz w:val="21"/>
                <w:szCs w:val="18"/>
              </w:rPr>
              <w:t>避免卫生间、</w:t>
            </w:r>
            <w:r w:rsidR="00233653" w:rsidRPr="00B8712A">
              <w:rPr>
                <w:rFonts w:cs="Times New Roman" w:hint="eastAsia"/>
                <w:sz w:val="21"/>
                <w:szCs w:val="18"/>
              </w:rPr>
              <w:t>厨房、</w:t>
            </w:r>
            <w:r w:rsidRPr="00B8712A">
              <w:rPr>
                <w:rFonts w:cs="Times New Roman"/>
                <w:sz w:val="21"/>
                <w:szCs w:val="18"/>
              </w:rPr>
              <w:t>餐厅、地下车库等区域的空气和污染物串通到其他空间或室外活动场所，</w:t>
            </w:r>
            <w:bookmarkEnd w:id="28"/>
            <w:r w:rsidRPr="00B8712A">
              <w:rPr>
                <w:rFonts w:cs="Times New Roman"/>
                <w:sz w:val="21"/>
                <w:szCs w:val="18"/>
              </w:rPr>
              <w:t>得</w:t>
            </w:r>
            <w:r w:rsidRPr="00B8712A">
              <w:rPr>
                <w:rFonts w:cs="Times New Roman"/>
                <w:sz w:val="21"/>
                <w:szCs w:val="18"/>
              </w:rPr>
              <w:t>3</w:t>
            </w:r>
            <w:r w:rsidRPr="00B8712A">
              <w:rPr>
                <w:rFonts w:cs="Times New Roman"/>
                <w:sz w:val="21"/>
                <w:szCs w:val="18"/>
              </w:rPr>
              <w:t>分。</w:t>
            </w:r>
          </w:p>
        </w:tc>
        <w:tc>
          <w:tcPr>
            <w:tcW w:w="2837" w:type="dxa"/>
          </w:tcPr>
          <w:p w14:paraId="5939708D" w14:textId="77777777" w:rsidR="000F71A4" w:rsidRPr="00B8712A" w:rsidRDefault="000F71A4" w:rsidP="000C1F64">
            <w:pPr>
              <w:spacing w:line="240" w:lineRule="auto"/>
              <w:rPr>
                <w:rFonts w:cs="Times New Roman"/>
                <w:sz w:val="21"/>
                <w:szCs w:val="18"/>
              </w:rPr>
            </w:pPr>
            <w:r w:rsidRPr="00B8712A">
              <w:rPr>
                <w:rFonts w:cs="Times New Roman"/>
                <w:sz w:val="21"/>
                <w:szCs w:val="18"/>
              </w:rPr>
              <w:t>1</w:t>
            </w:r>
            <w:r w:rsidRPr="00B8712A">
              <w:rPr>
                <w:rFonts w:cs="Times New Roman"/>
                <w:sz w:val="21"/>
                <w:szCs w:val="18"/>
              </w:rPr>
              <w:t>、建筑、暖通空调施工图；</w:t>
            </w:r>
          </w:p>
          <w:p w14:paraId="0B9FC225" w14:textId="77777777" w:rsidR="000F71A4" w:rsidRPr="00B8712A" w:rsidRDefault="000F71A4" w:rsidP="000C1F64">
            <w:pPr>
              <w:spacing w:line="240" w:lineRule="auto"/>
              <w:rPr>
                <w:rFonts w:cs="Times New Roman"/>
                <w:sz w:val="21"/>
                <w:szCs w:val="18"/>
              </w:rPr>
            </w:pPr>
            <w:r w:rsidRPr="00B8712A">
              <w:rPr>
                <w:rFonts w:cs="Times New Roman"/>
                <w:sz w:val="21"/>
                <w:szCs w:val="18"/>
              </w:rPr>
              <w:t>2</w:t>
            </w:r>
            <w:r w:rsidRPr="00B8712A">
              <w:rPr>
                <w:rFonts w:cs="Times New Roman"/>
                <w:sz w:val="21"/>
                <w:szCs w:val="18"/>
              </w:rPr>
              <w:t>、气流组织分析报告。</w:t>
            </w:r>
          </w:p>
        </w:tc>
        <w:tc>
          <w:tcPr>
            <w:tcW w:w="6517" w:type="dxa"/>
          </w:tcPr>
          <w:p w14:paraId="0AE7AEA8" w14:textId="02D2445A" w:rsidR="000F71A4" w:rsidRPr="00B8712A" w:rsidRDefault="000F71A4" w:rsidP="000C1F64">
            <w:pPr>
              <w:pStyle w:val="ab"/>
              <w:ind w:firstLineChars="0" w:firstLine="0"/>
              <w:rPr>
                <w:rFonts w:ascii="Times New Roman" w:hAnsi="Times New Roman" w:cs="Times New Roman"/>
                <w:sz w:val="21"/>
                <w:szCs w:val="18"/>
              </w:rPr>
            </w:pPr>
            <w:r w:rsidRPr="00B8712A">
              <w:rPr>
                <w:rFonts w:ascii="Times New Roman" w:hAnsi="Times New Roman" w:cs="Times New Roman"/>
                <w:sz w:val="21"/>
                <w:szCs w:val="18"/>
              </w:rPr>
              <w:t>1</w:t>
            </w:r>
            <w:r w:rsidRPr="00B8712A">
              <w:rPr>
                <w:rFonts w:ascii="Times New Roman" w:hAnsi="Times New Roman" w:cs="Times New Roman"/>
                <w:sz w:val="21"/>
                <w:szCs w:val="18"/>
              </w:rPr>
              <w:t>、对于</w:t>
            </w:r>
            <w:r w:rsidRPr="00B8712A">
              <w:rPr>
                <w:rFonts w:ascii="Times New Roman" w:hAnsi="Times New Roman" w:cs="Times New Roman" w:hint="eastAsia"/>
                <w:sz w:val="21"/>
                <w:szCs w:val="18"/>
              </w:rPr>
              <w:t>居住建筑</w:t>
            </w:r>
            <w:r w:rsidRPr="00B8712A">
              <w:rPr>
                <w:rFonts w:ascii="Times New Roman" w:hAnsi="Times New Roman" w:cs="Times New Roman"/>
                <w:sz w:val="21"/>
                <w:szCs w:val="18"/>
              </w:rPr>
              <w:t>：应分析分体空调室内机位置与起居室床的关系是否造成冷风直接吹到居住者、分体空调室外机设计是否形成气流短路或恶化室外传热等问题，对于土建装修一体化设计施工的住宅，还应校核室内空调供暖时卧室和起居室室内热环境参数是否达标，满足以上要求，可得</w:t>
            </w:r>
            <w:r w:rsidRPr="00B8712A">
              <w:rPr>
                <w:rFonts w:ascii="Times New Roman" w:hAnsi="Times New Roman" w:cs="Times New Roman"/>
                <w:sz w:val="21"/>
                <w:szCs w:val="18"/>
              </w:rPr>
              <w:t>4</w:t>
            </w:r>
            <w:r w:rsidRPr="00B8712A">
              <w:rPr>
                <w:rFonts w:ascii="Times New Roman" w:hAnsi="Times New Roman" w:cs="Times New Roman"/>
                <w:sz w:val="21"/>
                <w:szCs w:val="18"/>
              </w:rPr>
              <w:t>分；卫生间、厨房、</w:t>
            </w:r>
            <w:r w:rsidR="00233653" w:rsidRPr="00B8712A">
              <w:rPr>
                <w:rFonts w:ascii="Times New Roman" w:hAnsi="Times New Roman" w:cs="Times New Roman" w:hint="eastAsia"/>
                <w:sz w:val="21"/>
                <w:szCs w:val="18"/>
              </w:rPr>
              <w:t>餐厅、</w:t>
            </w:r>
            <w:r w:rsidRPr="00B8712A">
              <w:rPr>
                <w:rFonts w:ascii="Times New Roman" w:hAnsi="Times New Roman" w:cs="Times New Roman"/>
                <w:sz w:val="21"/>
                <w:szCs w:val="18"/>
              </w:rPr>
              <w:t>地下车库设置机械排风系统，保证负压，注意其取风口和排风口的位置，避免短路或污染，满足即可得</w:t>
            </w:r>
            <w:r w:rsidRPr="00B8712A">
              <w:rPr>
                <w:rFonts w:ascii="Times New Roman" w:hAnsi="Times New Roman" w:cs="Times New Roman"/>
                <w:sz w:val="21"/>
                <w:szCs w:val="18"/>
              </w:rPr>
              <w:t>3</w:t>
            </w:r>
            <w:r w:rsidRPr="00B8712A">
              <w:rPr>
                <w:rFonts w:ascii="Times New Roman" w:hAnsi="Times New Roman" w:cs="Times New Roman"/>
                <w:sz w:val="21"/>
                <w:szCs w:val="18"/>
              </w:rPr>
              <w:t>分。</w:t>
            </w:r>
          </w:p>
          <w:p w14:paraId="752412C2" w14:textId="77777777" w:rsidR="000F71A4" w:rsidRPr="00B8712A" w:rsidRDefault="000F71A4" w:rsidP="000C1F64">
            <w:pPr>
              <w:pStyle w:val="ab"/>
              <w:ind w:firstLineChars="0" w:firstLine="0"/>
              <w:rPr>
                <w:rFonts w:ascii="Times New Roman" w:hAnsi="Times New Roman" w:cs="Times New Roman"/>
                <w:sz w:val="21"/>
                <w:szCs w:val="21"/>
              </w:rPr>
            </w:pPr>
            <w:r w:rsidRPr="00B8712A">
              <w:rPr>
                <w:rFonts w:ascii="Times New Roman" w:hAnsi="Times New Roman" w:cs="Times New Roman"/>
                <w:sz w:val="21"/>
                <w:szCs w:val="18"/>
              </w:rPr>
              <w:t>2</w:t>
            </w:r>
            <w:r w:rsidRPr="00B8712A">
              <w:rPr>
                <w:rFonts w:ascii="Times New Roman" w:hAnsi="Times New Roman" w:cs="Times New Roman"/>
                <w:sz w:val="21"/>
                <w:szCs w:val="18"/>
              </w:rPr>
              <w:t>、</w:t>
            </w:r>
            <w:r w:rsidRPr="00B8712A">
              <w:rPr>
                <w:rFonts w:ascii="Times New Roman" w:hAnsi="Times New Roman" w:cs="Times New Roman"/>
                <w:sz w:val="21"/>
                <w:szCs w:val="21"/>
              </w:rPr>
              <w:t>对于公共建筑：重要功能区域指的是主要功能房间，高大空间（如剧场、体育场馆、博物馆、展览馆等），以及对于气流组织有特殊要求的区域。（若没有以上房间，则第一条直接分）暖通设计图纸应有专门</w:t>
            </w:r>
            <w:r w:rsidRPr="00B8712A">
              <w:rPr>
                <w:rFonts w:ascii="Times New Roman" w:hAnsi="Times New Roman" w:cs="Times New Roman"/>
                <w:sz w:val="21"/>
                <w:szCs w:val="21"/>
              </w:rPr>
              <w:lastRenderedPageBreak/>
              <w:t>的气流组织设计说明，提供射流公式校核报告，末端风口设计应有充分的依据，必要时应提供相应的模拟分析优化报告；卫生间、餐厅、地下车库设置机械排风系统，保证负压，注意其取风口和排风口的位置，避免短路或污染。</w:t>
            </w:r>
          </w:p>
        </w:tc>
      </w:tr>
      <w:tr w:rsidR="00B8712A" w:rsidRPr="00B8712A" w14:paraId="332687F2" w14:textId="77777777" w:rsidTr="000F71A4">
        <w:tc>
          <w:tcPr>
            <w:tcW w:w="1128" w:type="dxa"/>
          </w:tcPr>
          <w:p w14:paraId="3F058469" w14:textId="77777777" w:rsidR="000F71A4" w:rsidRPr="00B8712A" w:rsidRDefault="000F71A4" w:rsidP="000C1F64">
            <w:pPr>
              <w:spacing w:line="240" w:lineRule="auto"/>
              <w:jc w:val="center"/>
              <w:rPr>
                <w:rFonts w:cs="Times New Roman"/>
                <w:sz w:val="21"/>
                <w:szCs w:val="18"/>
              </w:rPr>
            </w:pPr>
            <w:r w:rsidRPr="00B8712A">
              <w:rPr>
                <w:rFonts w:cs="Times New Roman"/>
                <w:sz w:val="21"/>
                <w:szCs w:val="18"/>
              </w:rPr>
              <w:lastRenderedPageBreak/>
              <w:t>2.4.2.15</w:t>
            </w:r>
          </w:p>
        </w:tc>
        <w:tc>
          <w:tcPr>
            <w:tcW w:w="4110" w:type="dxa"/>
          </w:tcPr>
          <w:p w14:paraId="51B59200" w14:textId="77777777" w:rsidR="000F71A4" w:rsidRPr="00B8712A" w:rsidRDefault="000F71A4" w:rsidP="000C1F64">
            <w:pPr>
              <w:spacing w:line="240" w:lineRule="auto"/>
              <w:rPr>
                <w:rFonts w:cs="Times New Roman"/>
                <w:sz w:val="21"/>
                <w:szCs w:val="18"/>
              </w:rPr>
            </w:pPr>
            <w:r w:rsidRPr="00B8712A">
              <w:rPr>
                <w:rFonts w:cs="Times New Roman"/>
                <w:sz w:val="21"/>
                <w:szCs w:val="18"/>
              </w:rPr>
              <w:t>设置调控、监测改善室内空气质量的装置，评价总分值为</w:t>
            </w:r>
            <w:r w:rsidRPr="00B8712A">
              <w:rPr>
                <w:rFonts w:cs="Times New Roman"/>
                <w:sz w:val="21"/>
                <w:szCs w:val="18"/>
              </w:rPr>
              <w:t>8</w:t>
            </w:r>
            <w:r w:rsidRPr="00B8712A">
              <w:rPr>
                <w:rFonts w:cs="Times New Roman"/>
                <w:sz w:val="21"/>
                <w:szCs w:val="18"/>
              </w:rPr>
              <w:t>分，并按下列规则分别评分并累计：</w:t>
            </w:r>
          </w:p>
          <w:p w14:paraId="3DAEEC62" w14:textId="77777777" w:rsidR="000F71A4" w:rsidRPr="00B8712A" w:rsidRDefault="000F71A4" w:rsidP="000C1F64">
            <w:pPr>
              <w:spacing w:line="240" w:lineRule="auto"/>
              <w:rPr>
                <w:rFonts w:cs="Times New Roman"/>
                <w:sz w:val="21"/>
                <w:szCs w:val="18"/>
              </w:rPr>
            </w:pPr>
            <w:r w:rsidRPr="00B8712A">
              <w:rPr>
                <w:rFonts w:cs="Times New Roman"/>
                <w:sz w:val="21"/>
                <w:szCs w:val="18"/>
              </w:rPr>
              <w:t>对于</w:t>
            </w:r>
            <w:r w:rsidRPr="00B8712A">
              <w:rPr>
                <w:rFonts w:cs="Times New Roman" w:hint="eastAsia"/>
                <w:sz w:val="21"/>
                <w:szCs w:val="18"/>
              </w:rPr>
              <w:t>居住</w:t>
            </w:r>
            <w:r w:rsidRPr="00B8712A">
              <w:rPr>
                <w:rFonts w:cs="Times New Roman"/>
                <w:sz w:val="21"/>
                <w:szCs w:val="18"/>
              </w:rPr>
              <w:t>建筑：以全部楼栋和单元所包含的主要功能房间数量为基准，设置调控和改善室内空气质量装置的主要功能房间数量比例达到</w:t>
            </w:r>
            <w:r w:rsidRPr="00B8712A">
              <w:rPr>
                <w:rFonts w:cs="Times New Roman"/>
                <w:sz w:val="21"/>
                <w:szCs w:val="18"/>
              </w:rPr>
              <w:t>10%</w:t>
            </w:r>
            <w:r w:rsidRPr="00B8712A">
              <w:rPr>
                <w:rFonts w:cs="Times New Roman"/>
                <w:sz w:val="21"/>
                <w:szCs w:val="18"/>
              </w:rPr>
              <w:t>但小于</w:t>
            </w:r>
            <w:r w:rsidRPr="00B8712A">
              <w:rPr>
                <w:rFonts w:cs="Times New Roman"/>
                <w:sz w:val="21"/>
                <w:szCs w:val="18"/>
              </w:rPr>
              <w:t>30%</w:t>
            </w:r>
            <w:r w:rsidRPr="00B8712A">
              <w:rPr>
                <w:rFonts w:cs="Times New Roman"/>
                <w:sz w:val="21"/>
                <w:szCs w:val="18"/>
              </w:rPr>
              <w:t>，得</w:t>
            </w:r>
            <w:r w:rsidRPr="00B8712A">
              <w:rPr>
                <w:rFonts w:cs="Times New Roman"/>
                <w:sz w:val="21"/>
                <w:szCs w:val="18"/>
              </w:rPr>
              <w:t>2</w:t>
            </w:r>
            <w:r w:rsidRPr="00B8712A">
              <w:rPr>
                <w:rFonts w:cs="Times New Roman"/>
                <w:sz w:val="21"/>
                <w:szCs w:val="18"/>
              </w:rPr>
              <w:t>分；达到</w:t>
            </w:r>
            <w:r w:rsidRPr="00B8712A">
              <w:rPr>
                <w:rFonts w:cs="Times New Roman"/>
                <w:sz w:val="21"/>
                <w:szCs w:val="18"/>
              </w:rPr>
              <w:t>30%</w:t>
            </w:r>
            <w:r w:rsidRPr="00B8712A">
              <w:rPr>
                <w:rFonts w:cs="Times New Roman"/>
                <w:sz w:val="21"/>
                <w:szCs w:val="18"/>
              </w:rPr>
              <w:t>但小于</w:t>
            </w:r>
            <w:r w:rsidRPr="00B8712A">
              <w:rPr>
                <w:rFonts w:cs="Times New Roman"/>
                <w:sz w:val="21"/>
                <w:szCs w:val="18"/>
              </w:rPr>
              <w:t>70%</w:t>
            </w:r>
            <w:r w:rsidRPr="00B8712A">
              <w:rPr>
                <w:rFonts w:cs="Times New Roman"/>
                <w:sz w:val="21"/>
                <w:szCs w:val="18"/>
              </w:rPr>
              <w:t>，得</w:t>
            </w:r>
            <w:r w:rsidRPr="00B8712A">
              <w:rPr>
                <w:rFonts w:cs="Times New Roman"/>
                <w:sz w:val="21"/>
                <w:szCs w:val="18"/>
              </w:rPr>
              <w:t>4</w:t>
            </w:r>
            <w:r w:rsidRPr="00B8712A">
              <w:rPr>
                <w:rFonts w:cs="Times New Roman"/>
                <w:sz w:val="21"/>
                <w:szCs w:val="18"/>
              </w:rPr>
              <w:t>分；达到</w:t>
            </w:r>
            <w:r w:rsidRPr="00B8712A">
              <w:rPr>
                <w:rFonts w:cs="Times New Roman"/>
                <w:sz w:val="21"/>
                <w:szCs w:val="18"/>
              </w:rPr>
              <w:t>70%</w:t>
            </w:r>
            <w:r w:rsidRPr="00B8712A">
              <w:rPr>
                <w:rFonts w:cs="Times New Roman"/>
                <w:sz w:val="21"/>
                <w:szCs w:val="18"/>
              </w:rPr>
              <w:t>但小于</w:t>
            </w:r>
            <w:r w:rsidRPr="00B8712A">
              <w:rPr>
                <w:rFonts w:cs="Times New Roman"/>
                <w:sz w:val="21"/>
                <w:szCs w:val="18"/>
              </w:rPr>
              <w:t>90%</w:t>
            </w:r>
            <w:r w:rsidRPr="00B8712A">
              <w:rPr>
                <w:rFonts w:cs="Times New Roman"/>
                <w:sz w:val="21"/>
                <w:szCs w:val="18"/>
              </w:rPr>
              <w:t>，得</w:t>
            </w:r>
            <w:r w:rsidRPr="00B8712A">
              <w:rPr>
                <w:rFonts w:cs="Times New Roman"/>
                <w:sz w:val="21"/>
                <w:szCs w:val="18"/>
              </w:rPr>
              <w:t>6</w:t>
            </w:r>
            <w:r w:rsidRPr="00B8712A">
              <w:rPr>
                <w:rFonts w:cs="Times New Roman"/>
                <w:sz w:val="21"/>
                <w:szCs w:val="18"/>
              </w:rPr>
              <w:t>分，达到</w:t>
            </w:r>
            <w:r w:rsidRPr="00B8712A">
              <w:rPr>
                <w:rFonts w:cs="Times New Roman"/>
                <w:sz w:val="21"/>
                <w:szCs w:val="18"/>
              </w:rPr>
              <w:t>90%</w:t>
            </w:r>
            <w:r w:rsidRPr="00B8712A">
              <w:rPr>
                <w:rFonts w:cs="Times New Roman"/>
                <w:sz w:val="21"/>
                <w:szCs w:val="18"/>
              </w:rPr>
              <w:t>，得</w:t>
            </w:r>
            <w:r w:rsidRPr="00B8712A">
              <w:rPr>
                <w:rFonts w:cs="Times New Roman"/>
                <w:sz w:val="21"/>
                <w:szCs w:val="18"/>
              </w:rPr>
              <w:t>8</w:t>
            </w:r>
            <w:r w:rsidRPr="00B8712A">
              <w:rPr>
                <w:rFonts w:cs="Times New Roman"/>
                <w:sz w:val="21"/>
                <w:szCs w:val="18"/>
              </w:rPr>
              <w:t>分。</w:t>
            </w:r>
          </w:p>
          <w:p w14:paraId="7AAF3208" w14:textId="77777777" w:rsidR="000F71A4" w:rsidRPr="00B8712A" w:rsidRDefault="000F71A4" w:rsidP="000C1F64">
            <w:pPr>
              <w:spacing w:line="240" w:lineRule="auto"/>
              <w:rPr>
                <w:rFonts w:cs="Times New Roman"/>
                <w:sz w:val="21"/>
                <w:szCs w:val="21"/>
              </w:rPr>
            </w:pPr>
            <w:r w:rsidRPr="00B8712A">
              <w:rPr>
                <w:rFonts w:cs="Times New Roman"/>
                <w:sz w:val="21"/>
                <w:szCs w:val="21"/>
              </w:rPr>
              <w:t>对于公共建筑：（</w:t>
            </w:r>
            <w:r w:rsidRPr="00B8712A">
              <w:rPr>
                <w:rFonts w:cs="Times New Roman"/>
                <w:sz w:val="21"/>
                <w:szCs w:val="21"/>
              </w:rPr>
              <w:t>1</w:t>
            </w:r>
            <w:r w:rsidRPr="00B8712A">
              <w:rPr>
                <w:rFonts w:cs="Times New Roman"/>
                <w:sz w:val="21"/>
                <w:szCs w:val="21"/>
              </w:rPr>
              <w:t>）对室内的二氧化碳浓度进行数据采集、分析、并与通风或空调新风系统联动，得</w:t>
            </w:r>
            <w:r w:rsidRPr="00B8712A">
              <w:rPr>
                <w:rFonts w:cs="Times New Roman"/>
                <w:sz w:val="21"/>
                <w:szCs w:val="21"/>
              </w:rPr>
              <w:t>5</w:t>
            </w:r>
            <w:r w:rsidRPr="00B8712A">
              <w:rPr>
                <w:rFonts w:cs="Times New Roman"/>
                <w:sz w:val="21"/>
                <w:szCs w:val="21"/>
              </w:rPr>
              <w:t>分；（</w:t>
            </w:r>
            <w:r w:rsidRPr="00B8712A">
              <w:rPr>
                <w:rFonts w:cs="Times New Roman"/>
                <w:sz w:val="21"/>
                <w:szCs w:val="21"/>
              </w:rPr>
              <w:t>2</w:t>
            </w:r>
            <w:r w:rsidRPr="00B8712A">
              <w:rPr>
                <w:rFonts w:cs="Times New Roman"/>
                <w:sz w:val="21"/>
                <w:szCs w:val="21"/>
              </w:rPr>
              <w:t>）实现室内污染物浓度超标实时报警，并与通风或空调系统新风联动，得</w:t>
            </w:r>
            <w:r w:rsidRPr="00B8712A">
              <w:rPr>
                <w:rFonts w:cs="Times New Roman"/>
                <w:sz w:val="21"/>
                <w:szCs w:val="21"/>
              </w:rPr>
              <w:t>3</w:t>
            </w:r>
            <w:r w:rsidRPr="00B8712A">
              <w:rPr>
                <w:rFonts w:cs="Times New Roman"/>
                <w:sz w:val="21"/>
                <w:szCs w:val="21"/>
              </w:rPr>
              <w:t>分。</w:t>
            </w:r>
          </w:p>
        </w:tc>
        <w:tc>
          <w:tcPr>
            <w:tcW w:w="2837" w:type="dxa"/>
          </w:tcPr>
          <w:p w14:paraId="2E1F5338" w14:textId="77777777" w:rsidR="000F71A4" w:rsidRPr="00B8712A" w:rsidRDefault="000F71A4" w:rsidP="000C1F64">
            <w:pPr>
              <w:spacing w:line="240" w:lineRule="auto"/>
              <w:rPr>
                <w:rFonts w:cs="Times New Roman"/>
                <w:sz w:val="21"/>
                <w:szCs w:val="18"/>
              </w:rPr>
            </w:pPr>
            <w:r w:rsidRPr="00B8712A">
              <w:rPr>
                <w:rFonts w:cs="Times New Roman"/>
                <w:sz w:val="21"/>
                <w:szCs w:val="18"/>
              </w:rPr>
              <w:t>1</w:t>
            </w:r>
            <w:r w:rsidRPr="00B8712A">
              <w:rPr>
                <w:rFonts w:cs="Times New Roman"/>
                <w:sz w:val="21"/>
                <w:szCs w:val="18"/>
              </w:rPr>
              <w:t>、建筑、暖通、建筑智能化专业施工图；</w:t>
            </w:r>
          </w:p>
          <w:p w14:paraId="02C85DFE" w14:textId="77777777" w:rsidR="000F71A4" w:rsidRPr="00B8712A" w:rsidRDefault="000F71A4" w:rsidP="000C1F64">
            <w:pPr>
              <w:spacing w:line="240" w:lineRule="auto"/>
              <w:rPr>
                <w:rFonts w:cs="Times New Roman"/>
                <w:sz w:val="21"/>
                <w:szCs w:val="18"/>
              </w:rPr>
            </w:pPr>
            <w:r w:rsidRPr="00B8712A">
              <w:rPr>
                <w:rFonts w:cs="Times New Roman"/>
                <w:sz w:val="21"/>
                <w:szCs w:val="18"/>
              </w:rPr>
              <w:t>2</w:t>
            </w:r>
            <w:r w:rsidRPr="00B8712A">
              <w:rPr>
                <w:rFonts w:cs="Times New Roman"/>
                <w:sz w:val="21"/>
                <w:szCs w:val="18"/>
              </w:rPr>
              <w:t>、建筑、暖通、建筑智能化专业设计说明；</w:t>
            </w:r>
          </w:p>
          <w:p w14:paraId="5BCA9A29" w14:textId="77777777" w:rsidR="000F71A4" w:rsidRPr="00B8712A" w:rsidRDefault="000F71A4" w:rsidP="000C1F64">
            <w:pPr>
              <w:spacing w:line="240" w:lineRule="auto"/>
              <w:rPr>
                <w:rFonts w:cs="Times New Roman"/>
                <w:sz w:val="21"/>
                <w:szCs w:val="18"/>
              </w:rPr>
            </w:pPr>
            <w:r w:rsidRPr="00B8712A">
              <w:rPr>
                <w:rFonts w:cs="Times New Roman"/>
                <w:sz w:val="21"/>
                <w:szCs w:val="18"/>
              </w:rPr>
              <w:t>3</w:t>
            </w:r>
            <w:r w:rsidRPr="00B8712A">
              <w:rPr>
                <w:rFonts w:cs="Times New Roman"/>
                <w:sz w:val="21"/>
                <w:szCs w:val="18"/>
              </w:rPr>
              <w:t>、对于</w:t>
            </w:r>
            <w:r w:rsidRPr="00B8712A">
              <w:rPr>
                <w:rFonts w:cs="Times New Roman" w:hint="eastAsia"/>
                <w:sz w:val="21"/>
                <w:szCs w:val="18"/>
              </w:rPr>
              <w:t>居住建筑项目</w:t>
            </w:r>
            <w:r w:rsidRPr="00B8712A">
              <w:rPr>
                <w:rFonts w:cs="Times New Roman"/>
                <w:sz w:val="21"/>
                <w:szCs w:val="18"/>
              </w:rPr>
              <w:t>，应提供比例计算书。</w:t>
            </w:r>
          </w:p>
        </w:tc>
        <w:tc>
          <w:tcPr>
            <w:tcW w:w="6517" w:type="dxa"/>
          </w:tcPr>
          <w:p w14:paraId="0688FC47" w14:textId="77777777" w:rsidR="000F71A4" w:rsidRPr="00B8712A" w:rsidRDefault="000F71A4" w:rsidP="000C1F64">
            <w:pPr>
              <w:pStyle w:val="ab"/>
              <w:ind w:firstLineChars="0" w:firstLine="0"/>
              <w:rPr>
                <w:rFonts w:ascii="Times New Roman" w:hAnsi="Times New Roman" w:cs="Times New Roman"/>
                <w:sz w:val="21"/>
                <w:szCs w:val="21"/>
              </w:rPr>
            </w:pPr>
            <w:r w:rsidRPr="00B8712A">
              <w:rPr>
                <w:rFonts w:ascii="Times New Roman" w:hAnsi="Times New Roman" w:cs="Times New Roman"/>
                <w:sz w:val="21"/>
                <w:szCs w:val="21"/>
              </w:rPr>
              <w:t>1</w:t>
            </w:r>
            <w:r w:rsidRPr="00B8712A">
              <w:rPr>
                <w:rFonts w:ascii="Times New Roman" w:hAnsi="Times New Roman" w:cs="Times New Roman"/>
                <w:sz w:val="21"/>
                <w:szCs w:val="21"/>
              </w:rPr>
              <w:t>、对于</w:t>
            </w:r>
            <w:r w:rsidRPr="00B8712A">
              <w:rPr>
                <w:rFonts w:ascii="Times New Roman" w:hAnsi="Times New Roman" w:cs="Times New Roman" w:hint="eastAsia"/>
                <w:sz w:val="21"/>
                <w:szCs w:val="21"/>
              </w:rPr>
              <w:t>居住</w:t>
            </w:r>
            <w:r w:rsidRPr="00B8712A">
              <w:rPr>
                <w:rFonts w:ascii="Times New Roman" w:hAnsi="Times New Roman" w:cs="Times New Roman"/>
                <w:sz w:val="21"/>
                <w:szCs w:val="21"/>
              </w:rPr>
              <w:t>建筑：设置新风换气系统，室内空气质量监测装置能自动监测室内空气质量，主要是测定二氧化碳浓度，具有报警提示功能。</w:t>
            </w:r>
          </w:p>
          <w:p w14:paraId="5042F10E" w14:textId="77777777" w:rsidR="000F71A4" w:rsidRPr="00B8712A" w:rsidRDefault="000F71A4" w:rsidP="000C1F64">
            <w:pPr>
              <w:pStyle w:val="ab"/>
              <w:ind w:firstLineChars="0" w:firstLine="0"/>
              <w:rPr>
                <w:rFonts w:ascii="Times New Roman" w:hAnsi="Times New Roman" w:cs="Times New Roman"/>
                <w:sz w:val="21"/>
                <w:szCs w:val="21"/>
              </w:rPr>
            </w:pPr>
            <w:r w:rsidRPr="00B8712A">
              <w:rPr>
                <w:rFonts w:ascii="Times New Roman" w:hAnsi="Times New Roman" w:cs="Times New Roman"/>
                <w:sz w:val="21"/>
                <w:szCs w:val="21"/>
              </w:rPr>
              <w:t>2</w:t>
            </w:r>
            <w:r w:rsidRPr="00B8712A">
              <w:rPr>
                <w:rFonts w:ascii="Times New Roman" w:hAnsi="Times New Roman" w:cs="Times New Roman"/>
                <w:sz w:val="21"/>
                <w:szCs w:val="21"/>
              </w:rPr>
              <w:t>、对于公共建筑：人员密度较高且随时间变化大的区域（主要指设计人员密度超过</w:t>
            </w:r>
            <w:r w:rsidRPr="00B8712A">
              <w:rPr>
                <w:rFonts w:ascii="Times New Roman" w:hAnsi="Times New Roman" w:cs="Times New Roman"/>
                <w:sz w:val="21"/>
                <w:szCs w:val="21"/>
              </w:rPr>
              <w:t>0.25</w:t>
            </w:r>
            <w:r w:rsidRPr="00B8712A">
              <w:rPr>
                <w:rFonts w:ascii="Times New Roman" w:hAnsi="Times New Roman" w:cs="Times New Roman"/>
                <w:sz w:val="21"/>
                <w:szCs w:val="21"/>
              </w:rPr>
              <w:t>人</w:t>
            </w:r>
            <w:r w:rsidRPr="00B8712A">
              <w:rPr>
                <w:rFonts w:ascii="Times New Roman" w:hAnsi="Times New Roman" w:cs="Times New Roman"/>
                <w:sz w:val="21"/>
                <w:szCs w:val="21"/>
              </w:rPr>
              <w:t>/</w:t>
            </w:r>
            <w:r w:rsidRPr="00B8712A">
              <w:rPr>
                <w:rFonts w:ascii="Times New Roman" w:hAnsi="Times New Roman" w:cs="Times New Roman"/>
                <w:sz w:val="21"/>
                <w:szCs w:val="21"/>
              </w:rPr>
              <w:t>㎡，设计总人数超过</w:t>
            </w:r>
            <w:r w:rsidRPr="00B8712A">
              <w:rPr>
                <w:rFonts w:ascii="Times New Roman" w:hAnsi="Times New Roman" w:cs="Times New Roman"/>
                <w:sz w:val="21"/>
                <w:szCs w:val="21"/>
              </w:rPr>
              <w:t>8</w:t>
            </w:r>
            <w:r w:rsidRPr="00B8712A">
              <w:rPr>
                <w:rFonts w:ascii="Times New Roman" w:hAnsi="Times New Roman" w:cs="Times New Roman"/>
                <w:sz w:val="21"/>
                <w:szCs w:val="21"/>
              </w:rPr>
              <w:t>人，且人员随时间变化大的区域，若没有以上房间，则第一条直接分），要求对</w:t>
            </w:r>
            <w:r w:rsidRPr="00B8712A">
              <w:rPr>
                <w:rFonts w:ascii="Times New Roman" w:hAnsi="Times New Roman" w:cs="Times New Roman"/>
                <w:sz w:val="21"/>
                <w:szCs w:val="21"/>
              </w:rPr>
              <w:t>CO</w:t>
            </w:r>
            <w:r w:rsidRPr="00B8712A">
              <w:rPr>
                <w:rFonts w:ascii="Times New Roman" w:hAnsi="Times New Roman" w:cs="Times New Roman"/>
                <w:sz w:val="21"/>
                <w:szCs w:val="21"/>
                <w:vertAlign w:val="subscript"/>
              </w:rPr>
              <w:t>2</w:t>
            </w:r>
            <w:r w:rsidRPr="00B8712A">
              <w:rPr>
                <w:rFonts w:ascii="Times New Roman" w:hAnsi="Times New Roman" w:cs="Times New Roman"/>
                <w:sz w:val="21"/>
                <w:szCs w:val="21"/>
              </w:rPr>
              <w:t>浓度进行监控，设置与排风联动的</w:t>
            </w:r>
            <w:r w:rsidRPr="00B8712A">
              <w:rPr>
                <w:rFonts w:ascii="Times New Roman" w:hAnsi="Times New Roman" w:cs="Times New Roman"/>
                <w:sz w:val="21"/>
                <w:szCs w:val="21"/>
              </w:rPr>
              <w:t>CO</w:t>
            </w:r>
            <w:r w:rsidRPr="00B8712A">
              <w:rPr>
                <w:rFonts w:ascii="Times New Roman" w:hAnsi="Times New Roman" w:cs="Times New Roman"/>
                <w:sz w:val="21"/>
                <w:szCs w:val="21"/>
                <w:vertAlign w:val="subscript"/>
              </w:rPr>
              <w:t>2</w:t>
            </w:r>
            <w:r w:rsidRPr="00B8712A">
              <w:rPr>
                <w:rFonts w:ascii="Times New Roman" w:hAnsi="Times New Roman" w:cs="Times New Roman"/>
                <w:sz w:val="21"/>
                <w:szCs w:val="21"/>
              </w:rPr>
              <w:t>监测装置，当传感器监测到室内</w:t>
            </w:r>
            <w:r w:rsidRPr="00B8712A">
              <w:rPr>
                <w:rFonts w:ascii="Times New Roman" w:hAnsi="Times New Roman" w:cs="Times New Roman"/>
                <w:sz w:val="21"/>
                <w:szCs w:val="21"/>
              </w:rPr>
              <w:t>CO</w:t>
            </w:r>
            <w:r w:rsidRPr="00B8712A">
              <w:rPr>
                <w:rFonts w:ascii="Times New Roman" w:hAnsi="Times New Roman" w:cs="Times New Roman"/>
                <w:sz w:val="21"/>
                <w:szCs w:val="21"/>
                <w:vertAlign w:val="subscript"/>
              </w:rPr>
              <w:t>2</w:t>
            </w:r>
            <w:r w:rsidRPr="00B8712A">
              <w:rPr>
                <w:rFonts w:ascii="Times New Roman" w:hAnsi="Times New Roman" w:cs="Times New Roman"/>
                <w:sz w:val="21"/>
                <w:szCs w:val="21"/>
              </w:rPr>
              <w:t>浓度超过一定量值时，进行报警，同时自动启动排风系统。</w:t>
            </w:r>
          </w:p>
        </w:tc>
      </w:tr>
      <w:tr w:rsidR="00B8712A" w:rsidRPr="00B8712A" w14:paraId="38A0159F" w14:textId="77777777" w:rsidTr="000F71A4">
        <w:tc>
          <w:tcPr>
            <w:tcW w:w="1128" w:type="dxa"/>
          </w:tcPr>
          <w:p w14:paraId="683A0AEE" w14:textId="77777777" w:rsidR="000F71A4" w:rsidRPr="00B8712A" w:rsidRDefault="000F71A4" w:rsidP="000C1F64">
            <w:pPr>
              <w:spacing w:line="240" w:lineRule="auto"/>
              <w:jc w:val="center"/>
              <w:rPr>
                <w:rFonts w:cs="Times New Roman"/>
                <w:sz w:val="21"/>
                <w:szCs w:val="18"/>
              </w:rPr>
            </w:pPr>
            <w:r w:rsidRPr="00B8712A">
              <w:rPr>
                <w:rFonts w:cs="Times New Roman"/>
                <w:sz w:val="21"/>
                <w:szCs w:val="18"/>
              </w:rPr>
              <w:t>2.4.2.16</w:t>
            </w:r>
          </w:p>
        </w:tc>
        <w:tc>
          <w:tcPr>
            <w:tcW w:w="4110" w:type="dxa"/>
          </w:tcPr>
          <w:p w14:paraId="15C23942" w14:textId="77777777" w:rsidR="000F71A4" w:rsidRPr="00B8712A" w:rsidRDefault="000F71A4" w:rsidP="000C1F64">
            <w:pPr>
              <w:spacing w:line="240" w:lineRule="auto"/>
              <w:rPr>
                <w:rFonts w:cs="Times New Roman"/>
                <w:sz w:val="21"/>
                <w:szCs w:val="18"/>
              </w:rPr>
            </w:pPr>
            <w:r w:rsidRPr="00B8712A">
              <w:rPr>
                <w:rFonts w:cs="Times New Roman"/>
                <w:sz w:val="21"/>
                <w:szCs w:val="18"/>
              </w:rPr>
              <w:t>地下车库设置与排风设备联动的一氧化碳浓度监测装置，评价总分值为</w:t>
            </w:r>
            <w:r w:rsidRPr="00B8712A">
              <w:rPr>
                <w:rFonts w:cs="Times New Roman"/>
                <w:sz w:val="21"/>
                <w:szCs w:val="18"/>
              </w:rPr>
              <w:t>5</w:t>
            </w:r>
            <w:r w:rsidRPr="00B8712A">
              <w:rPr>
                <w:rFonts w:cs="Times New Roman"/>
                <w:sz w:val="21"/>
                <w:szCs w:val="18"/>
              </w:rPr>
              <w:t>分，并按下列规则分别评分并累计：</w:t>
            </w:r>
          </w:p>
          <w:p w14:paraId="571B68ED" w14:textId="77777777" w:rsidR="000F71A4" w:rsidRPr="00B8712A" w:rsidRDefault="000F71A4" w:rsidP="000C1F64">
            <w:pPr>
              <w:spacing w:line="240" w:lineRule="auto"/>
              <w:rPr>
                <w:rFonts w:cs="Times New Roman"/>
                <w:sz w:val="21"/>
                <w:szCs w:val="18"/>
              </w:rPr>
            </w:pPr>
            <w:r w:rsidRPr="00B8712A">
              <w:rPr>
                <w:rFonts w:cs="Times New Roman"/>
                <w:sz w:val="21"/>
                <w:szCs w:val="18"/>
              </w:rPr>
              <w:t>设置一氧化碳浓度监测报警装置，提醒启动排风设备，得</w:t>
            </w:r>
            <w:r w:rsidRPr="00B8712A">
              <w:rPr>
                <w:rFonts w:cs="Times New Roman"/>
                <w:sz w:val="21"/>
                <w:szCs w:val="18"/>
              </w:rPr>
              <w:t>3</w:t>
            </w:r>
            <w:r w:rsidRPr="00B8712A">
              <w:rPr>
                <w:rFonts w:cs="Times New Roman"/>
                <w:sz w:val="21"/>
                <w:szCs w:val="18"/>
              </w:rPr>
              <w:t>分；一氧化碳浓度监测装置与排风系统联动，得</w:t>
            </w:r>
            <w:r w:rsidRPr="00B8712A">
              <w:rPr>
                <w:rFonts w:cs="Times New Roman"/>
                <w:sz w:val="21"/>
                <w:szCs w:val="18"/>
              </w:rPr>
              <w:t>2</w:t>
            </w:r>
            <w:r w:rsidRPr="00B8712A">
              <w:rPr>
                <w:rFonts w:cs="Times New Roman"/>
                <w:sz w:val="21"/>
                <w:szCs w:val="18"/>
              </w:rPr>
              <w:t>分。</w:t>
            </w:r>
          </w:p>
        </w:tc>
        <w:tc>
          <w:tcPr>
            <w:tcW w:w="2837" w:type="dxa"/>
          </w:tcPr>
          <w:p w14:paraId="51951EAB" w14:textId="77777777" w:rsidR="000F71A4" w:rsidRPr="00B8712A" w:rsidRDefault="000F71A4" w:rsidP="000C1F64">
            <w:pPr>
              <w:spacing w:line="240" w:lineRule="auto"/>
              <w:rPr>
                <w:rFonts w:cs="Times New Roman"/>
                <w:sz w:val="21"/>
                <w:szCs w:val="18"/>
              </w:rPr>
            </w:pPr>
            <w:r w:rsidRPr="00B8712A">
              <w:rPr>
                <w:rFonts w:cs="Times New Roman"/>
                <w:sz w:val="21"/>
                <w:szCs w:val="18"/>
              </w:rPr>
              <w:t>1</w:t>
            </w:r>
            <w:r w:rsidRPr="00B8712A">
              <w:rPr>
                <w:rFonts w:cs="Times New Roman"/>
                <w:sz w:val="21"/>
                <w:szCs w:val="18"/>
              </w:rPr>
              <w:t>、暖通空调施工图；</w:t>
            </w:r>
          </w:p>
          <w:p w14:paraId="60C66667" w14:textId="77777777" w:rsidR="000F71A4" w:rsidRPr="00B8712A" w:rsidRDefault="000F71A4" w:rsidP="000C1F64">
            <w:pPr>
              <w:spacing w:line="240" w:lineRule="auto"/>
              <w:rPr>
                <w:rFonts w:cs="Times New Roman"/>
                <w:sz w:val="21"/>
                <w:szCs w:val="18"/>
              </w:rPr>
            </w:pPr>
            <w:r w:rsidRPr="00B8712A">
              <w:rPr>
                <w:rFonts w:cs="Times New Roman"/>
                <w:sz w:val="21"/>
                <w:szCs w:val="18"/>
              </w:rPr>
              <w:t>2</w:t>
            </w:r>
            <w:r w:rsidRPr="00B8712A">
              <w:rPr>
                <w:rFonts w:cs="Times New Roman"/>
                <w:sz w:val="21"/>
                <w:szCs w:val="18"/>
              </w:rPr>
              <w:t>、设计说明。</w:t>
            </w:r>
          </w:p>
        </w:tc>
        <w:tc>
          <w:tcPr>
            <w:tcW w:w="6517" w:type="dxa"/>
          </w:tcPr>
          <w:p w14:paraId="365366EB" w14:textId="77777777" w:rsidR="000F71A4" w:rsidRPr="00B8712A" w:rsidRDefault="000F71A4" w:rsidP="000C1F64">
            <w:pPr>
              <w:spacing w:line="240" w:lineRule="auto"/>
              <w:rPr>
                <w:rFonts w:cs="Times New Roman"/>
                <w:sz w:val="21"/>
                <w:szCs w:val="18"/>
              </w:rPr>
            </w:pPr>
            <w:r w:rsidRPr="00B8712A">
              <w:rPr>
                <w:rFonts w:cs="Times New Roman"/>
                <w:sz w:val="21"/>
                <w:szCs w:val="18"/>
              </w:rPr>
              <w:t>有地下车库的建筑，车库设置与排风设备联动的一氧化碳</w:t>
            </w:r>
            <w:r w:rsidRPr="00B8712A">
              <w:rPr>
                <w:rFonts w:cs="Times New Roman" w:hint="eastAsia"/>
                <w:sz w:val="21"/>
                <w:szCs w:val="18"/>
              </w:rPr>
              <w:t>监测</w:t>
            </w:r>
            <w:r w:rsidRPr="00B8712A">
              <w:rPr>
                <w:rFonts w:cs="Times New Roman"/>
                <w:sz w:val="21"/>
                <w:szCs w:val="18"/>
              </w:rPr>
              <w:t>装置，超过一定的量值时需报警，并立刻启动排风系统。无地下室车库的建筑，直接得分。</w:t>
            </w:r>
          </w:p>
        </w:tc>
      </w:tr>
      <w:tr w:rsidR="00B8712A" w:rsidRPr="00B8712A" w14:paraId="22CD522C" w14:textId="77777777" w:rsidTr="000F71A4">
        <w:tc>
          <w:tcPr>
            <w:tcW w:w="1128" w:type="dxa"/>
          </w:tcPr>
          <w:p w14:paraId="706A3CD7" w14:textId="77777777" w:rsidR="000F71A4" w:rsidRPr="00B8712A" w:rsidRDefault="000F71A4" w:rsidP="000C1F64">
            <w:pPr>
              <w:spacing w:line="240" w:lineRule="auto"/>
              <w:jc w:val="center"/>
              <w:rPr>
                <w:rFonts w:cs="Times New Roman"/>
                <w:sz w:val="21"/>
                <w:szCs w:val="18"/>
              </w:rPr>
            </w:pPr>
            <w:r w:rsidRPr="00B8712A">
              <w:rPr>
                <w:rFonts w:cs="Times New Roman"/>
                <w:sz w:val="21"/>
                <w:szCs w:val="18"/>
              </w:rPr>
              <w:t>2.4.2.17</w:t>
            </w:r>
          </w:p>
        </w:tc>
        <w:tc>
          <w:tcPr>
            <w:tcW w:w="4110" w:type="dxa"/>
          </w:tcPr>
          <w:p w14:paraId="36ACFA45" w14:textId="77777777" w:rsidR="000F71A4" w:rsidRPr="00B8712A" w:rsidRDefault="000F71A4" w:rsidP="000C1F64">
            <w:pPr>
              <w:spacing w:line="240" w:lineRule="auto"/>
              <w:rPr>
                <w:rFonts w:cs="Times New Roman"/>
                <w:sz w:val="21"/>
                <w:szCs w:val="18"/>
              </w:rPr>
            </w:pPr>
            <w:r w:rsidRPr="00B8712A">
              <w:rPr>
                <w:rFonts w:cs="Times New Roman"/>
                <w:sz w:val="21"/>
                <w:szCs w:val="18"/>
              </w:rPr>
              <w:t>空调制冷系统合理采用天然冷源（冷却塔直接供冷、地道风等）。</w:t>
            </w:r>
          </w:p>
          <w:p w14:paraId="2509EDC7" w14:textId="77777777" w:rsidR="000F71A4" w:rsidRPr="00B8712A" w:rsidRDefault="000F71A4" w:rsidP="000C1F64">
            <w:pPr>
              <w:spacing w:line="240" w:lineRule="auto"/>
              <w:rPr>
                <w:rFonts w:cs="Times New Roman"/>
                <w:sz w:val="21"/>
                <w:szCs w:val="18"/>
              </w:rPr>
            </w:pPr>
            <w:r w:rsidRPr="00B8712A">
              <w:rPr>
                <w:rFonts w:cs="Times New Roman"/>
                <w:sz w:val="21"/>
                <w:szCs w:val="18"/>
              </w:rPr>
              <w:t>评价分值为</w:t>
            </w:r>
            <w:r w:rsidRPr="00B8712A">
              <w:rPr>
                <w:rFonts w:cs="Times New Roman"/>
                <w:sz w:val="21"/>
                <w:szCs w:val="18"/>
              </w:rPr>
              <w:t>2</w:t>
            </w:r>
            <w:r w:rsidRPr="00B8712A">
              <w:rPr>
                <w:rFonts w:cs="Times New Roman"/>
                <w:sz w:val="21"/>
                <w:szCs w:val="18"/>
              </w:rPr>
              <w:t>分。</w:t>
            </w:r>
          </w:p>
        </w:tc>
        <w:tc>
          <w:tcPr>
            <w:tcW w:w="2837" w:type="dxa"/>
          </w:tcPr>
          <w:p w14:paraId="08F3B46D" w14:textId="77777777" w:rsidR="000F71A4" w:rsidRPr="00B8712A" w:rsidRDefault="000F71A4" w:rsidP="000C1F64">
            <w:pPr>
              <w:spacing w:line="240" w:lineRule="auto"/>
              <w:rPr>
                <w:rFonts w:cs="Times New Roman"/>
                <w:sz w:val="21"/>
                <w:szCs w:val="18"/>
              </w:rPr>
            </w:pPr>
            <w:r w:rsidRPr="00B8712A">
              <w:rPr>
                <w:rFonts w:cs="Times New Roman"/>
                <w:sz w:val="21"/>
                <w:szCs w:val="18"/>
              </w:rPr>
              <w:t>1</w:t>
            </w:r>
            <w:r w:rsidRPr="00B8712A">
              <w:rPr>
                <w:rFonts w:cs="Times New Roman"/>
                <w:sz w:val="21"/>
                <w:szCs w:val="18"/>
              </w:rPr>
              <w:t>、设计说明；</w:t>
            </w:r>
          </w:p>
          <w:p w14:paraId="085D77DE" w14:textId="77777777" w:rsidR="000F71A4" w:rsidRPr="00B8712A" w:rsidRDefault="000F71A4" w:rsidP="000C1F64">
            <w:pPr>
              <w:spacing w:line="240" w:lineRule="auto"/>
              <w:rPr>
                <w:rFonts w:cs="Times New Roman"/>
                <w:sz w:val="21"/>
                <w:szCs w:val="18"/>
              </w:rPr>
            </w:pPr>
            <w:r w:rsidRPr="00B8712A">
              <w:rPr>
                <w:rFonts w:cs="Times New Roman"/>
                <w:sz w:val="21"/>
                <w:szCs w:val="18"/>
              </w:rPr>
              <w:t>2</w:t>
            </w:r>
            <w:r w:rsidRPr="00B8712A">
              <w:rPr>
                <w:rFonts w:cs="Times New Roman"/>
                <w:sz w:val="21"/>
                <w:szCs w:val="18"/>
              </w:rPr>
              <w:t>、相关证明施工图；</w:t>
            </w:r>
          </w:p>
          <w:p w14:paraId="4C7ABCCA" w14:textId="77777777" w:rsidR="000F71A4" w:rsidRDefault="000F71A4" w:rsidP="000C1F64">
            <w:pPr>
              <w:spacing w:line="240" w:lineRule="auto"/>
              <w:rPr>
                <w:rFonts w:cs="Times New Roman"/>
                <w:sz w:val="21"/>
                <w:szCs w:val="18"/>
              </w:rPr>
            </w:pPr>
            <w:r w:rsidRPr="00B8712A">
              <w:rPr>
                <w:rFonts w:cs="Times New Roman"/>
                <w:sz w:val="21"/>
                <w:szCs w:val="18"/>
              </w:rPr>
              <w:t>3</w:t>
            </w:r>
            <w:r w:rsidRPr="00B8712A">
              <w:rPr>
                <w:rFonts w:cs="Times New Roman"/>
                <w:sz w:val="21"/>
                <w:szCs w:val="18"/>
              </w:rPr>
              <w:t>、天然冷源利用节能潜力分析报告。</w:t>
            </w:r>
          </w:p>
          <w:p w14:paraId="04CC30F5" w14:textId="336F3616" w:rsidR="00444919" w:rsidRPr="00B8712A" w:rsidRDefault="00444919" w:rsidP="000C1F64">
            <w:pPr>
              <w:spacing w:line="240" w:lineRule="auto"/>
              <w:rPr>
                <w:rFonts w:cs="Times New Roman"/>
                <w:sz w:val="21"/>
                <w:szCs w:val="18"/>
              </w:rPr>
            </w:pPr>
          </w:p>
        </w:tc>
        <w:tc>
          <w:tcPr>
            <w:tcW w:w="6517" w:type="dxa"/>
          </w:tcPr>
          <w:p w14:paraId="287EC80D" w14:textId="77777777" w:rsidR="000F71A4" w:rsidRPr="00B8712A" w:rsidRDefault="000F71A4" w:rsidP="000C1F64">
            <w:pPr>
              <w:spacing w:line="240" w:lineRule="auto"/>
              <w:rPr>
                <w:rFonts w:cs="Times New Roman"/>
                <w:sz w:val="21"/>
                <w:szCs w:val="18"/>
              </w:rPr>
            </w:pPr>
            <w:r w:rsidRPr="00B8712A">
              <w:rPr>
                <w:rFonts w:cs="Times New Roman"/>
                <w:sz w:val="21"/>
                <w:szCs w:val="18"/>
              </w:rPr>
              <w:t>天然冷源利用节能潜力分析报告应简述用的天然冷源形式，并对其进行经济性分析。</w:t>
            </w:r>
          </w:p>
        </w:tc>
      </w:tr>
      <w:tr w:rsidR="00B8712A" w:rsidRPr="00B8712A" w14:paraId="5EA821AA" w14:textId="77777777" w:rsidTr="000F71A4">
        <w:tc>
          <w:tcPr>
            <w:tcW w:w="1128" w:type="dxa"/>
          </w:tcPr>
          <w:p w14:paraId="39D62558" w14:textId="77777777" w:rsidR="000F71A4" w:rsidRPr="00B8712A" w:rsidRDefault="000F71A4" w:rsidP="000C1F64">
            <w:pPr>
              <w:spacing w:line="240" w:lineRule="auto"/>
              <w:jc w:val="center"/>
              <w:rPr>
                <w:rFonts w:cs="Times New Roman"/>
                <w:sz w:val="21"/>
                <w:szCs w:val="18"/>
              </w:rPr>
            </w:pPr>
            <w:r w:rsidRPr="00B8712A">
              <w:rPr>
                <w:rFonts w:cs="Times New Roman"/>
                <w:sz w:val="21"/>
                <w:szCs w:val="18"/>
              </w:rPr>
              <w:lastRenderedPageBreak/>
              <w:t>2.4.2.18</w:t>
            </w:r>
          </w:p>
        </w:tc>
        <w:tc>
          <w:tcPr>
            <w:tcW w:w="4110" w:type="dxa"/>
          </w:tcPr>
          <w:p w14:paraId="6763861F" w14:textId="77777777" w:rsidR="000F71A4" w:rsidRPr="00B8712A" w:rsidRDefault="000F71A4" w:rsidP="000C1F64">
            <w:pPr>
              <w:spacing w:line="240" w:lineRule="auto"/>
              <w:rPr>
                <w:rFonts w:cs="Times New Roman"/>
                <w:sz w:val="21"/>
                <w:szCs w:val="18"/>
              </w:rPr>
            </w:pPr>
            <w:r w:rsidRPr="00B8712A">
              <w:rPr>
                <w:rFonts w:cs="Times New Roman"/>
                <w:sz w:val="21"/>
                <w:szCs w:val="18"/>
              </w:rPr>
              <w:t>锅炉房、换热机房和制冷机房等的各项能量计量要求落实到设计文件中。</w:t>
            </w:r>
          </w:p>
          <w:p w14:paraId="701D3557" w14:textId="77777777" w:rsidR="000F71A4" w:rsidRPr="00B8712A" w:rsidRDefault="000F71A4" w:rsidP="000C1F64">
            <w:pPr>
              <w:spacing w:line="240" w:lineRule="auto"/>
              <w:rPr>
                <w:rFonts w:cs="Times New Roman"/>
                <w:sz w:val="21"/>
                <w:szCs w:val="18"/>
              </w:rPr>
            </w:pPr>
            <w:r w:rsidRPr="00B8712A">
              <w:rPr>
                <w:rFonts w:cs="Times New Roman"/>
                <w:sz w:val="21"/>
                <w:szCs w:val="18"/>
              </w:rPr>
              <w:t>评价分值为</w:t>
            </w:r>
            <w:r w:rsidRPr="00B8712A">
              <w:rPr>
                <w:rFonts w:cs="Times New Roman"/>
                <w:sz w:val="21"/>
                <w:szCs w:val="18"/>
              </w:rPr>
              <w:t>2</w:t>
            </w:r>
            <w:r w:rsidRPr="00B8712A">
              <w:rPr>
                <w:rFonts w:cs="Times New Roman"/>
                <w:sz w:val="21"/>
                <w:szCs w:val="18"/>
              </w:rPr>
              <w:t>分。</w:t>
            </w:r>
          </w:p>
        </w:tc>
        <w:tc>
          <w:tcPr>
            <w:tcW w:w="2837" w:type="dxa"/>
          </w:tcPr>
          <w:p w14:paraId="2B9441E5" w14:textId="77777777" w:rsidR="000F71A4" w:rsidRPr="00B8712A" w:rsidRDefault="000F71A4" w:rsidP="000C1F64">
            <w:pPr>
              <w:spacing w:line="240" w:lineRule="auto"/>
              <w:rPr>
                <w:rFonts w:cs="Times New Roman"/>
                <w:sz w:val="21"/>
                <w:szCs w:val="18"/>
              </w:rPr>
            </w:pPr>
            <w:r w:rsidRPr="00B8712A">
              <w:rPr>
                <w:rFonts w:cs="Times New Roman"/>
                <w:sz w:val="21"/>
                <w:szCs w:val="18"/>
              </w:rPr>
              <w:t>1</w:t>
            </w:r>
            <w:r w:rsidRPr="00B8712A">
              <w:rPr>
                <w:rFonts w:cs="Times New Roman"/>
                <w:sz w:val="21"/>
                <w:szCs w:val="18"/>
              </w:rPr>
              <w:t>、设计说明；</w:t>
            </w:r>
          </w:p>
          <w:p w14:paraId="71B0A842" w14:textId="77777777" w:rsidR="000F71A4" w:rsidRPr="00B8712A" w:rsidRDefault="000F71A4" w:rsidP="000C1F64">
            <w:pPr>
              <w:spacing w:line="240" w:lineRule="auto"/>
              <w:rPr>
                <w:rFonts w:cs="Times New Roman"/>
                <w:sz w:val="21"/>
                <w:szCs w:val="18"/>
              </w:rPr>
            </w:pPr>
            <w:r w:rsidRPr="00B8712A">
              <w:rPr>
                <w:rFonts w:cs="Times New Roman"/>
                <w:sz w:val="21"/>
                <w:szCs w:val="18"/>
              </w:rPr>
              <w:t>2</w:t>
            </w:r>
            <w:r w:rsidRPr="00B8712A">
              <w:rPr>
                <w:rFonts w:cs="Times New Roman"/>
                <w:sz w:val="21"/>
                <w:szCs w:val="18"/>
              </w:rPr>
              <w:t>、暖通空调系统图。</w:t>
            </w:r>
          </w:p>
        </w:tc>
        <w:tc>
          <w:tcPr>
            <w:tcW w:w="6517" w:type="dxa"/>
          </w:tcPr>
          <w:p w14:paraId="2133E36A" w14:textId="77777777" w:rsidR="000F71A4" w:rsidRPr="00B8712A" w:rsidRDefault="000F71A4" w:rsidP="000C1F64">
            <w:pPr>
              <w:spacing w:line="240" w:lineRule="auto"/>
              <w:rPr>
                <w:rFonts w:cs="Times New Roman"/>
                <w:sz w:val="21"/>
                <w:szCs w:val="18"/>
              </w:rPr>
            </w:pPr>
            <w:r w:rsidRPr="00B8712A">
              <w:rPr>
                <w:rFonts w:cs="Times New Roman"/>
                <w:sz w:val="21"/>
                <w:szCs w:val="18"/>
              </w:rPr>
              <w:t>明确项目锅炉房、换热机房和制冷机房等的各项能量计量措施。（设计中明确要求采用分体空调、多联式空调系统等无需空调机房的，直接得分）。</w:t>
            </w:r>
          </w:p>
        </w:tc>
      </w:tr>
      <w:tr w:rsidR="00B8712A" w:rsidRPr="00B8712A" w14:paraId="664AF6C8" w14:textId="77777777" w:rsidTr="000F71A4">
        <w:tc>
          <w:tcPr>
            <w:tcW w:w="1128" w:type="dxa"/>
          </w:tcPr>
          <w:p w14:paraId="73204D86" w14:textId="77777777" w:rsidR="000F71A4" w:rsidRPr="00B8712A" w:rsidRDefault="000F71A4" w:rsidP="000C1F64">
            <w:pPr>
              <w:spacing w:line="240" w:lineRule="auto"/>
              <w:jc w:val="center"/>
              <w:rPr>
                <w:rFonts w:cs="Times New Roman"/>
                <w:sz w:val="21"/>
                <w:szCs w:val="18"/>
              </w:rPr>
            </w:pPr>
            <w:r w:rsidRPr="00B8712A">
              <w:rPr>
                <w:rFonts w:cs="Times New Roman"/>
                <w:sz w:val="21"/>
                <w:szCs w:val="18"/>
              </w:rPr>
              <w:t>2.4.2.19</w:t>
            </w:r>
          </w:p>
        </w:tc>
        <w:tc>
          <w:tcPr>
            <w:tcW w:w="4110" w:type="dxa"/>
          </w:tcPr>
          <w:p w14:paraId="394AF48F" w14:textId="77777777" w:rsidR="000F71A4" w:rsidRPr="00B8712A" w:rsidRDefault="000F71A4" w:rsidP="000C1F64">
            <w:pPr>
              <w:spacing w:line="240" w:lineRule="auto"/>
              <w:rPr>
                <w:rFonts w:cs="Times New Roman"/>
                <w:sz w:val="21"/>
                <w:szCs w:val="18"/>
              </w:rPr>
            </w:pPr>
            <w:r w:rsidRPr="00B8712A">
              <w:rPr>
                <w:rFonts w:cs="Times New Roman"/>
                <w:sz w:val="21"/>
                <w:szCs w:val="18"/>
              </w:rPr>
              <w:t>对主要功能房间采用有效的空气处理措施。</w:t>
            </w:r>
          </w:p>
          <w:p w14:paraId="0B94D490" w14:textId="77777777" w:rsidR="000F71A4" w:rsidRPr="00B8712A" w:rsidRDefault="000F71A4" w:rsidP="000C1F64">
            <w:pPr>
              <w:spacing w:line="240" w:lineRule="auto"/>
              <w:rPr>
                <w:rFonts w:cs="Times New Roman"/>
                <w:sz w:val="21"/>
                <w:szCs w:val="18"/>
              </w:rPr>
            </w:pPr>
            <w:r w:rsidRPr="00B8712A">
              <w:rPr>
                <w:rFonts w:cs="Times New Roman"/>
                <w:sz w:val="21"/>
                <w:szCs w:val="18"/>
              </w:rPr>
              <w:t>评价分值为</w:t>
            </w:r>
            <w:r w:rsidRPr="00B8712A">
              <w:rPr>
                <w:rFonts w:cs="Times New Roman"/>
                <w:sz w:val="21"/>
                <w:szCs w:val="18"/>
              </w:rPr>
              <w:t>7</w:t>
            </w:r>
            <w:r w:rsidRPr="00B8712A">
              <w:rPr>
                <w:rFonts w:cs="Times New Roman"/>
                <w:sz w:val="21"/>
                <w:szCs w:val="18"/>
              </w:rPr>
              <w:t>分。</w:t>
            </w:r>
          </w:p>
        </w:tc>
        <w:tc>
          <w:tcPr>
            <w:tcW w:w="2837" w:type="dxa"/>
          </w:tcPr>
          <w:p w14:paraId="67AB5E25" w14:textId="77777777" w:rsidR="000F71A4" w:rsidRPr="00B8712A" w:rsidRDefault="000F71A4" w:rsidP="000C1F64">
            <w:pPr>
              <w:spacing w:line="240" w:lineRule="auto"/>
              <w:rPr>
                <w:rFonts w:cs="Times New Roman"/>
                <w:sz w:val="21"/>
                <w:szCs w:val="18"/>
              </w:rPr>
            </w:pPr>
            <w:r w:rsidRPr="00B8712A">
              <w:rPr>
                <w:rFonts w:cs="Times New Roman"/>
                <w:sz w:val="21"/>
                <w:szCs w:val="18"/>
              </w:rPr>
              <w:t>1</w:t>
            </w:r>
            <w:r w:rsidRPr="00B8712A">
              <w:rPr>
                <w:rFonts w:cs="Times New Roman"/>
                <w:sz w:val="21"/>
                <w:szCs w:val="18"/>
              </w:rPr>
              <w:t>、暖通空调施工图；</w:t>
            </w:r>
          </w:p>
          <w:p w14:paraId="3447965F" w14:textId="77777777" w:rsidR="000F71A4" w:rsidRPr="00B8712A" w:rsidRDefault="000F71A4" w:rsidP="000C1F64">
            <w:pPr>
              <w:spacing w:line="240" w:lineRule="auto"/>
              <w:rPr>
                <w:rFonts w:cs="Times New Roman"/>
                <w:sz w:val="21"/>
                <w:szCs w:val="18"/>
              </w:rPr>
            </w:pPr>
            <w:r w:rsidRPr="00B8712A">
              <w:rPr>
                <w:rFonts w:cs="Times New Roman"/>
                <w:sz w:val="21"/>
                <w:szCs w:val="18"/>
              </w:rPr>
              <w:t>2</w:t>
            </w:r>
            <w:r w:rsidRPr="00B8712A">
              <w:rPr>
                <w:rFonts w:cs="Times New Roman"/>
                <w:sz w:val="21"/>
                <w:szCs w:val="18"/>
              </w:rPr>
              <w:t>、设计说明。</w:t>
            </w:r>
          </w:p>
        </w:tc>
        <w:tc>
          <w:tcPr>
            <w:tcW w:w="6517" w:type="dxa"/>
          </w:tcPr>
          <w:p w14:paraId="396087B0" w14:textId="77777777" w:rsidR="000F71A4" w:rsidRPr="00B8712A" w:rsidRDefault="000F71A4" w:rsidP="000C1F64">
            <w:pPr>
              <w:pStyle w:val="ab"/>
              <w:ind w:firstLineChars="0" w:firstLine="0"/>
              <w:rPr>
                <w:rFonts w:ascii="Times New Roman" w:hAnsi="Times New Roman" w:cs="Times New Roman"/>
                <w:sz w:val="21"/>
                <w:szCs w:val="18"/>
              </w:rPr>
            </w:pPr>
            <w:r w:rsidRPr="00B8712A">
              <w:rPr>
                <w:rFonts w:ascii="Times New Roman" w:hAnsi="Times New Roman" w:cs="Times New Roman"/>
                <w:sz w:val="21"/>
                <w:szCs w:val="18"/>
              </w:rPr>
              <w:t>对于居住建筑：</w:t>
            </w:r>
          </w:p>
          <w:p w14:paraId="47424839" w14:textId="77777777" w:rsidR="000F71A4" w:rsidRPr="00B8712A" w:rsidRDefault="000F71A4" w:rsidP="000C1F64">
            <w:pPr>
              <w:pStyle w:val="ab"/>
              <w:ind w:firstLineChars="0" w:firstLine="0"/>
              <w:rPr>
                <w:rFonts w:ascii="Times New Roman" w:hAnsi="Times New Roman" w:cs="Times New Roman"/>
                <w:sz w:val="21"/>
                <w:szCs w:val="18"/>
              </w:rPr>
            </w:pPr>
            <w:r w:rsidRPr="00B8712A">
              <w:rPr>
                <w:rFonts w:ascii="Times New Roman" w:hAnsi="Times New Roman" w:cs="Times New Roman"/>
                <w:sz w:val="21"/>
                <w:szCs w:val="18"/>
              </w:rPr>
              <w:t>主要措施为设置空气净化装置降低室内污染物浓度：</w:t>
            </w:r>
          </w:p>
          <w:p w14:paraId="54D99204" w14:textId="77777777" w:rsidR="000F71A4" w:rsidRPr="00B8712A" w:rsidRDefault="000F71A4" w:rsidP="000C1F64">
            <w:pPr>
              <w:pStyle w:val="ab"/>
              <w:ind w:firstLineChars="0" w:firstLine="0"/>
              <w:rPr>
                <w:rFonts w:ascii="Times New Roman" w:hAnsi="Times New Roman" w:cs="Times New Roman"/>
                <w:sz w:val="21"/>
                <w:szCs w:val="18"/>
              </w:rPr>
            </w:pPr>
            <w:r w:rsidRPr="00B8712A">
              <w:rPr>
                <w:rFonts w:ascii="Times New Roman" w:hAnsi="Times New Roman" w:cs="Times New Roman"/>
                <w:sz w:val="21"/>
                <w:szCs w:val="18"/>
              </w:rPr>
              <w:t>1</w:t>
            </w:r>
            <w:r w:rsidRPr="00B8712A">
              <w:rPr>
                <w:rFonts w:ascii="Times New Roman" w:hAnsi="Times New Roman" w:cs="Times New Roman"/>
                <w:sz w:val="21"/>
                <w:szCs w:val="18"/>
              </w:rPr>
              <w:t>）设置具有空气净化功能的集中式新风系统、分户式新风系统或窗式通风器；</w:t>
            </w:r>
          </w:p>
          <w:p w14:paraId="39C37F17" w14:textId="77777777" w:rsidR="000F71A4" w:rsidRPr="00B8712A" w:rsidRDefault="000F71A4" w:rsidP="000C1F64">
            <w:pPr>
              <w:pStyle w:val="ab"/>
              <w:ind w:firstLineChars="0" w:firstLine="0"/>
              <w:rPr>
                <w:rFonts w:ascii="Times New Roman" w:hAnsi="Times New Roman" w:cs="Times New Roman"/>
                <w:sz w:val="21"/>
                <w:szCs w:val="18"/>
              </w:rPr>
            </w:pPr>
            <w:r w:rsidRPr="00B8712A">
              <w:rPr>
                <w:rFonts w:ascii="Times New Roman" w:hAnsi="Times New Roman" w:cs="Times New Roman"/>
                <w:sz w:val="21"/>
                <w:szCs w:val="18"/>
              </w:rPr>
              <w:t>2</w:t>
            </w:r>
            <w:r w:rsidRPr="00B8712A">
              <w:rPr>
                <w:rFonts w:ascii="Times New Roman" w:hAnsi="Times New Roman" w:cs="Times New Roman"/>
                <w:sz w:val="21"/>
                <w:szCs w:val="18"/>
              </w:rPr>
              <w:t>）未设置新风系统的建筑，在循环风或空调回风系统内部设置净化装置，或在室内设置独立的空气净化装置；</w:t>
            </w:r>
          </w:p>
          <w:p w14:paraId="1BEF74D1" w14:textId="77777777" w:rsidR="000F71A4" w:rsidRPr="00B8712A" w:rsidRDefault="000F71A4" w:rsidP="000C1F64">
            <w:pPr>
              <w:pStyle w:val="ab"/>
              <w:ind w:firstLineChars="0" w:firstLine="0"/>
              <w:rPr>
                <w:rFonts w:ascii="Times New Roman" w:hAnsi="Times New Roman" w:cs="Times New Roman"/>
                <w:sz w:val="21"/>
                <w:szCs w:val="18"/>
              </w:rPr>
            </w:pPr>
            <w:r w:rsidRPr="00B8712A">
              <w:rPr>
                <w:rFonts w:ascii="Times New Roman" w:hAnsi="Times New Roman" w:cs="Times New Roman"/>
                <w:sz w:val="21"/>
                <w:szCs w:val="18"/>
              </w:rPr>
              <w:t>3</w:t>
            </w:r>
            <w:r w:rsidRPr="00B8712A">
              <w:rPr>
                <w:rFonts w:ascii="Times New Roman" w:hAnsi="Times New Roman" w:cs="Times New Roman"/>
                <w:sz w:val="21"/>
                <w:szCs w:val="18"/>
              </w:rPr>
              <w:t>）满足以上任一条款，即可得</w:t>
            </w:r>
            <w:r w:rsidRPr="00B8712A">
              <w:rPr>
                <w:rFonts w:ascii="Times New Roman" w:hAnsi="Times New Roman" w:cs="Times New Roman"/>
                <w:sz w:val="21"/>
                <w:szCs w:val="18"/>
              </w:rPr>
              <w:t>7</w:t>
            </w:r>
            <w:r w:rsidRPr="00B8712A">
              <w:rPr>
                <w:rFonts w:ascii="Times New Roman" w:hAnsi="Times New Roman" w:cs="Times New Roman"/>
                <w:sz w:val="21"/>
                <w:szCs w:val="18"/>
              </w:rPr>
              <w:t>分。</w:t>
            </w:r>
          </w:p>
          <w:p w14:paraId="4C613923" w14:textId="77777777" w:rsidR="000F71A4" w:rsidRPr="00B8712A" w:rsidRDefault="000F71A4" w:rsidP="000C1F64">
            <w:pPr>
              <w:pStyle w:val="ab"/>
              <w:ind w:firstLineChars="0" w:firstLine="0"/>
              <w:rPr>
                <w:rFonts w:ascii="Times New Roman" w:hAnsi="Times New Roman" w:cs="Times New Roman"/>
                <w:sz w:val="21"/>
                <w:szCs w:val="21"/>
              </w:rPr>
            </w:pPr>
            <w:r w:rsidRPr="00B8712A">
              <w:rPr>
                <w:rFonts w:ascii="Times New Roman" w:hAnsi="Times New Roman" w:cs="Times New Roman"/>
                <w:sz w:val="21"/>
                <w:szCs w:val="21"/>
              </w:rPr>
              <w:t>对于公共建筑：</w:t>
            </w:r>
          </w:p>
          <w:p w14:paraId="48D9CAEE" w14:textId="77777777" w:rsidR="000F71A4" w:rsidRPr="00B8712A" w:rsidRDefault="000F71A4" w:rsidP="000C1F64">
            <w:pPr>
              <w:pStyle w:val="ab"/>
              <w:ind w:firstLineChars="0" w:firstLine="0"/>
              <w:rPr>
                <w:rFonts w:ascii="Times New Roman" w:hAnsi="Times New Roman" w:cs="Times New Roman"/>
                <w:sz w:val="21"/>
                <w:szCs w:val="21"/>
              </w:rPr>
            </w:pPr>
            <w:r w:rsidRPr="00B8712A">
              <w:rPr>
                <w:rFonts w:ascii="Times New Roman" w:hAnsi="Times New Roman" w:cs="Times New Roman"/>
                <w:sz w:val="21"/>
                <w:szCs w:val="21"/>
              </w:rPr>
              <w:t>主要功能房间主要包括间歇性人员密度较高的空间或区域（如会议室），以及人员经常停留空间或区域（如办公室等）。空气处理措施包括在空气处理机组中设置中效过滤段、在主要功能房间设置空气净化装置等。</w:t>
            </w:r>
          </w:p>
        </w:tc>
      </w:tr>
    </w:tbl>
    <w:p w14:paraId="5476CDA7" w14:textId="1B6470A7" w:rsidR="00FF3997" w:rsidRPr="00B8712A" w:rsidRDefault="00723A44" w:rsidP="004E2075">
      <w:pPr>
        <w:pStyle w:val="3"/>
        <w:rPr>
          <w:rFonts w:cs="Times New Roman"/>
        </w:rPr>
      </w:pPr>
      <w:bookmarkStart w:id="29" w:name="_Toc14857856"/>
      <w:r w:rsidRPr="00B8712A">
        <w:rPr>
          <w:rFonts w:cs="Times New Roman"/>
        </w:rPr>
        <w:t>2.4.3</w:t>
      </w:r>
      <w:r w:rsidR="00FF3997" w:rsidRPr="00B8712A">
        <w:rPr>
          <w:rFonts w:cs="Times New Roman"/>
        </w:rPr>
        <w:t xml:space="preserve">  </w:t>
      </w:r>
      <w:r w:rsidR="002675B2">
        <w:rPr>
          <w:rFonts w:cs="Times New Roman" w:hint="eastAsia"/>
        </w:rPr>
        <w:t>提</w:t>
      </w:r>
      <w:r w:rsidR="002675B2">
        <w:rPr>
          <w:rFonts w:cs="Times New Roman" w:hint="eastAsia"/>
        </w:rPr>
        <w:t xml:space="preserve"> </w:t>
      </w:r>
      <w:r w:rsidR="002675B2">
        <w:rPr>
          <w:rFonts w:cs="Times New Roman" w:hint="eastAsia"/>
        </w:rPr>
        <w:t>高</w:t>
      </w:r>
      <w:r w:rsidR="002675B2">
        <w:rPr>
          <w:rFonts w:cs="Times New Roman" w:hint="eastAsia"/>
        </w:rPr>
        <w:t xml:space="preserve"> </w:t>
      </w:r>
      <w:r w:rsidR="002675B2">
        <w:rPr>
          <w:rFonts w:cs="Times New Roman" w:hint="eastAsia"/>
        </w:rPr>
        <w:t>与</w:t>
      </w:r>
      <w:r w:rsidR="002675B2">
        <w:rPr>
          <w:rFonts w:cs="Times New Roman" w:hint="eastAsia"/>
        </w:rPr>
        <w:t xml:space="preserve"> </w:t>
      </w:r>
      <w:r w:rsidR="002675B2">
        <w:rPr>
          <w:rFonts w:cs="Times New Roman" w:hint="eastAsia"/>
        </w:rPr>
        <w:t>创</w:t>
      </w:r>
      <w:r w:rsidR="002675B2">
        <w:rPr>
          <w:rFonts w:cs="Times New Roman" w:hint="eastAsia"/>
        </w:rPr>
        <w:t xml:space="preserve"> </w:t>
      </w:r>
      <w:r w:rsidR="002675B2">
        <w:rPr>
          <w:rFonts w:cs="Times New Roman" w:hint="eastAsia"/>
        </w:rPr>
        <w:t>新</w:t>
      </w:r>
      <w:r w:rsidR="002675B2">
        <w:rPr>
          <w:rFonts w:cs="Times New Roman" w:hint="eastAsia"/>
        </w:rPr>
        <w:t xml:space="preserve"> </w:t>
      </w:r>
      <w:r w:rsidR="002675B2">
        <w:rPr>
          <w:rFonts w:cs="Times New Roman" w:hint="eastAsia"/>
        </w:rPr>
        <w:t>项</w:t>
      </w:r>
      <w:bookmarkEnd w:id="29"/>
    </w:p>
    <w:tbl>
      <w:tblPr>
        <w:tblStyle w:val="a3"/>
        <w:tblW w:w="14589" w:type="dxa"/>
        <w:tblLayout w:type="fixed"/>
        <w:tblLook w:val="04A0" w:firstRow="1" w:lastRow="0" w:firstColumn="1" w:lastColumn="0" w:noHBand="0" w:noVBand="1"/>
      </w:tblPr>
      <w:tblGrid>
        <w:gridCol w:w="1127"/>
        <w:gridCol w:w="4108"/>
        <w:gridCol w:w="2836"/>
        <w:gridCol w:w="6518"/>
      </w:tblGrid>
      <w:tr w:rsidR="00B8712A" w:rsidRPr="00B8712A" w14:paraId="01A92A76" w14:textId="77777777" w:rsidTr="000F71A4">
        <w:tc>
          <w:tcPr>
            <w:tcW w:w="1127" w:type="dxa"/>
          </w:tcPr>
          <w:p w14:paraId="0E7BDF06" w14:textId="77777777" w:rsidR="000F71A4" w:rsidRPr="00B8712A" w:rsidRDefault="000F71A4" w:rsidP="000C1F64">
            <w:pPr>
              <w:pStyle w:val="a9"/>
              <w:spacing w:line="240" w:lineRule="auto"/>
              <w:jc w:val="center"/>
              <w:rPr>
                <w:b/>
                <w:szCs w:val="24"/>
              </w:rPr>
            </w:pPr>
            <w:r w:rsidRPr="00B8712A">
              <w:rPr>
                <w:b/>
              </w:rPr>
              <w:t>条文编号</w:t>
            </w:r>
          </w:p>
        </w:tc>
        <w:tc>
          <w:tcPr>
            <w:tcW w:w="4108" w:type="dxa"/>
          </w:tcPr>
          <w:p w14:paraId="41279696" w14:textId="77777777" w:rsidR="000F71A4" w:rsidRPr="00B8712A" w:rsidRDefault="000F71A4" w:rsidP="000C1F64">
            <w:pPr>
              <w:pStyle w:val="a9"/>
              <w:spacing w:line="240" w:lineRule="auto"/>
              <w:jc w:val="center"/>
              <w:rPr>
                <w:b/>
                <w:szCs w:val="24"/>
              </w:rPr>
            </w:pPr>
            <w:r w:rsidRPr="00B8712A">
              <w:rPr>
                <w:b/>
              </w:rPr>
              <w:t>审查条文</w:t>
            </w:r>
          </w:p>
        </w:tc>
        <w:tc>
          <w:tcPr>
            <w:tcW w:w="2836" w:type="dxa"/>
          </w:tcPr>
          <w:p w14:paraId="26C8D52E" w14:textId="77777777" w:rsidR="000F71A4" w:rsidRPr="00B8712A" w:rsidRDefault="000F71A4" w:rsidP="000C1F64">
            <w:pPr>
              <w:pStyle w:val="a9"/>
              <w:spacing w:line="240" w:lineRule="auto"/>
              <w:jc w:val="center"/>
              <w:rPr>
                <w:b/>
                <w:szCs w:val="24"/>
              </w:rPr>
            </w:pPr>
            <w:r w:rsidRPr="00B8712A">
              <w:rPr>
                <w:b/>
              </w:rPr>
              <w:t>审查材料</w:t>
            </w:r>
          </w:p>
        </w:tc>
        <w:tc>
          <w:tcPr>
            <w:tcW w:w="6518" w:type="dxa"/>
          </w:tcPr>
          <w:p w14:paraId="01A713A4" w14:textId="77777777" w:rsidR="000F71A4" w:rsidRPr="00B8712A" w:rsidRDefault="000F71A4" w:rsidP="000C1F64">
            <w:pPr>
              <w:pStyle w:val="a9"/>
              <w:spacing w:line="240" w:lineRule="auto"/>
              <w:jc w:val="center"/>
              <w:rPr>
                <w:b/>
                <w:szCs w:val="24"/>
              </w:rPr>
            </w:pPr>
            <w:r w:rsidRPr="00B8712A">
              <w:rPr>
                <w:b/>
              </w:rPr>
              <w:t>审查要点</w:t>
            </w:r>
          </w:p>
        </w:tc>
      </w:tr>
      <w:tr w:rsidR="00B8712A" w:rsidRPr="00B8712A" w14:paraId="08EA396C" w14:textId="77777777" w:rsidTr="000F71A4">
        <w:tc>
          <w:tcPr>
            <w:tcW w:w="1127" w:type="dxa"/>
          </w:tcPr>
          <w:p w14:paraId="51CEA6F7" w14:textId="77777777" w:rsidR="000F71A4" w:rsidRPr="00B8712A" w:rsidRDefault="000F71A4" w:rsidP="000C1F64">
            <w:pPr>
              <w:spacing w:line="240" w:lineRule="auto"/>
              <w:jc w:val="center"/>
              <w:rPr>
                <w:rFonts w:cs="Times New Roman"/>
              </w:rPr>
            </w:pPr>
            <w:r w:rsidRPr="00B8712A">
              <w:rPr>
                <w:rFonts w:cs="Times New Roman"/>
              </w:rPr>
              <w:t>2.4.3.1</w:t>
            </w:r>
          </w:p>
        </w:tc>
        <w:tc>
          <w:tcPr>
            <w:tcW w:w="4108" w:type="dxa"/>
          </w:tcPr>
          <w:p w14:paraId="7FE83C9C" w14:textId="77777777" w:rsidR="000F71A4" w:rsidRPr="00B8712A" w:rsidRDefault="000F71A4" w:rsidP="000C1F64">
            <w:pPr>
              <w:spacing w:line="240" w:lineRule="auto"/>
              <w:rPr>
                <w:rFonts w:cs="Times New Roman"/>
                <w:sz w:val="21"/>
                <w:szCs w:val="18"/>
              </w:rPr>
            </w:pPr>
            <w:r w:rsidRPr="00B8712A">
              <w:rPr>
                <w:rFonts w:cs="Times New Roman"/>
                <w:sz w:val="21"/>
                <w:szCs w:val="18"/>
              </w:rPr>
              <w:t>设置空气质量监控与发布系统，满足以下要求：</w:t>
            </w:r>
          </w:p>
          <w:p w14:paraId="0B6A2D54" w14:textId="77777777" w:rsidR="000F71A4" w:rsidRPr="00B8712A" w:rsidRDefault="000F71A4" w:rsidP="000C1F64">
            <w:pPr>
              <w:spacing w:line="240" w:lineRule="auto"/>
              <w:rPr>
                <w:rFonts w:cs="Times New Roman"/>
                <w:sz w:val="21"/>
                <w:szCs w:val="18"/>
              </w:rPr>
            </w:pPr>
            <w:r w:rsidRPr="00B8712A">
              <w:rPr>
                <w:rFonts w:cs="Times New Roman"/>
                <w:sz w:val="21"/>
                <w:szCs w:val="18"/>
              </w:rPr>
              <w:t>1</w:t>
            </w:r>
            <w:r w:rsidRPr="00B8712A">
              <w:rPr>
                <w:rFonts w:cs="Times New Roman"/>
                <w:sz w:val="21"/>
                <w:szCs w:val="18"/>
              </w:rPr>
              <w:t>、具有监测</w:t>
            </w:r>
            <w:r w:rsidRPr="00B8712A">
              <w:rPr>
                <w:rFonts w:cs="Times New Roman"/>
                <w:sz w:val="21"/>
                <w:szCs w:val="18"/>
              </w:rPr>
              <w:t>PM10\PM2.5\CO</w:t>
            </w:r>
            <w:r w:rsidRPr="00B8712A">
              <w:rPr>
                <w:rFonts w:cs="Times New Roman"/>
                <w:sz w:val="21"/>
                <w:szCs w:val="18"/>
                <w:vertAlign w:val="subscript"/>
              </w:rPr>
              <w:t>2</w:t>
            </w:r>
            <w:r w:rsidRPr="00B8712A">
              <w:rPr>
                <w:rFonts w:cs="Times New Roman"/>
                <w:sz w:val="21"/>
                <w:szCs w:val="18"/>
              </w:rPr>
              <w:t>浓度等的空气质量监测系统，且具有存储至少一年的监测数据和实时显示等功能；</w:t>
            </w:r>
          </w:p>
          <w:p w14:paraId="4BDCAE64" w14:textId="77777777" w:rsidR="000F71A4" w:rsidRDefault="000F71A4" w:rsidP="000C1F64">
            <w:pPr>
              <w:spacing w:line="240" w:lineRule="auto"/>
              <w:rPr>
                <w:rFonts w:cs="Times New Roman"/>
                <w:sz w:val="21"/>
                <w:szCs w:val="18"/>
              </w:rPr>
            </w:pPr>
            <w:r w:rsidRPr="00B8712A">
              <w:rPr>
                <w:rFonts w:cs="Times New Roman"/>
                <w:sz w:val="21"/>
                <w:szCs w:val="18"/>
              </w:rPr>
              <w:t>2</w:t>
            </w:r>
            <w:r w:rsidRPr="00B8712A">
              <w:rPr>
                <w:rFonts w:cs="Times New Roman"/>
                <w:sz w:val="21"/>
                <w:szCs w:val="18"/>
              </w:rPr>
              <w:t>、空气质量监测系统与所有室内空气质量调控设备组成自动控制系统，且具备主要污染物浓度参数限值设定及越限报警等功能。</w:t>
            </w:r>
          </w:p>
          <w:p w14:paraId="6369CDE8" w14:textId="77777777" w:rsidR="00444919" w:rsidRDefault="00444919" w:rsidP="000C1F64">
            <w:pPr>
              <w:spacing w:line="240" w:lineRule="auto"/>
              <w:rPr>
                <w:rFonts w:cs="Times New Roman"/>
                <w:sz w:val="21"/>
                <w:szCs w:val="18"/>
              </w:rPr>
            </w:pPr>
          </w:p>
          <w:p w14:paraId="03599E5A" w14:textId="6C1B03B3" w:rsidR="00444919" w:rsidRPr="00B8712A" w:rsidRDefault="00444919" w:rsidP="000C1F64">
            <w:pPr>
              <w:spacing w:line="240" w:lineRule="auto"/>
              <w:rPr>
                <w:rFonts w:cs="Times New Roman"/>
                <w:sz w:val="21"/>
                <w:szCs w:val="18"/>
              </w:rPr>
            </w:pPr>
          </w:p>
        </w:tc>
        <w:tc>
          <w:tcPr>
            <w:tcW w:w="2836" w:type="dxa"/>
          </w:tcPr>
          <w:p w14:paraId="201C83F7" w14:textId="77777777" w:rsidR="000F71A4" w:rsidRPr="00B8712A" w:rsidRDefault="000F71A4" w:rsidP="000C1F64">
            <w:pPr>
              <w:pStyle w:val="a9"/>
              <w:spacing w:line="240" w:lineRule="auto"/>
              <w:jc w:val="both"/>
            </w:pPr>
            <w:r w:rsidRPr="00B8712A">
              <w:t>1</w:t>
            </w:r>
            <w:r w:rsidRPr="00B8712A">
              <w:t>、暖通空调施工图及设计说明；</w:t>
            </w:r>
          </w:p>
          <w:p w14:paraId="00FF6716" w14:textId="6EDD06E9" w:rsidR="000F71A4" w:rsidRPr="00B8712A" w:rsidRDefault="000F71A4" w:rsidP="000C1F64">
            <w:pPr>
              <w:pStyle w:val="a9"/>
              <w:spacing w:line="240" w:lineRule="auto"/>
              <w:jc w:val="both"/>
              <w:rPr>
                <w:szCs w:val="18"/>
              </w:rPr>
            </w:pPr>
            <w:r w:rsidRPr="00B8712A">
              <w:t>2</w:t>
            </w:r>
            <w:r w:rsidRPr="00B8712A">
              <w:t>、弱电</w:t>
            </w:r>
            <w:r w:rsidR="00267586">
              <w:rPr>
                <w:rFonts w:hint="eastAsia"/>
              </w:rPr>
              <w:t>系统</w:t>
            </w:r>
            <w:r w:rsidRPr="00B8712A">
              <w:t>图及说明。</w:t>
            </w:r>
          </w:p>
        </w:tc>
        <w:tc>
          <w:tcPr>
            <w:tcW w:w="6518" w:type="dxa"/>
          </w:tcPr>
          <w:p w14:paraId="61226DFD" w14:textId="77777777" w:rsidR="000F71A4" w:rsidRPr="00B8712A" w:rsidRDefault="000F71A4" w:rsidP="000C1F64">
            <w:pPr>
              <w:pStyle w:val="a9"/>
              <w:spacing w:line="240" w:lineRule="auto"/>
              <w:jc w:val="both"/>
            </w:pPr>
            <w:r w:rsidRPr="00B8712A">
              <w:rPr>
                <w:rFonts w:hint="eastAsia"/>
              </w:rPr>
              <w:t>1</w:t>
            </w:r>
            <w:r w:rsidRPr="00B8712A">
              <w:rPr>
                <w:rFonts w:hint="eastAsia"/>
              </w:rPr>
              <w:t>、</w:t>
            </w:r>
            <w:r w:rsidRPr="00B8712A">
              <w:t>审查设计文件是否设置空气质量监控与发布系统，并具备条款要求的功能。</w:t>
            </w:r>
          </w:p>
          <w:p w14:paraId="00E26931" w14:textId="77777777" w:rsidR="000F71A4" w:rsidRPr="00B8712A" w:rsidRDefault="000F71A4" w:rsidP="000C1F64">
            <w:pPr>
              <w:pStyle w:val="a9"/>
              <w:spacing w:line="240" w:lineRule="auto"/>
              <w:jc w:val="both"/>
              <w:rPr>
                <w:szCs w:val="18"/>
              </w:rPr>
            </w:pPr>
            <w:r w:rsidRPr="00B8712A">
              <w:rPr>
                <w:rFonts w:hint="eastAsia"/>
              </w:rPr>
              <w:t>2</w:t>
            </w:r>
            <w:r w:rsidRPr="00B8712A">
              <w:rPr>
                <w:rFonts w:hint="eastAsia"/>
              </w:rPr>
              <w:t>、监测点应包含室外及室内主要功能房间。</w:t>
            </w:r>
          </w:p>
        </w:tc>
      </w:tr>
      <w:tr w:rsidR="00B8712A" w:rsidRPr="00B8712A" w14:paraId="1C232521" w14:textId="77777777" w:rsidTr="000F71A4">
        <w:tc>
          <w:tcPr>
            <w:tcW w:w="1127" w:type="dxa"/>
          </w:tcPr>
          <w:p w14:paraId="1CA995B1" w14:textId="77777777" w:rsidR="000F71A4" w:rsidRPr="00B8712A" w:rsidRDefault="000F71A4" w:rsidP="000C1F64">
            <w:pPr>
              <w:spacing w:line="240" w:lineRule="auto"/>
              <w:jc w:val="center"/>
              <w:rPr>
                <w:rFonts w:cs="Times New Roman"/>
                <w:sz w:val="21"/>
                <w:szCs w:val="18"/>
              </w:rPr>
            </w:pPr>
            <w:r w:rsidRPr="00B8712A">
              <w:rPr>
                <w:rFonts w:cs="Times New Roman"/>
                <w:sz w:val="21"/>
                <w:szCs w:val="18"/>
              </w:rPr>
              <w:lastRenderedPageBreak/>
              <w:t>2.4.3.2</w:t>
            </w:r>
          </w:p>
        </w:tc>
        <w:tc>
          <w:tcPr>
            <w:tcW w:w="4108" w:type="dxa"/>
          </w:tcPr>
          <w:p w14:paraId="30E061C9" w14:textId="77777777" w:rsidR="000F71A4" w:rsidRPr="00B8712A" w:rsidRDefault="000F71A4" w:rsidP="000C1F64">
            <w:pPr>
              <w:spacing w:line="240" w:lineRule="auto"/>
              <w:rPr>
                <w:rFonts w:cs="Times New Roman"/>
                <w:sz w:val="21"/>
                <w:szCs w:val="18"/>
              </w:rPr>
            </w:pPr>
            <w:r w:rsidRPr="00B8712A">
              <w:rPr>
                <w:rFonts w:cs="Times New Roman"/>
                <w:sz w:val="21"/>
                <w:szCs w:val="18"/>
              </w:rPr>
              <w:t>采用分布式热电冷联供技术，系统全年能源综合利用率不低于</w:t>
            </w:r>
            <w:r w:rsidRPr="00B8712A">
              <w:rPr>
                <w:rFonts w:cs="Times New Roman"/>
                <w:sz w:val="21"/>
                <w:szCs w:val="18"/>
              </w:rPr>
              <w:t>70%</w:t>
            </w:r>
            <w:r w:rsidRPr="00B8712A">
              <w:rPr>
                <w:rFonts w:cs="Times New Roman"/>
                <w:sz w:val="21"/>
                <w:szCs w:val="18"/>
              </w:rPr>
              <w:t>。</w:t>
            </w:r>
          </w:p>
        </w:tc>
        <w:tc>
          <w:tcPr>
            <w:tcW w:w="2836" w:type="dxa"/>
          </w:tcPr>
          <w:p w14:paraId="2B1419E0" w14:textId="77777777" w:rsidR="000F71A4" w:rsidRPr="00B8712A" w:rsidRDefault="000F71A4" w:rsidP="000C1F64">
            <w:pPr>
              <w:spacing w:line="240" w:lineRule="auto"/>
              <w:rPr>
                <w:rFonts w:cs="Times New Roman"/>
                <w:sz w:val="21"/>
                <w:szCs w:val="18"/>
              </w:rPr>
            </w:pPr>
            <w:r w:rsidRPr="00B8712A">
              <w:rPr>
                <w:rFonts w:cs="Times New Roman"/>
                <w:sz w:val="21"/>
                <w:szCs w:val="18"/>
              </w:rPr>
              <w:t>1</w:t>
            </w:r>
            <w:r w:rsidRPr="00B8712A">
              <w:rPr>
                <w:rFonts w:cs="Times New Roman"/>
                <w:sz w:val="21"/>
                <w:szCs w:val="18"/>
              </w:rPr>
              <w:t>、相关设计文件；</w:t>
            </w:r>
          </w:p>
          <w:p w14:paraId="3D316AE6" w14:textId="77777777" w:rsidR="000F71A4" w:rsidRPr="00B8712A" w:rsidRDefault="000F71A4" w:rsidP="000C1F64">
            <w:pPr>
              <w:spacing w:line="240" w:lineRule="auto"/>
              <w:rPr>
                <w:rFonts w:cs="Times New Roman"/>
                <w:sz w:val="21"/>
                <w:szCs w:val="18"/>
              </w:rPr>
            </w:pPr>
            <w:r w:rsidRPr="00B8712A">
              <w:rPr>
                <w:rFonts w:cs="Times New Roman"/>
                <w:sz w:val="21"/>
                <w:szCs w:val="18"/>
              </w:rPr>
              <w:t>2</w:t>
            </w:r>
            <w:r w:rsidRPr="00B8712A">
              <w:rPr>
                <w:rFonts w:cs="Times New Roman"/>
                <w:sz w:val="21"/>
                <w:szCs w:val="18"/>
              </w:rPr>
              <w:t>、计算分析报告（包括负荷预测、系统配置、运行模式、经济和环保效益等方面）。</w:t>
            </w:r>
          </w:p>
        </w:tc>
        <w:tc>
          <w:tcPr>
            <w:tcW w:w="6518" w:type="dxa"/>
          </w:tcPr>
          <w:p w14:paraId="2BDEC472" w14:textId="77777777" w:rsidR="000F71A4" w:rsidRPr="00B8712A" w:rsidRDefault="000F71A4" w:rsidP="000C1F64">
            <w:pPr>
              <w:spacing w:line="240" w:lineRule="auto"/>
              <w:rPr>
                <w:rFonts w:cs="Times New Roman"/>
                <w:sz w:val="21"/>
                <w:szCs w:val="18"/>
              </w:rPr>
            </w:pPr>
            <w:r w:rsidRPr="00B8712A">
              <w:rPr>
                <w:rFonts w:cs="Times New Roman"/>
                <w:sz w:val="21"/>
                <w:szCs w:val="18"/>
              </w:rPr>
              <w:t>计算分析报告，必须进行科学论证，从负荷预测、系统配置、运行模式、经济和环保效益等多方面对方案进行可行性分析，严格以热定电，系统设计满足相关标准的要求。</w:t>
            </w:r>
          </w:p>
        </w:tc>
      </w:tr>
    </w:tbl>
    <w:p w14:paraId="786CFD0B" w14:textId="77777777" w:rsidR="008F3895" w:rsidRPr="00B8712A" w:rsidRDefault="008F3895" w:rsidP="004E2075">
      <w:pPr>
        <w:pStyle w:val="2"/>
        <w:rPr>
          <w:rFonts w:cs="Times New Roman"/>
        </w:rPr>
        <w:sectPr w:rsidR="008F3895" w:rsidRPr="00B8712A" w:rsidSect="00BC676E">
          <w:pgSz w:w="16838" w:h="11906" w:orient="landscape"/>
          <w:pgMar w:top="1083" w:right="1134" w:bottom="1083" w:left="1134" w:header="851" w:footer="680" w:gutter="0"/>
          <w:cols w:space="425"/>
          <w:docGrid w:type="lines" w:linePitch="326"/>
        </w:sectPr>
      </w:pPr>
    </w:p>
    <w:p w14:paraId="54C21A2B" w14:textId="5FF5EC09" w:rsidR="008F6840" w:rsidRPr="00B8712A" w:rsidRDefault="008F6840" w:rsidP="004E2075">
      <w:pPr>
        <w:pStyle w:val="2"/>
        <w:rPr>
          <w:rFonts w:cs="Times New Roman"/>
        </w:rPr>
      </w:pPr>
      <w:bookmarkStart w:id="30" w:name="_Toc14857857"/>
      <w:r w:rsidRPr="00B8712A">
        <w:rPr>
          <w:rFonts w:cs="Times New Roman"/>
        </w:rPr>
        <w:lastRenderedPageBreak/>
        <w:t xml:space="preserve">2.5 </w:t>
      </w:r>
      <w:r w:rsidRPr="00B8712A">
        <w:rPr>
          <w:rFonts w:cs="Times New Roman"/>
        </w:rPr>
        <w:t>电气专业</w:t>
      </w:r>
      <w:bookmarkEnd w:id="25"/>
      <w:bookmarkEnd w:id="30"/>
    </w:p>
    <w:p w14:paraId="675CBEB5" w14:textId="0F441606" w:rsidR="008F3895" w:rsidRPr="00B8712A" w:rsidRDefault="00103F12" w:rsidP="00897B50">
      <w:pPr>
        <w:spacing w:line="240" w:lineRule="auto"/>
        <w:rPr>
          <w:rFonts w:cs="Times New Roman"/>
        </w:rPr>
      </w:pPr>
      <w:r w:rsidRPr="00B8712A">
        <w:rPr>
          <w:rFonts w:cs="Times New Roman"/>
        </w:rPr>
        <w:t>电气专业</w:t>
      </w:r>
      <w:r w:rsidR="008F3895" w:rsidRPr="00B8712A">
        <w:rPr>
          <w:rFonts w:cs="Times New Roman"/>
        </w:rPr>
        <w:t>控制项共</w:t>
      </w:r>
      <w:r w:rsidR="0040448F" w:rsidRPr="00B8712A">
        <w:rPr>
          <w:rFonts w:cs="Times New Roman"/>
        </w:rPr>
        <w:t>5</w:t>
      </w:r>
      <w:r w:rsidR="008F3895" w:rsidRPr="00B8712A">
        <w:rPr>
          <w:rFonts w:cs="Times New Roman"/>
        </w:rPr>
        <w:t>项，需全部满足。</w:t>
      </w:r>
      <w:r w:rsidRPr="00B8712A">
        <w:rPr>
          <w:rFonts w:cs="Times New Roman"/>
        </w:rPr>
        <w:t>评分项总分为</w:t>
      </w:r>
      <w:r w:rsidRPr="00B8712A">
        <w:rPr>
          <w:rFonts w:cs="Times New Roman"/>
        </w:rPr>
        <w:t>100</w:t>
      </w:r>
      <w:r w:rsidRPr="00B8712A">
        <w:rPr>
          <w:rFonts w:cs="Times New Roman"/>
        </w:rPr>
        <w:t>分，分为一星级、二星级及三星级</w:t>
      </w:r>
      <w:r w:rsidRPr="00B8712A">
        <w:rPr>
          <w:rFonts w:cs="Times New Roman"/>
        </w:rPr>
        <w:t>3</w:t>
      </w:r>
      <w:r w:rsidRPr="00B8712A">
        <w:rPr>
          <w:rFonts w:cs="Times New Roman"/>
        </w:rPr>
        <w:t>个等级。</w:t>
      </w:r>
    </w:p>
    <w:p w14:paraId="1EFE08D5" w14:textId="294B9135" w:rsidR="00103F12" w:rsidRPr="00B8712A" w:rsidRDefault="009C004E" w:rsidP="00897B50">
      <w:pPr>
        <w:spacing w:line="240" w:lineRule="auto"/>
        <w:rPr>
          <w:rFonts w:cs="Times New Roman"/>
        </w:rPr>
      </w:pPr>
      <w:r w:rsidRPr="00B8712A">
        <w:rPr>
          <w:rFonts w:cs="Times New Roman"/>
        </w:rPr>
        <w:t>居住建筑电气专业一星级、二星级、三星级对应的评分项分值</w:t>
      </w:r>
      <w:r w:rsidR="005F4F8D" w:rsidRPr="00B8712A">
        <w:rPr>
          <w:rFonts w:cs="Times New Roman"/>
        </w:rPr>
        <w:t>要求分别</w:t>
      </w:r>
      <w:r w:rsidRPr="00B8712A">
        <w:rPr>
          <w:rFonts w:cs="Times New Roman"/>
        </w:rPr>
        <w:t>为</w:t>
      </w:r>
      <w:r w:rsidRPr="00B8712A">
        <w:rPr>
          <w:rFonts w:cs="Times New Roman"/>
        </w:rPr>
        <w:t>60</w:t>
      </w:r>
      <w:r w:rsidRPr="00B8712A">
        <w:rPr>
          <w:rFonts w:cs="Times New Roman"/>
        </w:rPr>
        <w:t>分、</w:t>
      </w:r>
      <w:r w:rsidR="008B6842" w:rsidRPr="00B8712A">
        <w:rPr>
          <w:rFonts w:cs="Times New Roman"/>
        </w:rPr>
        <w:t>70</w:t>
      </w:r>
      <w:r w:rsidRPr="00B8712A">
        <w:rPr>
          <w:rFonts w:cs="Times New Roman"/>
        </w:rPr>
        <w:t>分、</w:t>
      </w:r>
      <w:r w:rsidR="008B6842" w:rsidRPr="00B8712A">
        <w:rPr>
          <w:rFonts w:cs="Times New Roman"/>
        </w:rPr>
        <w:t>80</w:t>
      </w:r>
      <w:r w:rsidRPr="00B8712A">
        <w:rPr>
          <w:rFonts w:cs="Times New Roman"/>
        </w:rPr>
        <w:t>分。公共建筑电气专业一星级、二星级、三星级对应的评分项分值</w:t>
      </w:r>
      <w:r w:rsidR="005F4F8D" w:rsidRPr="00B8712A">
        <w:rPr>
          <w:rFonts w:cs="Times New Roman"/>
        </w:rPr>
        <w:t>要求分别</w:t>
      </w:r>
      <w:r w:rsidRPr="00B8712A">
        <w:rPr>
          <w:rFonts w:cs="Times New Roman"/>
        </w:rPr>
        <w:t>为</w:t>
      </w:r>
      <w:r w:rsidRPr="00B8712A">
        <w:rPr>
          <w:rFonts w:cs="Times New Roman"/>
        </w:rPr>
        <w:t>60</w:t>
      </w:r>
      <w:r w:rsidRPr="00B8712A">
        <w:rPr>
          <w:rFonts w:cs="Times New Roman"/>
        </w:rPr>
        <w:t>分、</w:t>
      </w:r>
      <w:r w:rsidR="008B6842" w:rsidRPr="00B8712A">
        <w:rPr>
          <w:rFonts w:cs="Times New Roman"/>
        </w:rPr>
        <w:t>70</w:t>
      </w:r>
      <w:r w:rsidRPr="00B8712A">
        <w:rPr>
          <w:rFonts w:cs="Times New Roman"/>
        </w:rPr>
        <w:t>分、</w:t>
      </w:r>
      <w:r w:rsidRPr="00B8712A">
        <w:rPr>
          <w:rFonts w:cs="Times New Roman"/>
        </w:rPr>
        <w:t>80</w:t>
      </w:r>
      <w:r w:rsidRPr="00B8712A">
        <w:rPr>
          <w:rFonts w:cs="Times New Roman"/>
        </w:rPr>
        <w:t>分。</w:t>
      </w:r>
    </w:p>
    <w:p w14:paraId="0EE39DA5" w14:textId="771C9487" w:rsidR="00156944" w:rsidRPr="00B8712A" w:rsidRDefault="00723A44" w:rsidP="008F47F6">
      <w:pPr>
        <w:pStyle w:val="3"/>
        <w:spacing w:before="100" w:after="100"/>
        <w:rPr>
          <w:rFonts w:cs="Times New Roman"/>
        </w:rPr>
      </w:pPr>
      <w:bookmarkStart w:id="31" w:name="_Toc14857858"/>
      <w:r w:rsidRPr="00B8712A">
        <w:rPr>
          <w:rFonts w:cs="Times New Roman"/>
        </w:rPr>
        <w:t>2.5.1</w:t>
      </w:r>
      <w:r w:rsidR="00156944" w:rsidRPr="00B8712A">
        <w:rPr>
          <w:rFonts w:cs="Times New Roman"/>
        </w:rPr>
        <w:t xml:space="preserve">  </w:t>
      </w:r>
      <w:r w:rsidR="00156944" w:rsidRPr="00B8712A">
        <w:rPr>
          <w:rFonts w:cs="Times New Roman"/>
        </w:rPr>
        <w:t>控</w:t>
      </w:r>
      <w:r w:rsidR="00156944" w:rsidRPr="00B8712A">
        <w:rPr>
          <w:rFonts w:cs="Times New Roman"/>
        </w:rPr>
        <w:t xml:space="preserve"> </w:t>
      </w:r>
      <w:r w:rsidR="00156944" w:rsidRPr="00B8712A">
        <w:rPr>
          <w:rFonts w:cs="Times New Roman"/>
        </w:rPr>
        <w:t>制</w:t>
      </w:r>
      <w:r w:rsidR="00156944" w:rsidRPr="00B8712A">
        <w:rPr>
          <w:rFonts w:cs="Times New Roman"/>
        </w:rPr>
        <w:t xml:space="preserve"> </w:t>
      </w:r>
      <w:r w:rsidR="00156944" w:rsidRPr="00B8712A">
        <w:rPr>
          <w:rFonts w:cs="Times New Roman"/>
        </w:rPr>
        <w:t>项</w:t>
      </w:r>
      <w:bookmarkEnd w:id="31"/>
    </w:p>
    <w:tbl>
      <w:tblPr>
        <w:tblStyle w:val="a3"/>
        <w:tblW w:w="5012" w:type="pct"/>
        <w:tblLook w:val="04A0" w:firstRow="1" w:lastRow="0" w:firstColumn="1" w:lastColumn="0" w:noHBand="0" w:noVBand="1"/>
      </w:tblPr>
      <w:tblGrid>
        <w:gridCol w:w="1226"/>
        <w:gridCol w:w="4078"/>
        <w:gridCol w:w="2802"/>
        <w:gridCol w:w="6489"/>
      </w:tblGrid>
      <w:tr w:rsidR="00B8712A" w:rsidRPr="00B8712A" w14:paraId="4FBA76FA" w14:textId="77777777" w:rsidTr="0003254A">
        <w:trPr>
          <w:tblHeader/>
        </w:trPr>
        <w:tc>
          <w:tcPr>
            <w:tcW w:w="420" w:type="pct"/>
            <w:vAlign w:val="center"/>
          </w:tcPr>
          <w:p w14:paraId="4D237A76" w14:textId="77777777" w:rsidR="00156944" w:rsidRPr="00B8712A" w:rsidRDefault="00156944" w:rsidP="008F56FB">
            <w:pPr>
              <w:pStyle w:val="a9"/>
              <w:spacing w:line="240" w:lineRule="auto"/>
              <w:jc w:val="center"/>
              <w:rPr>
                <w:b/>
                <w:sz w:val="24"/>
                <w:szCs w:val="24"/>
              </w:rPr>
            </w:pPr>
            <w:r w:rsidRPr="00B8712A">
              <w:rPr>
                <w:b/>
              </w:rPr>
              <w:t>条文编号</w:t>
            </w:r>
          </w:p>
        </w:tc>
        <w:tc>
          <w:tcPr>
            <w:tcW w:w="1397" w:type="pct"/>
            <w:vAlign w:val="center"/>
          </w:tcPr>
          <w:p w14:paraId="651DF18F" w14:textId="77777777" w:rsidR="00156944" w:rsidRPr="00B8712A" w:rsidRDefault="00156944" w:rsidP="007E6042">
            <w:pPr>
              <w:pStyle w:val="a9"/>
              <w:spacing w:line="240" w:lineRule="auto"/>
              <w:jc w:val="center"/>
              <w:rPr>
                <w:b/>
                <w:sz w:val="24"/>
                <w:szCs w:val="24"/>
              </w:rPr>
            </w:pPr>
            <w:r w:rsidRPr="00B8712A">
              <w:rPr>
                <w:b/>
              </w:rPr>
              <w:t>审查条文</w:t>
            </w:r>
          </w:p>
        </w:tc>
        <w:tc>
          <w:tcPr>
            <w:tcW w:w="960" w:type="pct"/>
            <w:vAlign w:val="center"/>
          </w:tcPr>
          <w:p w14:paraId="48C8DBFB" w14:textId="77777777" w:rsidR="00156944" w:rsidRPr="00B8712A" w:rsidRDefault="00156944" w:rsidP="007E6042">
            <w:pPr>
              <w:pStyle w:val="a9"/>
              <w:spacing w:line="240" w:lineRule="auto"/>
              <w:jc w:val="center"/>
              <w:rPr>
                <w:b/>
                <w:sz w:val="24"/>
                <w:szCs w:val="24"/>
              </w:rPr>
            </w:pPr>
            <w:r w:rsidRPr="00B8712A">
              <w:rPr>
                <w:b/>
              </w:rPr>
              <w:t>审查材料</w:t>
            </w:r>
          </w:p>
        </w:tc>
        <w:tc>
          <w:tcPr>
            <w:tcW w:w="2223" w:type="pct"/>
            <w:vAlign w:val="center"/>
          </w:tcPr>
          <w:p w14:paraId="5CAC0EA3" w14:textId="77777777" w:rsidR="00156944" w:rsidRPr="00B8712A" w:rsidRDefault="00156944" w:rsidP="007E6042">
            <w:pPr>
              <w:pStyle w:val="a9"/>
              <w:spacing w:line="240" w:lineRule="auto"/>
              <w:jc w:val="center"/>
              <w:rPr>
                <w:b/>
                <w:sz w:val="24"/>
                <w:szCs w:val="24"/>
              </w:rPr>
            </w:pPr>
            <w:r w:rsidRPr="00B8712A">
              <w:rPr>
                <w:b/>
              </w:rPr>
              <w:t>审查要点</w:t>
            </w:r>
          </w:p>
        </w:tc>
      </w:tr>
      <w:tr w:rsidR="00B8712A" w:rsidRPr="00B8712A" w14:paraId="3AF3340E" w14:textId="77777777" w:rsidTr="0003254A">
        <w:tc>
          <w:tcPr>
            <w:tcW w:w="420" w:type="pct"/>
            <w:vAlign w:val="center"/>
          </w:tcPr>
          <w:p w14:paraId="44781109" w14:textId="457EE2D1" w:rsidR="008F56FB" w:rsidRPr="00B8712A" w:rsidRDefault="008F56FB" w:rsidP="008F56FB">
            <w:pPr>
              <w:pStyle w:val="a9"/>
              <w:spacing w:line="240" w:lineRule="auto"/>
              <w:jc w:val="center"/>
            </w:pPr>
            <w:r w:rsidRPr="00B8712A">
              <w:t>2.5.1.1</w:t>
            </w:r>
          </w:p>
        </w:tc>
        <w:tc>
          <w:tcPr>
            <w:tcW w:w="1397" w:type="pct"/>
          </w:tcPr>
          <w:p w14:paraId="4D326308" w14:textId="29449C2C" w:rsidR="008F56FB" w:rsidRPr="00B8712A" w:rsidRDefault="009A5209" w:rsidP="007E6042">
            <w:pPr>
              <w:pStyle w:val="a9"/>
              <w:spacing w:line="240" w:lineRule="auto"/>
              <w:jc w:val="both"/>
            </w:pPr>
            <w:r w:rsidRPr="00B8712A">
              <w:t>不得采用国家和四川省发布的已经淘汰的技术、材料和设备，并符合国家的标准、规程、规范。</w:t>
            </w:r>
          </w:p>
        </w:tc>
        <w:tc>
          <w:tcPr>
            <w:tcW w:w="960" w:type="pct"/>
          </w:tcPr>
          <w:p w14:paraId="0CA57BD6" w14:textId="63A6FB58" w:rsidR="008F56FB" w:rsidRPr="00B8712A" w:rsidRDefault="00897B50" w:rsidP="002A2C1F">
            <w:pPr>
              <w:pStyle w:val="a9"/>
              <w:spacing w:line="240" w:lineRule="auto"/>
              <w:jc w:val="both"/>
            </w:pPr>
            <w:r w:rsidRPr="00B8712A">
              <w:t>1</w:t>
            </w:r>
            <w:r w:rsidRPr="00B8712A">
              <w:t>、</w:t>
            </w:r>
            <w:r w:rsidR="008F56FB" w:rsidRPr="00B8712A">
              <w:t>设计说明；</w:t>
            </w:r>
          </w:p>
          <w:p w14:paraId="72894B67" w14:textId="135AB1B6" w:rsidR="008F56FB" w:rsidRPr="00B8712A" w:rsidRDefault="00897B50" w:rsidP="002A2C1F">
            <w:pPr>
              <w:pStyle w:val="a9"/>
              <w:spacing w:line="240" w:lineRule="auto"/>
              <w:jc w:val="both"/>
            </w:pPr>
            <w:r w:rsidRPr="00B8712A">
              <w:t>2</w:t>
            </w:r>
            <w:r w:rsidRPr="00B8712A">
              <w:t>、</w:t>
            </w:r>
            <w:r w:rsidR="008F56FB" w:rsidRPr="00B8712A">
              <w:t>材料表；</w:t>
            </w:r>
          </w:p>
          <w:p w14:paraId="210DFECD" w14:textId="3FAF3278" w:rsidR="008F56FB" w:rsidRPr="00B8712A" w:rsidRDefault="00897B50" w:rsidP="002A2C1F">
            <w:pPr>
              <w:pStyle w:val="a9"/>
              <w:spacing w:line="240" w:lineRule="auto"/>
              <w:jc w:val="both"/>
            </w:pPr>
            <w:r w:rsidRPr="00B8712A">
              <w:t>3</w:t>
            </w:r>
            <w:r w:rsidRPr="00B8712A">
              <w:t>、</w:t>
            </w:r>
            <w:r w:rsidR="008F56FB" w:rsidRPr="00B8712A">
              <w:t>配电系统图等。</w:t>
            </w:r>
          </w:p>
        </w:tc>
        <w:tc>
          <w:tcPr>
            <w:tcW w:w="2223" w:type="pct"/>
          </w:tcPr>
          <w:p w14:paraId="30F4D098" w14:textId="5BB1962F" w:rsidR="008F56FB" w:rsidRPr="00B8712A" w:rsidRDefault="008F56FB" w:rsidP="007E6042">
            <w:pPr>
              <w:pStyle w:val="a9"/>
              <w:spacing w:line="240" w:lineRule="auto"/>
              <w:jc w:val="both"/>
            </w:pPr>
            <w:r w:rsidRPr="00B8712A">
              <w:t>在设计说明中应说明用电设备的选择原则，不得选择已淘汰的电气设备、元器件，说明哪些主要设备及元器件应满足的</w:t>
            </w:r>
            <w:r w:rsidRPr="00B8712A">
              <w:t>CQC</w:t>
            </w:r>
            <w:r w:rsidRPr="00B8712A">
              <w:t>或</w:t>
            </w:r>
            <w:r w:rsidRPr="00B8712A">
              <w:t>3C</w:t>
            </w:r>
            <w:r w:rsidRPr="00B8712A">
              <w:t>认证。</w:t>
            </w:r>
          </w:p>
        </w:tc>
      </w:tr>
      <w:tr w:rsidR="00B8712A" w:rsidRPr="00B8712A" w14:paraId="64F9D9A2" w14:textId="77777777" w:rsidTr="0003254A">
        <w:tc>
          <w:tcPr>
            <w:tcW w:w="420" w:type="pct"/>
            <w:vAlign w:val="center"/>
          </w:tcPr>
          <w:p w14:paraId="4A2FB047" w14:textId="2FD0417F" w:rsidR="009A5209" w:rsidRPr="00B8712A" w:rsidRDefault="009A5209" w:rsidP="009A5209">
            <w:pPr>
              <w:pStyle w:val="a9"/>
              <w:spacing w:line="240" w:lineRule="auto"/>
              <w:jc w:val="center"/>
            </w:pPr>
            <w:r w:rsidRPr="00B8712A">
              <w:t>2.5.1.2</w:t>
            </w:r>
          </w:p>
        </w:tc>
        <w:tc>
          <w:tcPr>
            <w:tcW w:w="1397" w:type="pct"/>
          </w:tcPr>
          <w:p w14:paraId="26667783" w14:textId="42BDD045" w:rsidR="009A5209" w:rsidRPr="00B8712A" w:rsidRDefault="0003254A" w:rsidP="007E6042">
            <w:pPr>
              <w:pStyle w:val="a9"/>
              <w:spacing w:line="240" w:lineRule="auto"/>
              <w:jc w:val="both"/>
            </w:pPr>
            <w:r w:rsidRPr="00B8712A">
              <w:rPr>
                <w:rFonts w:hint="eastAsia"/>
              </w:rPr>
              <w:t>1</w:t>
            </w:r>
            <w:r w:rsidRPr="00B8712A">
              <w:rPr>
                <w:rFonts w:hint="eastAsia"/>
              </w:rPr>
              <w:t>、</w:t>
            </w:r>
            <w:r w:rsidR="009A5209" w:rsidRPr="00B8712A">
              <w:t>电气设计说明中应明确各房间或场所的照明功率密度值满足《建筑照明设计标准》</w:t>
            </w:r>
            <w:r w:rsidR="009A5209" w:rsidRPr="00B8712A">
              <w:t>GB50034</w:t>
            </w:r>
            <w:r w:rsidR="009A5209" w:rsidRPr="00B8712A">
              <w:t>中规定的现行值要求。</w:t>
            </w:r>
          </w:p>
          <w:p w14:paraId="6F2BEC44" w14:textId="77777777" w:rsidR="0040448F" w:rsidRPr="00B8712A" w:rsidRDefault="0040448F" w:rsidP="0040448F">
            <w:pPr>
              <w:pStyle w:val="a9"/>
              <w:spacing w:line="240" w:lineRule="auto"/>
              <w:jc w:val="both"/>
            </w:pPr>
            <w:r w:rsidRPr="00B8712A">
              <w:rPr>
                <w:rFonts w:hint="eastAsia"/>
              </w:rPr>
              <w:t>2</w:t>
            </w:r>
            <w:r w:rsidRPr="00B8712A">
              <w:rPr>
                <w:rFonts w:hint="eastAsia"/>
              </w:rPr>
              <w:t>、人员长时间停留的场所应采用符合现行国家标准《灯和灯系统的广生物安全性》</w:t>
            </w:r>
            <w:r w:rsidRPr="00B8712A">
              <w:rPr>
                <w:rFonts w:hint="eastAsia"/>
              </w:rPr>
              <w:t>GB/T20145</w:t>
            </w:r>
            <w:r w:rsidRPr="00B8712A">
              <w:rPr>
                <w:rFonts w:hint="eastAsia"/>
              </w:rPr>
              <w:t>规定的无危险类照明产品。</w:t>
            </w:r>
          </w:p>
          <w:p w14:paraId="228A7102" w14:textId="0313F2AE" w:rsidR="0003254A" w:rsidRPr="00B8712A" w:rsidRDefault="0040448F" w:rsidP="0040448F">
            <w:pPr>
              <w:pStyle w:val="a9"/>
              <w:spacing w:line="240" w:lineRule="auto"/>
              <w:jc w:val="both"/>
            </w:pPr>
            <w:r w:rsidRPr="00B8712A">
              <w:rPr>
                <w:rFonts w:hint="eastAsia"/>
              </w:rPr>
              <w:t>3</w:t>
            </w:r>
            <w:r w:rsidRPr="00B8712A">
              <w:rPr>
                <w:rFonts w:hint="eastAsia"/>
              </w:rPr>
              <w:t>、选用和</w:t>
            </w:r>
            <w:r w:rsidRPr="00B8712A">
              <w:rPr>
                <w:rFonts w:hint="eastAsia"/>
              </w:rPr>
              <w:t>LED</w:t>
            </w:r>
            <w:r w:rsidRPr="00B8712A">
              <w:rPr>
                <w:rFonts w:hint="eastAsia"/>
              </w:rPr>
              <w:t>照明产品的光输出波形的波动深度应满足现行国家标准《</w:t>
            </w:r>
            <w:r w:rsidRPr="00B8712A">
              <w:rPr>
                <w:rFonts w:hint="eastAsia"/>
              </w:rPr>
              <w:t>LED</w:t>
            </w:r>
            <w:r w:rsidRPr="00B8712A">
              <w:rPr>
                <w:rFonts w:hint="eastAsia"/>
              </w:rPr>
              <w:t>室内照明应用要求》</w:t>
            </w:r>
            <w:r w:rsidRPr="00B8712A">
              <w:rPr>
                <w:rFonts w:hint="eastAsia"/>
              </w:rPr>
              <w:t>GB/T31831</w:t>
            </w:r>
            <w:r w:rsidRPr="00B8712A">
              <w:rPr>
                <w:rFonts w:hint="eastAsia"/>
              </w:rPr>
              <w:t>的规定。</w:t>
            </w:r>
          </w:p>
        </w:tc>
        <w:tc>
          <w:tcPr>
            <w:tcW w:w="960" w:type="pct"/>
          </w:tcPr>
          <w:p w14:paraId="05ED8D98" w14:textId="1B5323BB" w:rsidR="009A5209" w:rsidRPr="00B8712A" w:rsidRDefault="00897B50" w:rsidP="002A2C1F">
            <w:pPr>
              <w:pStyle w:val="a9"/>
              <w:spacing w:line="240" w:lineRule="auto"/>
              <w:jc w:val="both"/>
            </w:pPr>
            <w:r w:rsidRPr="00B8712A">
              <w:t>1</w:t>
            </w:r>
            <w:r w:rsidRPr="00B8712A">
              <w:t>、</w:t>
            </w:r>
            <w:r w:rsidR="009A5209" w:rsidRPr="00B8712A">
              <w:t>设计说明；</w:t>
            </w:r>
          </w:p>
          <w:p w14:paraId="7FB3D825" w14:textId="5634C56E" w:rsidR="009A5209" w:rsidRPr="00B8712A" w:rsidRDefault="00897B50" w:rsidP="002A2C1F">
            <w:pPr>
              <w:pStyle w:val="a9"/>
              <w:spacing w:line="240" w:lineRule="auto"/>
              <w:jc w:val="both"/>
            </w:pPr>
            <w:r w:rsidRPr="00B8712A">
              <w:t>2</w:t>
            </w:r>
            <w:r w:rsidRPr="00B8712A">
              <w:t>、</w:t>
            </w:r>
            <w:r w:rsidR="009A5209" w:rsidRPr="00B8712A">
              <w:t>平面图</w:t>
            </w:r>
            <w:r w:rsidR="00823E01" w:rsidRPr="00B8712A">
              <w:t>。</w:t>
            </w:r>
          </w:p>
        </w:tc>
        <w:tc>
          <w:tcPr>
            <w:tcW w:w="2223" w:type="pct"/>
          </w:tcPr>
          <w:p w14:paraId="74570764" w14:textId="25B3059B" w:rsidR="009A5209" w:rsidRPr="00B8712A" w:rsidRDefault="0003254A" w:rsidP="007E6042">
            <w:pPr>
              <w:pStyle w:val="a9"/>
              <w:spacing w:line="240" w:lineRule="auto"/>
              <w:jc w:val="both"/>
            </w:pPr>
            <w:r w:rsidRPr="00B8712A">
              <w:rPr>
                <w:rFonts w:hint="eastAsia"/>
              </w:rPr>
              <w:t>1</w:t>
            </w:r>
            <w:r w:rsidRPr="00B8712A">
              <w:rPr>
                <w:rFonts w:hint="eastAsia"/>
              </w:rPr>
              <w:t>、</w:t>
            </w:r>
            <w:r w:rsidR="009A5209" w:rsidRPr="00B8712A">
              <w:t>在设计说明中应列出主要房间如：办公室、商业营业厅、机房、车库等的照明功率密度设计值。应满足小于等于</w:t>
            </w:r>
            <w:r w:rsidR="009A5209" w:rsidRPr="00B8712A">
              <w:t>GB50034</w:t>
            </w:r>
            <w:r w:rsidR="009A5209" w:rsidRPr="00B8712A">
              <w:t>现行值要求。</w:t>
            </w:r>
          </w:p>
          <w:p w14:paraId="317808E4" w14:textId="253EB0D3" w:rsidR="0003254A" w:rsidRPr="00B8712A" w:rsidRDefault="0003254A" w:rsidP="007E6042">
            <w:pPr>
              <w:pStyle w:val="a9"/>
              <w:spacing w:line="240" w:lineRule="auto"/>
              <w:jc w:val="both"/>
            </w:pPr>
            <w:r w:rsidRPr="00B8712A">
              <w:t>2</w:t>
            </w:r>
            <w:r w:rsidRPr="00B8712A">
              <w:rPr>
                <w:rFonts w:hint="eastAsia"/>
              </w:rPr>
              <w:t>、</w:t>
            </w:r>
            <w:r w:rsidR="0040448F" w:rsidRPr="00B8712A">
              <w:rPr>
                <w:rFonts w:hint="eastAsia"/>
              </w:rPr>
              <w:t>在设计说明及材料表内应说明选用灯具生物安全性（蓝光危害）和</w:t>
            </w:r>
            <w:r w:rsidR="0040448F" w:rsidRPr="00B8712A">
              <w:rPr>
                <w:rFonts w:hint="eastAsia"/>
              </w:rPr>
              <w:t>LED</w:t>
            </w:r>
            <w:r w:rsidR="0040448F" w:rsidRPr="00B8712A">
              <w:rPr>
                <w:rFonts w:hint="eastAsia"/>
              </w:rPr>
              <w:t>灯光输出谐波满足规范要求。</w:t>
            </w:r>
          </w:p>
        </w:tc>
      </w:tr>
      <w:tr w:rsidR="00B8712A" w:rsidRPr="00B8712A" w14:paraId="016BC9F8" w14:textId="77777777" w:rsidTr="0003254A">
        <w:tc>
          <w:tcPr>
            <w:tcW w:w="420" w:type="pct"/>
            <w:vAlign w:val="center"/>
          </w:tcPr>
          <w:p w14:paraId="22818DE9" w14:textId="5D0F67E1" w:rsidR="004562C7" w:rsidRPr="00B8712A" w:rsidRDefault="004562C7" w:rsidP="004562C7">
            <w:pPr>
              <w:pStyle w:val="a9"/>
              <w:spacing w:line="240" w:lineRule="auto"/>
              <w:jc w:val="center"/>
            </w:pPr>
            <w:r w:rsidRPr="00B8712A">
              <w:t>2.5.1.3</w:t>
            </w:r>
          </w:p>
        </w:tc>
        <w:tc>
          <w:tcPr>
            <w:tcW w:w="1397" w:type="pct"/>
          </w:tcPr>
          <w:p w14:paraId="317D81B8" w14:textId="77777777" w:rsidR="004562C7" w:rsidRPr="00B8712A" w:rsidRDefault="004562C7" w:rsidP="004562C7">
            <w:pPr>
              <w:pStyle w:val="a9"/>
              <w:spacing w:line="240" w:lineRule="auto"/>
              <w:jc w:val="both"/>
            </w:pPr>
            <w:r w:rsidRPr="00B8712A">
              <w:t>1</w:t>
            </w:r>
            <w:r w:rsidRPr="00B8712A">
              <w:t>、单体建筑面积大于</w:t>
            </w:r>
            <w:r w:rsidRPr="00B8712A">
              <w:t>2</w:t>
            </w:r>
            <w:r w:rsidRPr="00B8712A">
              <w:t>万</w:t>
            </w:r>
            <w:r w:rsidRPr="00B8712A">
              <w:t>m</w:t>
            </w:r>
            <w:r w:rsidRPr="00B8712A">
              <w:rPr>
                <w:vertAlign w:val="superscript"/>
              </w:rPr>
              <w:t>2</w:t>
            </w:r>
            <w:r w:rsidRPr="00B8712A">
              <w:t>（含）的新建、改（扩）建公共建筑应设置能耗监测设备与系统，设备与系统应具有数据远传功能，并能与市级能耗监测</w:t>
            </w:r>
            <w:r w:rsidRPr="00B8712A">
              <w:rPr>
                <w:rFonts w:hint="eastAsia"/>
              </w:rPr>
              <w:t>系统</w:t>
            </w:r>
            <w:r w:rsidRPr="00B8712A">
              <w:t>联网，实现实时监测及统计。</w:t>
            </w:r>
          </w:p>
          <w:p w14:paraId="1C0FEA23" w14:textId="77777777" w:rsidR="004562C7" w:rsidRPr="00B8712A" w:rsidRDefault="004562C7" w:rsidP="004562C7">
            <w:pPr>
              <w:pStyle w:val="a9"/>
              <w:spacing w:line="240" w:lineRule="auto"/>
              <w:jc w:val="both"/>
            </w:pPr>
            <w:r w:rsidRPr="00B8712A">
              <w:t>2</w:t>
            </w:r>
            <w:r w:rsidRPr="00B8712A">
              <w:t>、单体建筑面积大于</w:t>
            </w:r>
            <w:r w:rsidRPr="00B8712A">
              <w:t>0.3</w:t>
            </w:r>
            <w:r w:rsidRPr="00B8712A">
              <w:t>万</w:t>
            </w:r>
            <w:r w:rsidRPr="00B8712A">
              <w:t>m</w:t>
            </w:r>
            <w:r w:rsidRPr="00B8712A">
              <w:rPr>
                <w:vertAlign w:val="superscript"/>
              </w:rPr>
              <w:t>2</w:t>
            </w:r>
            <w:r w:rsidRPr="00B8712A">
              <w:t>（含）</w:t>
            </w:r>
            <w:r w:rsidRPr="00B8712A">
              <w:rPr>
                <w:rFonts w:hint="eastAsia"/>
              </w:rPr>
              <w:t>新建、</w:t>
            </w:r>
            <w:r w:rsidRPr="00B8712A">
              <w:t>改（扩）建公共建筑，应设置具有数据远传功能的能耗监测设备，并能与市级能耗监</w:t>
            </w:r>
            <w:r w:rsidRPr="00B8712A">
              <w:lastRenderedPageBreak/>
              <w:t>测</w:t>
            </w:r>
            <w:r w:rsidRPr="00B8712A">
              <w:rPr>
                <w:rFonts w:hint="eastAsia"/>
              </w:rPr>
              <w:t>系统</w:t>
            </w:r>
            <w:r w:rsidRPr="00B8712A">
              <w:t>联网</w:t>
            </w:r>
            <w:r w:rsidRPr="00B8712A">
              <w:rPr>
                <w:rFonts w:hint="eastAsia"/>
              </w:rPr>
              <w:t>，</w:t>
            </w:r>
            <w:r w:rsidRPr="00B8712A">
              <w:t>实现实时监测及统计。</w:t>
            </w:r>
          </w:p>
          <w:p w14:paraId="5F2DDF70" w14:textId="55051BDB" w:rsidR="0003254A" w:rsidRPr="00B8712A" w:rsidRDefault="0003254A" w:rsidP="004562C7">
            <w:pPr>
              <w:pStyle w:val="a9"/>
              <w:spacing w:line="240" w:lineRule="auto"/>
              <w:jc w:val="both"/>
            </w:pPr>
            <w:r w:rsidRPr="00B8712A">
              <w:rPr>
                <w:rFonts w:hint="eastAsia"/>
              </w:rPr>
              <w:t>3</w:t>
            </w:r>
            <w:r w:rsidRPr="00B8712A">
              <w:rPr>
                <w:rFonts w:hint="eastAsia"/>
              </w:rPr>
              <w:t>、冷热源、输配系统和照明等各部分能耗应进行独立分项计量。</w:t>
            </w:r>
          </w:p>
        </w:tc>
        <w:tc>
          <w:tcPr>
            <w:tcW w:w="960" w:type="pct"/>
          </w:tcPr>
          <w:p w14:paraId="3C44F749" w14:textId="77777777" w:rsidR="004562C7" w:rsidRPr="00B8712A" w:rsidRDefault="004562C7" w:rsidP="004562C7">
            <w:pPr>
              <w:pStyle w:val="a9"/>
              <w:spacing w:line="240" w:lineRule="auto"/>
              <w:jc w:val="both"/>
            </w:pPr>
            <w:r w:rsidRPr="00B8712A">
              <w:lastRenderedPageBreak/>
              <w:t>1</w:t>
            </w:r>
            <w:r w:rsidRPr="00B8712A">
              <w:t>、设计说明；</w:t>
            </w:r>
          </w:p>
          <w:p w14:paraId="7DE1A393" w14:textId="13F11D46" w:rsidR="004562C7" w:rsidRPr="00B8712A" w:rsidRDefault="004562C7" w:rsidP="004562C7">
            <w:pPr>
              <w:pStyle w:val="a9"/>
              <w:spacing w:line="240" w:lineRule="auto"/>
              <w:jc w:val="both"/>
            </w:pPr>
            <w:r w:rsidRPr="00B8712A">
              <w:t>2</w:t>
            </w:r>
            <w:r w:rsidRPr="00B8712A">
              <w:t>、设计图纸。</w:t>
            </w:r>
          </w:p>
        </w:tc>
        <w:tc>
          <w:tcPr>
            <w:tcW w:w="2223" w:type="pct"/>
          </w:tcPr>
          <w:p w14:paraId="433025F8" w14:textId="77777777" w:rsidR="004562C7" w:rsidRPr="00B8712A" w:rsidRDefault="004562C7" w:rsidP="004562C7">
            <w:pPr>
              <w:pStyle w:val="a9"/>
              <w:spacing w:line="240" w:lineRule="auto"/>
              <w:jc w:val="both"/>
            </w:pPr>
            <w:r w:rsidRPr="00B8712A">
              <w:t>1</w:t>
            </w:r>
            <w:r w:rsidRPr="00B8712A">
              <w:t>、设计说明中应说明能耗监测系统的组成和构架，应按分类（水燃气、电、集中供冷、集中供热等）、分项（空调用电、动力用电、照明用电、特殊用电）、分户设置能耗计量，蓄能系统冷热源应设置分时计量电表，满足《公共建筑能耗远程监测系统技术规程》（</w:t>
            </w:r>
            <w:r w:rsidRPr="00B8712A">
              <w:t>JGJ/T 285</w:t>
            </w:r>
            <w:r w:rsidRPr="00B8712A">
              <w:t>）、《四川省公共建筑能耗监测系统技术规程》（</w:t>
            </w:r>
            <w:r w:rsidRPr="00B8712A">
              <w:t>DBJ51/T076</w:t>
            </w:r>
            <w:r w:rsidRPr="00B8712A">
              <w:t>）等现行标准要求和成都市有关规定。</w:t>
            </w:r>
          </w:p>
          <w:p w14:paraId="32C66DB7" w14:textId="23FCD435" w:rsidR="004562C7" w:rsidRPr="00B8712A" w:rsidRDefault="004562C7" w:rsidP="004562C7">
            <w:pPr>
              <w:pStyle w:val="a9"/>
              <w:spacing w:line="240" w:lineRule="auto"/>
              <w:jc w:val="both"/>
            </w:pPr>
            <w:r w:rsidRPr="00B8712A">
              <w:t>2</w:t>
            </w:r>
            <w:r w:rsidRPr="00B8712A">
              <w:t>、单体建筑面积大于</w:t>
            </w:r>
            <w:r w:rsidRPr="00B8712A">
              <w:t>2</w:t>
            </w:r>
            <w:r w:rsidRPr="00B8712A">
              <w:t>万</w:t>
            </w:r>
            <w:r w:rsidRPr="00B8712A">
              <w:t>m</w:t>
            </w:r>
            <w:r w:rsidRPr="00B8712A">
              <w:rPr>
                <w:vertAlign w:val="superscript"/>
              </w:rPr>
              <w:t>2</w:t>
            </w:r>
            <w:r w:rsidRPr="00B8712A">
              <w:t>（含）公共建筑应绘制能耗计量系统图。</w:t>
            </w:r>
          </w:p>
        </w:tc>
      </w:tr>
      <w:tr w:rsidR="00B8712A" w:rsidRPr="00B8712A" w14:paraId="5676DCB1" w14:textId="77777777" w:rsidTr="0003254A">
        <w:tc>
          <w:tcPr>
            <w:tcW w:w="420" w:type="pct"/>
            <w:vAlign w:val="center"/>
          </w:tcPr>
          <w:p w14:paraId="6A6D868F" w14:textId="757DBE71" w:rsidR="0003254A" w:rsidRPr="00B8712A" w:rsidRDefault="0003254A" w:rsidP="0003254A">
            <w:pPr>
              <w:pStyle w:val="a9"/>
              <w:spacing w:line="240" w:lineRule="auto"/>
              <w:jc w:val="center"/>
            </w:pPr>
            <w:r w:rsidRPr="00B8712A">
              <w:rPr>
                <w:rFonts w:hint="eastAsia"/>
              </w:rPr>
              <w:t>2.5.1.4</w:t>
            </w:r>
          </w:p>
        </w:tc>
        <w:tc>
          <w:tcPr>
            <w:tcW w:w="1397" w:type="pct"/>
          </w:tcPr>
          <w:p w14:paraId="73FFE271" w14:textId="77777777" w:rsidR="0003254A" w:rsidRPr="00B8712A" w:rsidRDefault="0003254A" w:rsidP="0003254A">
            <w:pPr>
              <w:pStyle w:val="a9"/>
              <w:spacing w:line="240" w:lineRule="auto"/>
              <w:jc w:val="both"/>
            </w:pPr>
            <w:r w:rsidRPr="00B8712A">
              <w:rPr>
                <w:rFonts w:hint="eastAsia"/>
              </w:rPr>
              <w:t>1</w:t>
            </w:r>
            <w:r w:rsidRPr="00B8712A">
              <w:rPr>
                <w:rFonts w:hint="eastAsia"/>
              </w:rPr>
              <w:t>、建筑设备管理系统应具有自动监控管理功能。</w:t>
            </w:r>
          </w:p>
          <w:p w14:paraId="06D014E3" w14:textId="3A9F10BF" w:rsidR="0003254A" w:rsidRPr="00B8712A" w:rsidRDefault="0003254A" w:rsidP="0003254A">
            <w:pPr>
              <w:pStyle w:val="a9"/>
              <w:spacing w:line="240" w:lineRule="auto"/>
              <w:jc w:val="both"/>
            </w:pPr>
            <w:r w:rsidRPr="00B8712A">
              <w:rPr>
                <w:rFonts w:hint="eastAsia"/>
              </w:rPr>
              <w:t>2</w:t>
            </w:r>
            <w:r w:rsidRPr="00B8712A">
              <w:rPr>
                <w:rFonts w:hint="eastAsia"/>
              </w:rPr>
              <w:t>、建筑应设置信息网络系统。</w:t>
            </w:r>
          </w:p>
        </w:tc>
        <w:tc>
          <w:tcPr>
            <w:tcW w:w="960" w:type="pct"/>
          </w:tcPr>
          <w:p w14:paraId="0352476E" w14:textId="77777777" w:rsidR="0003254A" w:rsidRPr="00B8712A" w:rsidRDefault="0003254A" w:rsidP="0003254A">
            <w:pPr>
              <w:pStyle w:val="a9"/>
              <w:spacing w:line="240" w:lineRule="auto"/>
            </w:pPr>
            <w:r w:rsidRPr="00B8712A">
              <w:t>1</w:t>
            </w:r>
            <w:r w:rsidRPr="00B8712A">
              <w:t>、设计说明；</w:t>
            </w:r>
          </w:p>
          <w:p w14:paraId="068B0ADA" w14:textId="77777777" w:rsidR="0003254A" w:rsidRPr="00B8712A" w:rsidRDefault="0003254A" w:rsidP="0003254A">
            <w:pPr>
              <w:pStyle w:val="a9"/>
              <w:spacing w:line="240" w:lineRule="auto"/>
              <w:jc w:val="both"/>
            </w:pPr>
            <w:r w:rsidRPr="00B8712A">
              <w:t>2</w:t>
            </w:r>
            <w:r w:rsidRPr="00B8712A">
              <w:t>、材料表；</w:t>
            </w:r>
          </w:p>
          <w:p w14:paraId="77BE0262" w14:textId="39F76054" w:rsidR="0003254A" w:rsidRPr="00B8712A" w:rsidRDefault="0003254A" w:rsidP="0003254A">
            <w:pPr>
              <w:pStyle w:val="a9"/>
              <w:spacing w:line="240" w:lineRule="auto"/>
              <w:jc w:val="both"/>
            </w:pPr>
            <w:r w:rsidRPr="00B8712A">
              <w:rPr>
                <w:rFonts w:hint="eastAsia"/>
              </w:rPr>
              <w:t>3</w:t>
            </w:r>
            <w:r w:rsidRPr="00B8712A">
              <w:t>、</w:t>
            </w:r>
            <w:r w:rsidRPr="00B8712A">
              <w:rPr>
                <w:rFonts w:hint="eastAsia"/>
              </w:rPr>
              <w:t>建筑智能化系统图</w:t>
            </w:r>
            <w:r w:rsidRPr="00B8712A">
              <w:t>。</w:t>
            </w:r>
          </w:p>
        </w:tc>
        <w:tc>
          <w:tcPr>
            <w:tcW w:w="2223" w:type="pct"/>
          </w:tcPr>
          <w:p w14:paraId="73A48BDB" w14:textId="77777777" w:rsidR="0003254A" w:rsidRPr="00B8712A" w:rsidRDefault="0003254A" w:rsidP="0003254A">
            <w:pPr>
              <w:pStyle w:val="a9"/>
              <w:spacing w:line="240" w:lineRule="auto"/>
              <w:jc w:val="both"/>
            </w:pPr>
            <w:r w:rsidRPr="00B8712A">
              <w:t>1</w:t>
            </w:r>
            <w:r w:rsidRPr="00B8712A">
              <w:t>、设计说明中应说明</w:t>
            </w:r>
            <w:r w:rsidRPr="00B8712A">
              <w:rPr>
                <w:rFonts w:hint="eastAsia"/>
              </w:rPr>
              <w:t>建筑设备自动化</w:t>
            </w:r>
            <w:r w:rsidRPr="00B8712A">
              <w:t>系统的组成和</w:t>
            </w:r>
            <w:r w:rsidRPr="00B8712A">
              <w:rPr>
                <w:rFonts w:hint="eastAsia"/>
              </w:rPr>
              <w:t>和监管功能；说明设置的信息网络系统的构架。</w:t>
            </w:r>
          </w:p>
          <w:p w14:paraId="4F6E531A" w14:textId="0A965885" w:rsidR="0003254A" w:rsidRPr="00B8712A" w:rsidRDefault="0003254A" w:rsidP="0003254A">
            <w:pPr>
              <w:pStyle w:val="a9"/>
              <w:spacing w:line="240" w:lineRule="auto"/>
              <w:jc w:val="both"/>
            </w:pPr>
            <w:r w:rsidRPr="00B8712A">
              <w:rPr>
                <w:rFonts w:hint="eastAsia"/>
              </w:rPr>
              <w:t>2</w:t>
            </w:r>
            <w:r w:rsidRPr="00B8712A">
              <w:rPr>
                <w:rFonts w:hint="eastAsia"/>
              </w:rPr>
              <w:t>、应绘制建筑智能化系统图；在材料表中列出主要设备。</w:t>
            </w:r>
          </w:p>
        </w:tc>
      </w:tr>
      <w:tr w:rsidR="00B8712A" w:rsidRPr="00B8712A" w14:paraId="01623D22" w14:textId="77777777" w:rsidTr="0003254A">
        <w:tc>
          <w:tcPr>
            <w:tcW w:w="420" w:type="pct"/>
            <w:vAlign w:val="center"/>
          </w:tcPr>
          <w:p w14:paraId="6FE2A373" w14:textId="44CE9D3D" w:rsidR="0003254A" w:rsidRPr="00B8712A" w:rsidRDefault="0003254A" w:rsidP="0003254A">
            <w:pPr>
              <w:pStyle w:val="a9"/>
              <w:spacing w:line="240" w:lineRule="auto"/>
              <w:jc w:val="center"/>
            </w:pPr>
            <w:r w:rsidRPr="00B8712A">
              <w:rPr>
                <w:rFonts w:hint="eastAsia"/>
              </w:rPr>
              <w:t>2.5.1.5</w:t>
            </w:r>
          </w:p>
        </w:tc>
        <w:tc>
          <w:tcPr>
            <w:tcW w:w="1397" w:type="pct"/>
          </w:tcPr>
          <w:p w14:paraId="64A55B9A" w14:textId="45730C78" w:rsidR="0003254A" w:rsidRPr="00B8712A" w:rsidRDefault="0003254A" w:rsidP="0003254A">
            <w:pPr>
              <w:pStyle w:val="a9"/>
              <w:spacing w:line="240" w:lineRule="auto"/>
              <w:jc w:val="both"/>
            </w:pPr>
            <w:r w:rsidRPr="00B8712A">
              <w:rPr>
                <w:rFonts w:hint="eastAsia"/>
              </w:rPr>
              <w:t>垂直电梯应采取群控、变频调速或能量反馈等节能措施；自动扶梯应采用变频感应启动等节能控制措施。</w:t>
            </w:r>
          </w:p>
        </w:tc>
        <w:tc>
          <w:tcPr>
            <w:tcW w:w="960" w:type="pct"/>
          </w:tcPr>
          <w:p w14:paraId="36B80148" w14:textId="69B2333B" w:rsidR="0003254A" w:rsidRPr="00B8712A" w:rsidRDefault="0003254A" w:rsidP="0003254A">
            <w:pPr>
              <w:pStyle w:val="a9"/>
              <w:spacing w:line="240" w:lineRule="auto"/>
              <w:jc w:val="both"/>
            </w:pPr>
            <w:r w:rsidRPr="00B8712A">
              <w:rPr>
                <w:rFonts w:hint="eastAsia"/>
              </w:rPr>
              <w:t>1</w:t>
            </w:r>
            <w:r w:rsidRPr="00B8712A">
              <w:rPr>
                <w:rFonts w:hint="eastAsia"/>
              </w:rPr>
              <w:t>、</w:t>
            </w:r>
            <w:r w:rsidRPr="00B8712A">
              <w:t>设计说明</w:t>
            </w:r>
            <w:r w:rsidRPr="00B8712A">
              <w:rPr>
                <w:rFonts w:hint="eastAsia"/>
              </w:rPr>
              <w:t>。</w:t>
            </w:r>
          </w:p>
        </w:tc>
        <w:tc>
          <w:tcPr>
            <w:tcW w:w="2223" w:type="pct"/>
          </w:tcPr>
          <w:p w14:paraId="4C15F4EE" w14:textId="278701AD" w:rsidR="0003254A" w:rsidRPr="00B8712A" w:rsidRDefault="0003254A" w:rsidP="0003254A">
            <w:pPr>
              <w:pStyle w:val="a9"/>
              <w:spacing w:line="240" w:lineRule="auto"/>
              <w:jc w:val="both"/>
            </w:pPr>
            <w:r w:rsidRPr="00B8712A">
              <w:t>设计说明中应说明</w:t>
            </w:r>
            <w:r w:rsidRPr="00B8712A">
              <w:rPr>
                <w:rFonts w:hint="eastAsia"/>
              </w:rPr>
              <w:t>电梯和自动扶梯采用的节能控制措施。</w:t>
            </w:r>
            <w:r w:rsidR="000F2D9C" w:rsidRPr="00B8712A">
              <w:t>说明</w:t>
            </w:r>
            <w:r w:rsidR="000F2D9C" w:rsidRPr="00B8712A">
              <w:t>2</w:t>
            </w:r>
            <w:r w:rsidR="000F2D9C" w:rsidRPr="00B8712A">
              <w:t>台及以上电梯设置群控系统。</w:t>
            </w:r>
          </w:p>
        </w:tc>
      </w:tr>
    </w:tbl>
    <w:p w14:paraId="1F2FE352" w14:textId="2DFA2462" w:rsidR="00156944" w:rsidRPr="00B8712A" w:rsidRDefault="00723A44" w:rsidP="008F47F6">
      <w:pPr>
        <w:pStyle w:val="3"/>
        <w:spacing w:before="100" w:after="100"/>
        <w:rPr>
          <w:rFonts w:cs="Times New Roman"/>
        </w:rPr>
      </w:pPr>
      <w:bookmarkStart w:id="32" w:name="_Toc14857859"/>
      <w:r w:rsidRPr="00B8712A">
        <w:rPr>
          <w:rFonts w:cs="Times New Roman"/>
        </w:rPr>
        <w:t>2.5.2</w:t>
      </w:r>
      <w:r w:rsidR="00156944" w:rsidRPr="00B8712A">
        <w:rPr>
          <w:rFonts w:cs="Times New Roman"/>
        </w:rPr>
        <w:t xml:space="preserve">  </w:t>
      </w:r>
      <w:r w:rsidR="00156944" w:rsidRPr="00B8712A">
        <w:rPr>
          <w:rFonts w:cs="Times New Roman"/>
        </w:rPr>
        <w:t>评</w:t>
      </w:r>
      <w:r w:rsidR="00156944" w:rsidRPr="00B8712A">
        <w:rPr>
          <w:rFonts w:cs="Times New Roman"/>
        </w:rPr>
        <w:t xml:space="preserve"> </w:t>
      </w:r>
      <w:r w:rsidR="00156944" w:rsidRPr="00B8712A">
        <w:rPr>
          <w:rFonts w:cs="Times New Roman"/>
        </w:rPr>
        <w:t>分</w:t>
      </w:r>
      <w:r w:rsidR="00156944" w:rsidRPr="00B8712A">
        <w:rPr>
          <w:rFonts w:cs="Times New Roman"/>
        </w:rPr>
        <w:t xml:space="preserve"> </w:t>
      </w:r>
      <w:r w:rsidR="00156944" w:rsidRPr="00B8712A">
        <w:rPr>
          <w:rFonts w:cs="Times New Roman"/>
        </w:rPr>
        <w:t>项</w:t>
      </w:r>
      <w:bookmarkEnd w:id="32"/>
    </w:p>
    <w:tbl>
      <w:tblPr>
        <w:tblStyle w:val="a3"/>
        <w:tblW w:w="14593" w:type="dxa"/>
        <w:tblLayout w:type="fixed"/>
        <w:tblLook w:val="04A0" w:firstRow="1" w:lastRow="0" w:firstColumn="1" w:lastColumn="0" w:noHBand="0" w:noVBand="1"/>
      </w:tblPr>
      <w:tblGrid>
        <w:gridCol w:w="1128"/>
        <w:gridCol w:w="4110"/>
        <w:gridCol w:w="2835"/>
        <w:gridCol w:w="6520"/>
      </w:tblGrid>
      <w:tr w:rsidR="00B8712A" w:rsidRPr="00B8712A" w14:paraId="068F326D" w14:textId="77777777" w:rsidTr="0003254A">
        <w:trPr>
          <w:tblHeader/>
        </w:trPr>
        <w:tc>
          <w:tcPr>
            <w:tcW w:w="1128" w:type="dxa"/>
            <w:vAlign w:val="center"/>
          </w:tcPr>
          <w:p w14:paraId="0B308B6C" w14:textId="77777777" w:rsidR="00156944" w:rsidRPr="00B8712A" w:rsidRDefault="00156944" w:rsidP="00AF747C">
            <w:pPr>
              <w:pStyle w:val="a9"/>
              <w:spacing w:line="240" w:lineRule="auto"/>
              <w:jc w:val="center"/>
              <w:rPr>
                <w:b/>
                <w:sz w:val="24"/>
                <w:szCs w:val="24"/>
              </w:rPr>
            </w:pPr>
            <w:r w:rsidRPr="00B8712A">
              <w:rPr>
                <w:b/>
              </w:rPr>
              <w:t>条文编号</w:t>
            </w:r>
          </w:p>
        </w:tc>
        <w:tc>
          <w:tcPr>
            <w:tcW w:w="4110" w:type="dxa"/>
            <w:vAlign w:val="center"/>
          </w:tcPr>
          <w:p w14:paraId="606169EA" w14:textId="77777777" w:rsidR="00156944" w:rsidRPr="00B8712A" w:rsidRDefault="00156944" w:rsidP="007E6042">
            <w:pPr>
              <w:pStyle w:val="a9"/>
              <w:spacing w:line="240" w:lineRule="auto"/>
              <w:jc w:val="center"/>
              <w:rPr>
                <w:b/>
                <w:sz w:val="24"/>
                <w:szCs w:val="24"/>
              </w:rPr>
            </w:pPr>
            <w:r w:rsidRPr="00B8712A">
              <w:rPr>
                <w:b/>
              </w:rPr>
              <w:t>审查条文</w:t>
            </w:r>
          </w:p>
        </w:tc>
        <w:tc>
          <w:tcPr>
            <w:tcW w:w="2835" w:type="dxa"/>
            <w:vAlign w:val="center"/>
          </w:tcPr>
          <w:p w14:paraId="142916A1" w14:textId="77777777" w:rsidR="00156944" w:rsidRPr="00B8712A" w:rsidRDefault="00156944" w:rsidP="007E6042">
            <w:pPr>
              <w:pStyle w:val="a9"/>
              <w:spacing w:line="240" w:lineRule="auto"/>
              <w:jc w:val="center"/>
              <w:rPr>
                <w:b/>
                <w:sz w:val="24"/>
                <w:szCs w:val="24"/>
              </w:rPr>
            </w:pPr>
            <w:r w:rsidRPr="00B8712A">
              <w:rPr>
                <w:b/>
              </w:rPr>
              <w:t>审查材料</w:t>
            </w:r>
          </w:p>
        </w:tc>
        <w:tc>
          <w:tcPr>
            <w:tcW w:w="6520" w:type="dxa"/>
            <w:vAlign w:val="center"/>
          </w:tcPr>
          <w:p w14:paraId="0755EDC4" w14:textId="77777777" w:rsidR="00156944" w:rsidRPr="00B8712A" w:rsidRDefault="00156944" w:rsidP="007E6042">
            <w:pPr>
              <w:pStyle w:val="a9"/>
              <w:spacing w:line="240" w:lineRule="auto"/>
              <w:jc w:val="center"/>
              <w:rPr>
                <w:b/>
                <w:sz w:val="24"/>
                <w:szCs w:val="24"/>
              </w:rPr>
            </w:pPr>
            <w:r w:rsidRPr="00B8712A">
              <w:rPr>
                <w:b/>
              </w:rPr>
              <w:t>审查要点</w:t>
            </w:r>
          </w:p>
        </w:tc>
      </w:tr>
      <w:tr w:rsidR="00B8712A" w:rsidRPr="00B8712A" w14:paraId="3144E02A" w14:textId="77777777" w:rsidTr="0003254A">
        <w:tc>
          <w:tcPr>
            <w:tcW w:w="1128" w:type="dxa"/>
            <w:vAlign w:val="center"/>
          </w:tcPr>
          <w:p w14:paraId="711088A6" w14:textId="1A84F025" w:rsidR="00497A15" w:rsidRPr="00B8712A" w:rsidRDefault="00497A15" w:rsidP="00497A15">
            <w:pPr>
              <w:pStyle w:val="a9"/>
              <w:spacing w:line="240" w:lineRule="auto"/>
              <w:jc w:val="center"/>
            </w:pPr>
            <w:r w:rsidRPr="00B8712A">
              <w:t>2.5.2.1</w:t>
            </w:r>
          </w:p>
        </w:tc>
        <w:tc>
          <w:tcPr>
            <w:tcW w:w="4110" w:type="dxa"/>
          </w:tcPr>
          <w:p w14:paraId="2DA35E66" w14:textId="77777777" w:rsidR="00497A15" w:rsidRPr="00B8712A" w:rsidRDefault="00497A15" w:rsidP="00497A15">
            <w:pPr>
              <w:pStyle w:val="a9"/>
              <w:spacing w:line="240" w:lineRule="auto"/>
              <w:jc w:val="both"/>
            </w:pPr>
            <w:r w:rsidRPr="00B8712A">
              <w:t>说明用电负荷性质及容量，合理选择供电电压等级、供电源容量、变电所位置、变压器台数、容量和负荷率，考虑不同季节负荷变化的节能措施。</w:t>
            </w:r>
          </w:p>
          <w:p w14:paraId="22573840" w14:textId="6F6933E9" w:rsidR="00497A15" w:rsidRPr="00B8712A" w:rsidRDefault="00497A15" w:rsidP="00497A15">
            <w:pPr>
              <w:pStyle w:val="a9"/>
              <w:spacing w:line="240" w:lineRule="auto"/>
              <w:jc w:val="both"/>
            </w:pPr>
            <w:r w:rsidRPr="00B8712A">
              <w:t>评价分值为</w:t>
            </w:r>
            <w:r w:rsidRPr="00B8712A">
              <w:t>20</w:t>
            </w:r>
            <w:r w:rsidRPr="00B8712A">
              <w:t>分。</w:t>
            </w:r>
          </w:p>
        </w:tc>
        <w:tc>
          <w:tcPr>
            <w:tcW w:w="2835" w:type="dxa"/>
          </w:tcPr>
          <w:p w14:paraId="49270870" w14:textId="77777777" w:rsidR="00497A15" w:rsidRPr="00B8712A" w:rsidRDefault="00497A15" w:rsidP="00497A15">
            <w:pPr>
              <w:pStyle w:val="a9"/>
              <w:spacing w:line="240" w:lineRule="auto"/>
              <w:jc w:val="both"/>
            </w:pPr>
            <w:r w:rsidRPr="00B8712A">
              <w:t>1</w:t>
            </w:r>
            <w:r w:rsidRPr="00B8712A">
              <w:t>、设计说明；</w:t>
            </w:r>
          </w:p>
          <w:p w14:paraId="66387269" w14:textId="797B9709" w:rsidR="00497A15" w:rsidRPr="00B8712A" w:rsidRDefault="00497A15" w:rsidP="00497A15">
            <w:pPr>
              <w:pStyle w:val="a9"/>
              <w:spacing w:line="240" w:lineRule="auto"/>
              <w:jc w:val="both"/>
            </w:pPr>
            <w:r w:rsidRPr="00B8712A">
              <w:t>2</w:t>
            </w:r>
            <w:r w:rsidRPr="00B8712A">
              <w:t>、配电系统图等。</w:t>
            </w:r>
          </w:p>
        </w:tc>
        <w:tc>
          <w:tcPr>
            <w:tcW w:w="6520" w:type="dxa"/>
          </w:tcPr>
          <w:p w14:paraId="1E8A0DEC" w14:textId="5AC20FAF" w:rsidR="00497A15" w:rsidRPr="00B8712A" w:rsidRDefault="00497A15" w:rsidP="00497A15">
            <w:pPr>
              <w:pStyle w:val="a9"/>
              <w:spacing w:line="240" w:lineRule="auto"/>
              <w:jc w:val="both"/>
            </w:pPr>
            <w:r w:rsidRPr="00B8712A">
              <w:t>在设计说明中说明各级（一、二、三级）负荷的名称及各级负荷的总容量；说明供电电压等级、供电电源容量和数量、变电所位置、变压器台数、变压器容量和负载率。说明考虑不同季节负荷变化的调节变压器运行数量的节能措施。</w:t>
            </w:r>
          </w:p>
        </w:tc>
      </w:tr>
      <w:tr w:rsidR="00B8712A" w:rsidRPr="00B8712A" w14:paraId="4C38A882" w14:textId="77777777" w:rsidTr="0003254A">
        <w:tc>
          <w:tcPr>
            <w:tcW w:w="1128" w:type="dxa"/>
            <w:vAlign w:val="center"/>
          </w:tcPr>
          <w:p w14:paraId="7102613C" w14:textId="007FA06E" w:rsidR="00497A15" w:rsidRPr="00B8712A" w:rsidRDefault="00497A15" w:rsidP="00497A15">
            <w:pPr>
              <w:pStyle w:val="a9"/>
              <w:spacing w:line="240" w:lineRule="auto"/>
              <w:jc w:val="center"/>
            </w:pPr>
            <w:r w:rsidRPr="00B8712A">
              <w:t>2.5.2.2</w:t>
            </w:r>
          </w:p>
        </w:tc>
        <w:tc>
          <w:tcPr>
            <w:tcW w:w="4110" w:type="dxa"/>
          </w:tcPr>
          <w:p w14:paraId="46BE7098" w14:textId="2959BD30" w:rsidR="00497A15" w:rsidRPr="00B8712A" w:rsidRDefault="00497A15" w:rsidP="00497A15">
            <w:pPr>
              <w:pStyle w:val="a9"/>
              <w:spacing w:line="240" w:lineRule="auto"/>
              <w:jc w:val="both"/>
            </w:pPr>
            <w:r w:rsidRPr="00B8712A">
              <w:t>设计说明中所列照度设计值、一般显色指数、统一眩光值应</w:t>
            </w:r>
            <w:r w:rsidR="00BC5291" w:rsidRPr="00B8712A">
              <w:rPr>
                <w:rFonts w:hint="eastAsia"/>
              </w:rPr>
              <w:t>满</w:t>
            </w:r>
            <w:r w:rsidRPr="00B8712A">
              <w:t>足《建筑照明设计标准》</w:t>
            </w:r>
            <w:r w:rsidRPr="00B8712A">
              <w:t>GB50034</w:t>
            </w:r>
            <w:r w:rsidRPr="00B8712A">
              <w:t>规定。</w:t>
            </w:r>
          </w:p>
          <w:p w14:paraId="03592A12" w14:textId="12F25003" w:rsidR="00497A15" w:rsidRPr="00B8712A" w:rsidRDefault="00497A15" w:rsidP="00497A15">
            <w:pPr>
              <w:pStyle w:val="a9"/>
              <w:spacing w:line="240" w:lineRule="auto"/>
              <w:jc w:val="both"/>
            </w:pPr>
            <w:r w:rsidRPr="00B8712A">
              <w:t>评价分值为</w:t>
            </w:r>
            <w:r w:rsidRPr="00B8712A">
              <w:t>10</w:t>
            </w:r>
            <w:r w:rsidRPr="00B8712A">
              <w:t>分。</w:t>
            </w:r>
          </w:p>
        </w:tc>
        <w:tc>
          <w:tcPr>
            <w:tcW w:w="2835" w:type="dxa"/>
          </w:tcPr>
          <w:p w14:paraId="59457A2E" w14:textId="77777777" w:rsidR="00497A15" w:rsidRPr="00B8712A" w:rsidRDefault="00497A15" w:rsidP="00497A15">
            <w:pPr>
              <w:pStyle w:val="a9"/>
              <w:spacing w:line="240" w:lineRule="auto"/>
              <w:jc w:val="both"/>
            </w:pPr>
            <w:r w:rsidRPr="00B8712A">
              <w:t>1</w:t>
            </w:r>
            <w:r w:rsidRPr="00B8712A">
              <w:t>、设计说明；</w:t>
            </w:r>
          </w:p>
          <w:p w14:paraId="024C4475" w14:textId="596D2621" w:rsidR="00497A15" w:rsidRPr="00B8712A" w:rsidRDefault="00497A15" w:rsidP="00497A15">
            <w:pPr>
              <w:pStyle w:val="a9"/>
              <w:spacing w:line="240" w:lineRule="auto"/>
              <w:jc w:val="both"/>
            </w:pPr>
            <w:r w:rsidRPr="00B8712A">
              <w:t>2</w:t>
            </w:r>
            <w:r w:rsidRPr="00B8712A">
              <w:t>、计算书。</w:t>
            </w:r>
          </w:p>
        </w:tc>
        <w:tc>
          <w:tcPr>
            <w:tcW w:w="6520" w:type="dxa"/>
          </w:tcPr>
          <w:p w14:paraId="42EAFEAA" w14:textId="3B18C518" w:rsidR="00497A15" w:rsidRPr="00B8712A" w:rsidRDefault="00497A15" w:rsidP="00497A15">
            <w:pPr>
              <w:pStyle w:val="a9"/>
              <w:spacing w:line="240" w:lineRule="auto"/>
              <w:jc w:val="both"/>
            </w:pPr>
            <w:r w:rsidRPr="00B8712A">
              <w:t>在设计说明中应列出主要场所照度设计值、一般显色指数、统一眩光值，说明本项目采用的是《建筑照明设计标准》</w:t>
            </w:r>
            <w:r w:rsidRPr="00B8712A">
              <w:t>GB50034</w:t>
            </w:r>
            <w:r w:rsidRPr="00B8712A">
              <w:t>中现行值还是目标值。</w:t>
            </w:r>
          </w:p>
        </w:tc>
      </w:tr>
      <w:tr w:rsidR="00B8712A" w:rsidRPr="00B8712A" w14:paraId="007356AF" w14:textId="77777777" w:rsidTr="0003254A">
        <w:tc>
          <w:tcPr>
            <w:tcW w:w="1128" w:type="dxa"/>
            <w:vAlign w:val="center"/>
          </w:tcPr>
          <w:p w14:paraId="4A00E38B" w14:textId="0919D716" w:rsidR="00497A15" w:rsidRPr="00B8712A" w:rsidRDefault="00497A15" w:rsidP="00497A15">
            <w:pPr>
              <w:pStyle w:val="a9"/>
              <w:spacing w:line="240" w:lineRule="auto"/>
              <w:jc w:val="center"/>
            </w:pPr>
            <w:r w:rsidRPr="00B8712A">
              <w:t>2.5.2.3</w:t>
            </w:r>
          </w:p>
        </w:tc>
        <w:tc>
          <w:tcPr>
            <w:tcW w:w="4110" w:type="dxa"/>
          </w:tcPr>
          <w:p w14:paraId="7185627F" w14:textId="77777777" w:rsidR="00497A15" w:rsidRPr="00B8712A" w:rsidRDefault="00497A15" w:rsidP="00497A15">
            <w:pPr>
              <w:pStyle w:val="a9"/>
              <w:spacing w:line="240" w:lineRule="auto"/>
              <w:jc w:val="both"/>
            </w:pPr>
            <w:r w:rsidRPr="00B8712A">
              <w:t>人员长期工作或停留的房间或场所，照明光源的显色指数不应小于</w:t>
            </w:r>
            <w:r w:rsidRPr="00B8712A">
              <w:t>80</w:t>
            </w:r>
            <w:r w:rsidRPr="00B8712A">
              <w:t>。</w:t>
            </w:r>
          </w:p>
          <w:p w14:paraId="1381DC4A" w14:textId="252095D4" w:rsidR="00497A15" w:rsidRPr="00B8712A" w:rsidRDefault="00497A15" w:rsidP="00497A15">
            <w:pPr>
              <w:pStyle w:val="a9"/>
              <w:spacing w:line="240" w:lineRule="auto"/>
              <w:jc w:val="both"/>
            </w:pPr>
            <w:r w:rsidRPr="00B8712A">
              <w:t>评价分值为</w:t>
            </w:r>
            <w:r w:rsidRPr="00B8712A">
              <w:t>5</w:t>
            </w:r>
            <w:r w:rsidRPr="00B8712A">
              <w:t>分。</w:t>
            </w:r>
          </w:p>
        </w:tc>
        <w:tc>
          <w:tcPr>
            <w:tcW w:w="2835" w:type="dxa"/>
          </w:tcPr>
          <w:p w14:paraId="76482A70" w14:textId="77777777" w:rsidR="00497A15" w:rsidRPr="00B8712A" w:rsidRDefault="00497A15" w:rsidP="00497A15">
            <w:pPr>
              <w:pStyle w:val="a9"/>
              <w:spacing w:line="240" w:lineRule="auto"/>
              <w:jc w:val="both"/>
            </w:pPr>
            <w:r w:rsidRPr="00B8712A">
              <w:t>1</w:t>
            </w:r>
            <w:r w:rsidRPr="00B8712A">
              <w:t>、设计说明；</w:t>
            </w:r>
          </w:p>
          <w:p w14:paraId="77ECCC4F" w14:textId="49910D96" w:rsidR="00497A15" w:rsidRPr="00B8712A" w:rsidRDefault="00497A15" w:rsidP="00497A15">
            <w:pPr>
              <w:pStyle w:val="a9"/>
              <w:spacing w:line="240" w:lineRule="auto"/>
              <w:jc w:val="both"/>
            </w:pPr>
            <w:r w:rsidRPr="00B8712A">
              <w:t>2</w:t>
            </w:r>
            <w:r w:rsidRPr="00B8712A">
              <w:t>、材料表。</w:t>
            </w:r>
          </w:p>
        </w:tc>
        <w:tc>
          <w:tcPr>
            <w:tcW w:w="6520" w:type="dxa"/>
          </w:tcPr>
          <w:p w14:paraId="528CD926" w14:textId="43C631D3" w:rsidR="00497A15" w:rsidRPr="00B8712A" w:rsidRDefault="00497A15" w:rsidP="00497A15">
            <w:pPr>
              <w:pStyle w:val="a9"/>
              <w:spacing w:line="240" w:lineRule="auto"/>
              <w:jc w:val="both"/>
            </w:pPr>
            <w:r w:rsidRPr="00B8712A">
              <w:t>设计说明中应列出主要场所照明光源的显色指数。</w:t>
            </w:r>
          </w:p>
        </w:tc>
      </w:tr>
      <w:tr w:rsidR="00B8712A" w:rsidRPr="00B8712A" w14:paraId="34B5E6A0" w14:textId="77777777" w:rsidTr="0003254A">
        <w:tc>
          <w:tcPr>
            <w:tcW w:w="1128" w:type="dxa"/>
            <w:vAlign w:val="center"/>
          </w:tcPr>
          <w:p w14:paraId="684B3BF7" w14:textId="2B8A8854" w:rsidR="00497A15" w:rsidRPr="00B8712A" w:rsidRDefault="00497A15" w:rsidP="00497A15">
            <w:pPr>
              <w:pStyle w:val="a9"/>
              <w:spacing w:line="240" w:lineRule="auto"/>
              <w:jc w:val="center"/>
            </w:pPr>
            <w:r w:rsidRPr="00B8712A">
              <w:t>2.5.2.4</w:t>
            </w:r>
          </w:p>
        </w:tc>
        <w:tc>
          <w:tcPr>
            <w:tcW w:w="4110" w:type="dxa"/>
          </w:tcPr>
          <w:p w14:paraId="239BA0FB" w14:textId="77777777" w:rsidR="00497A15" w:rsidRPr="00B8712A" w:rsidRDefault="00497A15" w:rsidP="00497A15">
            <w:pPr>
              <w:pStyle w:val="a9"/>
              <w:spacing w:line="240" w:lineRule="auto"/>
              <w:jc w:val="both"/>
            </w:pPr>
            <w:r w:rsidRPr="00B8712A">
              <w:t>1</w:t>
            </w:r>
            <w:r w:rsidRPr="00B8712A">
              <w:t>、绿建</w:t>
            </w:r>
            <w:r w:rsidRPr="00B8712A">
              <w:t>2</w:t>
            </w:r>
            <w:r w:rsidRPr="00B8712A">
              <w:t>星级及以上的建筑，公共区域主要功能房间或场所照明功率密度值应不大于《建筑照明设计标准》</w:t>
            </w:r>
            <w:r w:rsidRPr="00B8712A">
              <w:t>GB50034</w:t>
            </w:r>
            <w:r w:rsidRPr="00B8712A">
              <w:t>规定的目标值。</w:t>
            </w:r>
          </w:p>
          <w:p w14:paraId="247B7FA6" w14:textId="77777777" w:rsidR="00497A15" w:rsidRPr="00B8712A" w:rsidRDefault="00497A15" w:rsidP="00497A15">
            <w:pPr>
              <w:pStyle w:val="a9"/>
              <w:spacing w:line="240" w:lineRule="auto"/>
              <w:jc w:val="both"/>
            </w:pPr>
            <w:r w:rsidRPr="00B8712A">
              <w:lastRenderedPageBreak/>
              <w:t>2</w:t>
            </w:r>
            <w:r w:rsidRPr="00B8712A">
              <w:t>、绿建</w:t>
            </w:r>
            <w:r w:rsidRPr="00B8712A">
              <w:t>1</w:t>
            </w:r>
            <w:r w:rsidRPr="00B8712A">
              <w:t>星级建筑，上述场所照明功率密度设计值应不大于</w:t>
            </w:r>
            <w:r w:rsidRPr="00B8712A">
              <w:t>GB50034</w:t>
            </w:r>
            <w:r w:rsidRPr="00B8712A">
              <w:t>规定的现行值。</w:t>
            </w:r>
          </w:p>
          <w:p w14:paraId="29486752" w14:textId="30DCBB34" w:rsidR="00497A15" w:rsidRPr="00B8712A" w:rsidRDefault="00497A15" w:rsidP="00497A15">
            <w:pPr>
              <w:pStyle w:val="a9"/>
              <w:spacing w:line="240" w:lineRule="auto"/>
              <w:jc w:val="both"/>
            </w:pPr>
            <w:r w:rsidRPr="00B8712A">
              <w:t>评价分值为</w:t>
            </w:r>
            <w:r w:rsidRPr="00B8712A">
              <w:t>15</w:t>
            </w:r>
            <w:r w:rsidRPr="00B8712A">
              <w:t>分。</w:t>
            </w:r>
          </w:p>
        </w:tc>
        <w:tc>
          <w:tcPr>
            <w:tcW w:w="2835" w:type="dxa"/>
          </w:tcPr>
          <w:p w14:paraId="57841F74" w14:textId="77777777" w:rsidR="00497A15" w:rsidRPr="00B8712A" w:rsidRDefault="00497A15" w:rsidP="00497A15">
            <w:pPr>
              <w:pStyle w:val="a9"/>
              <w:spacing w:line="240" w:lineRule="auto"/>
              <w:jc w:val="both"/>
            </w:pPr>
            <w:r w:rsidRPr="00B8712A">
              <w:lastRenderedPageBreak/>
              <w:t>1</w:t>
            </w:r>
            <w:r w:rsidRPr="00B8712A">
              <w:t>、设计说明；</w:t>
            </w:r>
          </w:p>
          <w:p w14:paraId="63402079" w14:textId="02B78979" w:rsidR="00497A15" w:rsidRPr="00B8712A" w:rsidRDefault="00497A15" w:rsidP="00497A15">
            <w:pPr>
              <w:pStyle w:val="a9"/>
              <w:spacing w:line="240" w:lineRule="auto"/>
              <w:jc w:val="both"/>
            </w:pPr>
            <w:r w:rsidRPr="00B8712A">
              <w:t>2</w:t>
            </w:r>
            <w:r w:rsidRPr="00B8712A">
              <w:t>、平面图。</w:t>
            </w:r>
          </w:p>
        </w:tc>
        <w:tc>
          <w:tcPr>
            <w:tcW w:w="6520" w:type="dxa"/>
          </w:tcPr>
          <w:p w14:paraId="3BBE730C" w14:textId="77777777" w:rsidR="002662CC" w:rsidRPr="00B8712A" w:rsidRDefault="00497A15" w:rsidP="00497A15">
            <w:pPr>
              <w:pStyle w:val="a9"/>
              <w:spacing w:line="240" w:lineRule="auto"/>
              <w:jc w:val="both"/>
            </w:pPr>
            <w:r w:rsidRPr="00B8712A">
              <w:t>在设计说明中应列出主要场所如：办公室、商业营业厅、门厅、公共走道、机房、车库等的照明功率密度设计值。</w:t>
            </w:r>
          </w:p>
          <w:p w14:paraId="2E2AA2D7" w14:textId="152807C3" w:rsidR="00497A15" w:rsidRPr="00B8712A" w:rsidRDefault="00497A15" w:rsidP="00497A15">
            <w:pPr>
              <w:pStyle w:val="a9"/>
              <w:spacing w:line="240" w:lineRule="auto"/>
              <w:jc w:val="both"/>
            </w:pPr>
            <w:r w:rsidRPr="00B8712A">
              <w:t>绿建</w:t>
            </w:r>
            <w:r w:rsidRPr="00B8712A">
              <w:t>2</w:t>
            </w:r>
            <w:r w:rsidRPr="00B8712A">
              <w:t>星级及以上应满足不大于</w:t>
            </w:r>
            <w:r w:rsidRPr="00B8712A">
              <w:t>GB50034</w:t>
            </w:r>
            <w:r w:rsidRPr="00B8712A">
              <w:t>目标值的要求；绿建</w:t>
            </w:r>
            <w:r w:rsidRPr="00B8712A">
              <w:t>1</w:t>
            </w:r>
            <w:r w:rsidRPr="00B8712A">
              <w:t>星项目照明功率密度设计值为应满足不大于</w:t>
            </w:r>
            <w:r w:rsidRPr="00B8712A">
              <w:t>GB50034</w:t>
            </w:r>
            <w:r w:rsidRPr="00B8712A">
              <w:t>现行值的要求。</w:t>
            </w:r>
          </w:p>
        </w:tc>
      </w:tr>
      <w:tr w:rsidR="00B8712A" w:rsidRPr="00B8712A" w14:paraId="182B8FF6" w14:textId="77777777" w:rsidTr="0003254A">
        <w:tc>
          <w:tcPr>
            <w:tcW w:w="1128" w:type="dxa"/>
            <w:vAlign w:val="center"/>
          </w:tcPr>
          <w:p w14:paraId="75484F0D" w14:textId="6B76A444" w:rsidR="00497A15" w:rsidRPr="00B8712A" w:rsidRDefault="00497A15" w:rsidP="00497A15">
            <w:pPr>
              <w:pStyle w:val="a9"/>
              <w:spacing w:line="240" w:lineRule="auto"/>
              <w:jc w:val="center"/>
            </w:pPr>
            <w:r w:rsidRPr="00B8712A">
              <w:t>2.5.2.</w:t>
            </w:r>
            <w:r w:rsidR="004562C7" w:rsidRPr="00B8712A">
              <w:t>5</w:t>
            </w:r>
          </w:p>
        </w:tc>
        <w:tc>
          <w:tcPr>
            <w:tcW w:w="4110" w:type="dxa"/>
          </w:tcPr>
          <w:p w14:paraId="70921157" w14:textId="32BACF21" w:rsidR="007A6333" w:rsidRPr="00B8712A" w:rsidRDefault="00497A15" w:rsidP="007A6333">
            <w:pPr>
              <w:spacing w:line="240" w:lineRule="auto"/>
              <w:rPr>
                <w:rFonts w:cs="Times New Roman"/>
                <w:sz w:val="21"/>
                <w:szCs w:val="21"/>
              </w:rPr>
            </w:pPr>
            <w:r w:rsidRPr="00B8712A">
              <w:rPr>
                <w:rFonts w:cs="Times New Roman"/>
              </w:rPr>
              <w:t>1</w:t>
            </w:r>
            <w:r w:rsidRPr="00B8712A">
              <w:rPr>
                <w:rFonts w:cs="Times New Roman"/>
              </w:rPr>
              <w:t>、</w:t>
            </w:r>
            <w:r w:rsidR="007A6333" w:rsidRPr="00B8712A">
              <w:rPr>
                <w:rFonts w:cs="Times New Roman"/>
                <w:sz w:val="21"/>
                <w:szCs w:val="21"/>
              </w:rPr>
              <w:t>大型住宅小区设置智慧社区系统。</w:t>
            </w:r>
          </w:p>
          <w:p w14:paraId="44450833" w14:textId="77777777" w:rsidR="007A6333" w:rsidRPr="00B8712A" w:rsidRDefault="007A6333" w:rsidP="007A6333">
            <w:pPr>
              <w:pStyle w:val="a9"/>
              <w:spacing w:line="240" w:lineRule="auto"/>
              <w:jc w:val="both"/>
            </w:pPr>
            <w:r w:rsidRPr="00B8712A">
              <w:t>评价分值为</w:t>
            </w:r>
            <w:r w:rsidRPr="00B8712A">
              <w:t>15</w:t>
            </w:r>
            <w:r w:rsidRPr="00B8712A">
              <w:t>分。</w:t>
            </w:r>
          </w:p>
          <w:p w14:paraId="023E883F" w14:textId="2758550F" w:rsidR="00497A15" w:rsidRPr="00B8712A" w:rsidRDefault="007A6333" w:rsidP="007A6333">
            <w:pPr>
              <w:pStyle w:val="a9"/>
              <w:spacing w:line="240" w:lineRule="auto"/>
              <w:jc w:val="both"/>
            </w:pPr>
            <w:r w:rsidRPr="00B8712A">
              <w:t>2</w:t>
            </w:r>
            <w:r w:rsidRPr="00B8712A">
              <w:t>、</w:t>
            </w:r>
            <w:r w:rsidR="00497A15" w:rsidRPr="00B8712A">
              <w:t>大型公共建筑应设置建筑设备智能化系统（</w:t>
            </w:r>
            <w:r w:rsidR="00497A15" w:rsidRPr="00B8712A">
              <w:t>BAS</w:t>
            </w:r>
            <w:r w:rsidR="00497A15" w:rsidRPr="00B8712A">
              <w:t>），对建筑设备监控管理。</w:t>
            </w:r>
          </w:p>
          <w:p w14:paraId="720D925E" w14:textId="4188A476" w:rsidR="00497A15" w:rsidRPr="00B8712A" w:rsidRDefault="00497A15" w:rsidP="00497A15">
            <w:pPr>
              <w:pStyle w:val="a9"/>
              <w:spacing w:line="240" w:lineRule="auto"/>
              <w:jc w:val="both"/>
            </w:pPr>
            <w:r w:rsidRPr="00B8712A">
              <w:t>评价分值为</w:t>
            </w:r>
            <w:r w:rsidR="004562C7" w:rsidRPr="00B8712A">
              <w:t>15</w:t>
            </w:r>
            <w:r w:rsidRPr="00B8712A">
              <w:t>分。</w:t>
            </w:r>
          </w:p>
        </w:tc>
        <w:tc>
          <w:tcPr>
            <w:tcW w:w="2835" w:type="dxa"/>
          </w:tcPr>
          <w:p w14:paraId="00D77332" w14:textId="77777777" w:rsidR="00497A15" w:rsidRPr="00B8712A" w:rsidRDefault="00497A15" w:rsidP="00497A15">
            <w:pPr>
              <w:pStyle w:val="a9"/>
              <w:spacing w:line="240" w:lineRule="auto"/>
              <w:jc w:val="both"/>
            </w:pPr>
            <w:r w:rsidRPr="00B8712A">
              <w:t>1</w:t>
            </w:r>
            <w:r w:rsidRPr="00B8712A">
              <w:t>、设计说明；</w:t>
            </w:r>
          </w:p>
          <w:p w14:paraId="646B03E1" w14:textId="77777777" w:rsidR="00497A15" w:rsidRPr="00B8712A" w:rsidRDefault="00497A15" w:rsidP="00497A15">
            <w:pPr>
              <w:pStyle w:val="a9"/>
              <w:spacing w:line="240" w:lineRule="auto"/>
              <w:jc w:val="both"/>
            </w:pPr>
            <w:r w:rsidRPr="00B8712A">
              <w:t>2</w:t>
            </w:r>
            <w:r w:rsidRPr="00B8712A">
              <w:t>、系统图；</w:t>
            </w:r>
          </w:p>
          <w:p w14:paraId="0DB508AD" w14:textId="7880A9D9" w:rsidR="00497A15" w:rsidRPr="00B8712A" w:rsidRDefault="00497A15" w:rsidP="00497A15">
            <w:pPr>
              <w:pStyle w:val="a9"/>
              <w:spacing w:line="240" w:lineRule="auto"/>
              <w:jc w:val="both"/>
            </w:pPr>
            <w:r w:rsidRPr="00B8712A">
              <w:t>3</w:t>
            </w:r>
            <w:r w:rsidRPr="00B8712A">
              <w:t>、大型住宅小区包括弱电总平面图。</w:t>
            </w:r>
          </w:p>
        </w:tc>
        <w:tc>
          <w:tcPr>
            <w:tcW w:w="6520" w:type="dxa"/>
          </w:tcPr>
          <w:p w14:paraId="6E1F016E" w14:textId="10772160" w:rsidR="00497A15" w:rsidRPr="00B8712A" w:rsidRDefault="00497A15" w:rsidP="00497A15">
            <w:pPr>
              <w:pStyle w:val="a9"/>
              <w:spacing w:line="240" w:lineRule="auto"/>
              <w:jc w:val="both"/>
            </w:pPr>
            <w:r w:rsidRPr="00B8712A">
              <w:t>1</w:t>
            </w:r>
            <w:r w:rsidRPr="00B8712A">
              <w:t>、</w:t>
            </w:r>
            <w:r w:rsidR="00FD5182" w:rsidRPr="00B8712A">
              <w:t>20</w:t>
            </w:r>
            <w:r w:rsidR="00FD5182" w:rsidRPr="00B8712A">
              <w:t>万平方米及以上大型住宅小区，在设计说明中说明小区设置的智慧社区的各智能化系统及系统集成。</w:t>
            </w:r>
          </w:p>
          <w:p w14:paraId="751A974E" w14:textId="45480DE2" w:rsidR="00497A15" w:rsidRPr="00B8712A" w:rsidRDefault="00497A15" w:rsidP="00497A15">
            <w:pPr>
              <w:pStyle w:val="a9"/>
              <w:spacing w:line="240" w:lineRule="auto"/>
              <w:jc w:val="both"/>
            </w:pPr>
            <w:r w:rsidRPr="00B8712A">
              <w:t>2</w:t>
            </w:r>
            <w:r w:rsidRPr="00B8712A">
              <w:t>、</w:t>
            </w:r>
            <w:r w:rsidR="00FD5182" w:rsidRPr="00B8712A">
              <w:t>2</w:t>
            </w:r>
            <w:r w:rsidR="00FD5182" w:rsidRPr="00B8712A">
              <w:t>万平方米及以上大型公共建筑，在设计说明中应明确说明设置的建筑设备智能化系统（</w:t>
            </w:r>
            <w:r w:rsidR="00FD5182" w:rsidRPr="00B8712A">
              <w:t>BAS</w:t>
            </w:r>
            <w:r w:rsidR="00FD5182" w:rsidRPr="00B8712A">
              <w:t>）的构架。应绘制</w:t>
            </w:r>
            <w:r w:rsidR="00FD5182" w:rsidRPr="00B8712A">
              <w:t>BAS</w:t>
            </w:r>
            <w:r w:rsidR="00FD5182" w:rsidRPr="00B8712A">
              <w:t>系统框图。</w:t>
            </w:r>
          </w:p>
        </w:tc>
      </w:tr>
      <w:tr w:rsidR="00B8712A" w:rsidRPr="00B8712A" w14:paraId="49249D82" w14:textId="77777777" w:rsidTr="0003254A">
        <w:tc>
          <w:tcPr>
            <w:tcW w:w="1128" w:type="dxa"/>
            <w:vAlign w:val="center"/>
          </w:tcPr>
          <w:p w14:paraId="7F70DB7F" w14:textId="321A221A" w:rsidR="00497A15" w:rsidRPr="00B8712A" w:rsidRDefault="00497A15" w:rsidP="00497A15">
            <w:pPr>
              <w:pStyle w:val="a9"/>
              <w:spacing w:line="240" w:lineRule="auto"/>
              <w:jc w:val="center"/>
            </w:pPr>
            <w:r w:rsidRPr="00B8712A">
              <w:t>2.5.2.</w:t>
            </w:r>
            <w:r w:rsidR="004562C7" w:rsidRPr="00B8712A">
              <w:t>6</w:t>
            </w:r>
          </w:p>
        </w:tc>
        <w:tc>
          <w:tcPr>
            <w:tcW w:w="4110" w:type="dxa"/>
          </w:tcPr>
          <w:p w14:paraId="03E7E830" w14:textId="72BB9A80" w:rsidR="00497A15" w:rsidRPr="00B8712A" w:rsidRDefault="00497A15" w:rsidP="00497A15">
            <w:pPr>
              <w:pStyle w:val="a9"/>
              <w:spacing w:line="240" w:lineRule="auto"/>
              <w:jc w:val="both"/>
            </w:pPr>
            <w:r w:rsidRPr="00B8712A">
              <w:t>公共场所采用</w:t>
            </w:r>
            <w:r w:rsidR="0003254A" w:rsidRPr="00B8712A">
              <w:rPr>
                <w:rFonts w:hint="eastAsia"/>
              </w:rPr>
              <w:t>分区、定时</w:t>
            </w:r>
            <w:r w:rsidR="0003254A" w:rsidRPr="00B8712A">
              <w:t>、</w:t>
            </w:r>
            <w:r w:rsidR="0003254A" w:rsidRPr="00B8712A">
              <w:rPr>
                <w:rFonts w:hint="eastAsia"/>
              </w:rPr>
              <w:t>感应</w:t>
            </w:r>
            <w:r w:rsidRPr="00B8712A">
              <w:t>等自动控制的高效照明系统。</w:t>
            </w:r>
          </w:p>
          <w:p w14:paraId="72C3335B" w14:textId="2F9B141E" w:rsidR="00497A15" w:rsidRPr="00B8712A" w:rsidRDefault="00497A15" w:rsidP="00497A15">
            <w:pPr>
              <w:pStyle w:val="a9"/>
              <w:spacing w:line="240" w:lineRule="auto"/>
              <w:jc w:val="both"/>
            </w:pPr>
            <w:r w:rsidRPr="00B8712A">
              <w:t>评价分值为</w:t>
            </w:r>
            <w:r w:rsidRPr="00B8712A">
              <w:t>10</w:t>
            </w:r>
            <w:r w:rsidRPr="00B8712A">
              <w:t>分。</w:t>
            </w:r>
          </w:p>
          <w:p w14:paraId="27A18FB3" w14:textId="4F8F2409" w:rsidR="00497A15" w:rsidRPr="00B8712A" w:rsidRDefault="00497A15" w:rsidP="00497A15">
            <w:pPr>
              <w:pStyle w:val="a9"/>
              <w:spacing w:line="240" w:lineRule="auto"/>
              <w:jc w:val="both"/>
            </w:pPr>
          </w:p>
        </w:tc>
        <w:tc>
          <w:tcPr>
            <w:tcW w:w="2835" w:type="dxa"/>
          </w:tcPr>
          <w:p w14:paraId="2794DD9C" w14:textId="77777777" w:rsidR="00497A15" w:rsidRPr="00B8712A" w:rsidRDefault="00497A15" w:rsidP="00497A15">
            <w:pPr>
              <w:pStyle w:val="a9"/>
              <w:spacing w:line="240" w:lineRule="auto"/>
              <w:jc w:val="both"/>
            </w:pPr>
            <w:r w:rsidRPr="00B8712A">
              <w:t>1</w:t>
            </w:r>
            <w:r w:rsidRPr="00B8712A">
              <w:t>、设计说明；</w:t>
            </w:r>
          </w:p>
          <w:p w14:paraId="15067979" w14:textId="77777777" w:rsidR="00497A15" w:rsidRPr="00B8712A" w:rsidRDefault="00497A15" w:rsidP="00497A15">
            <w:pPr>
              <w:pStyle w:val="a9"/>
              <w:spacing w:line="240" w:lineRule="auto"/>
              <w:jc w:val="both"/>
            </w:pPr>
            <w:r w:rsidRPr="00B8712A">
              <w:t>2</w:t>
            </w:r>
            <w:r w:rsidRPr="00B8712A">
              <w:t>、系统图；</w:t>
            </w:r>
          </w:p>
          <w:p w14:paraId="346EDB98" w14:textId="77777777" w:rsidR="00497A15" w:rsidRPr="00B8712A" w:rsidRDefault="00497A15" w:rsidP="00497A15">
            <w:pPr>
              <w:pStyle w:val="a9"/>
              <w:spacing w:line="240" w:lineRule="auto"/>
              <w:jc w:val="both"/>
            </w:pPr>
            <w:r w:rsidRPr="00B8712A">
              <w:t>3</w:t>
            </w:r>
            <w:r w:rsidRPr="00B8712A">
              <w:t>、照明平面图；</w:t>
            </w:r>
          </w:p>
          <w:p w14:paraId="3B0FEC58" w14:textId="77777777" w:rsidR="00497A15" w:rsidRPr="00B8712A" w:rsidRDefault="00497A15" w:rsidP="00497A15">
            <w:pPr>
              <w:pStyle w:val="a9"/>
              <w:spacing w:line="240" w:lineRule="auto"/>
              <w:jc w:val="both"/>
            </w:pPr>
            <w:r w:rsidRPr="00B8712A">
              <w:t>4</w:t>
            </w:r>
            <w:r w:rsidRPr="00B8712A">
              <w:t>、材料表。</w:t>
            </w:r>
          </w:p>
          <w:p w14:paraId="7C12838A" w14:textId="52023DF6" w:rsidR="00947123" w:rsidRPr="00B8712A" w:rsidRDefault="00947123" w:rsidP="00497A15">
            <w:pPr>
              <w:pStyle w:val="a9"/>
              <w:spacing w:line="240" w:lineRule="auto"/>
              <w:jc w:val="both"/>
            </w:pPr>
          </w:p>
        </w:tc>
        <w:tc>
          <w:tcPr>
            <w:tcW w:w="6520" w:type="dxa"/>
          </w:tcPr>
          <w:p w14:paraId="6D4D4A34" w14:textId="6B3EA633" w:rsidR="00497A15" w:rsidRPr="00B8712A" w:rsidRDefault="00497A15" w:rsidP="00497A15">
            <w:pPr>
              <w:pStyle w:val="a9"/>
              <w:spacing w:line="240" w:lineRule="auto"/>
              <w:jc w:val="both"/>
            </w:pPr>
            <w:r w:rsidRPr="00B8712A">
              <w:t>在设计说明中应说明采取的照明自动控制措施（声控、光控、智能灯控等）。大型项目应绘制智能照明控制系统图。</w:t>
            </w:r>
          </w:p>
        </w:tc>
      </w:tr>
      <w:tr w:rsidR="00B8712A" w:rsidRPr="00B8712A" w14:paraId="4933A4F5" w14:textId="77777777" w:rsidTr="0003254A">
        <w:tc>
          <w:tcPr>
            <w:tcW w:w="1128" w:type="dxa"/>
            <w:vAlign w:val="center"/>
          </w:tcPr>
          <w:p w14:paraId="0D95EB7B" w14:textId="416645D6" w:rsidR="00497A15" w:rsidRPr="00B8712A" w:rsidRDefault="00497A15" w:rsidP="00497A15">
            <w:pPr>
              <w:pStyle w:val="a9"/>
              <w:spacing w:line="240" w:lineRule="auto"/>
              <w:jc w:val="center"/>
            </w:pPr>
            <w:r w:rsidRPr="00B8712A">
              <w:t>2.5.2.</w:t>
            </w:r>
            <w:r w:rsidR="004562C7" w:rsidRPr="00B8712A">
              <w:t>7</w:t>
            </w:r>
          </w:p>
        </w:tc>
        <w:tc>
          <w:tcPr>
            <w:tcW w:w="4110" w:type="dxa"/>
          </w:tcPr>
          <w:p w14:paraId="7B04B8E6" w14:textId="77777777" w:rsidR="00497A15" w:rsidRPr="00B8712A" w:rsidRDefault="00497A15" w:rsidP="00497A15">
            <w:pPr>
              <w:pStyle w:val="a9"/>
              <w:spacing w:line="240" w:lineRule="auto"/>
              <w:jc w:val="both"/>
            </w:pPr>
            <w:r w:rsidRPr="00B8712A">
              <w:t>除特殊要求的场所外，应选用高效照明光源、高效灯具及其节能附件。</w:t>
            </w:r>
          </w:p>
          <w:p w14:paraId="4B77856E" w14:textId="7F364BEF" w:rsidR="00497A15" w:rsidRPr="00B8712A" w:rsidRDefault="00497A15" w:rsidP="00497A15">
            <w:pPr>
              <w:pStyle w:val="a9"/>
              <w:spacing w:line="240" w:lineRule="auto"/>
              <w:jc w:val="both"/>
            </w:pPr>
            <w:r w:rsidRPr="00B8712A">
              <w:t>评价分值为</w:t>
            </w:r>
            <w:r w:rsidRPr="00B8712A">
              <w:t>10</w:t>
            </w:r>
            <w:r w:rsidRPr="00B8712A">
              <w:t>分。</w:t>
            </w:r>
          </w:p>
        </w:tc>
        <w:tc>
          <w:tcPr>
            <w:tcW w:w="2835" w:type="dxa"/>
          </w:tcPr>
          <w:p w14:paraId="24124DD9" w14:textId="77777777" w:rsidR="00497A15" w:rsidRPr="00B8712A" w:rsidRDefault="00497A15" w:rsidP="00497A15">
            <w:pPr>
              <w:pStyle w:val="a9"/>
              <w:spacing w:line="240" w:lineRule="auto"/>
              <w:jc w:val="both"/>
            </w:pPr>
            <w:r w:rsidRPr="00B8712A">
              <w:t>1</w:t>
            </w:r>
            <w:r w:rsidRPr="00B8712A">
              <w:t>、设计说明；</w:t>
            </w:r>
          </w:p>
          <w:p w14:paraId="4346AC32" w14:textId="6D413FEB" w:rsidR="00497A15" w:rsidRPr="00B8712A" w:rsidRDefault="00497A15" w:rsidP="00497A15">
            <w:pPr>
              <w:pStyle w:val="a9"/>
              <w:spacing w:line="240" w:lineRule="auto"/>
              <w:jc w:val="both"/>
            </w:pPr>
            <w:r w:rsidRPr="00B8712A">
              <w:t>2</w:t>
            </w:r>
            <w:r w:rsidRPr="00B8712A">
              <w:t>、材料表等。</w:t>
            </w:r>
          </w:p>
        </w:tc>
        <w:tc>
          <w:tcPr>
            <w:tcW w:w="6520" w:type="dxa"/>
          </w:tcPr>
          <w:p w14:paraId="0948CED6" w14:textId="13FF3FA9" w:rsidR="00497A15" w:rsidRPr="00B8712A" w:rsidRDefault="00497A15" w:rsidP="00497A15">
            <w:pPr>
              <w:pStyle w:val="a9"/>
              <w:spacing w:line="240" w:lineRule="auto"/>
              <w:jc w:val="both"/>
            </w:pPr>
            <w:r w:rsidRPr="00B8712A">
              <w:t>在设计说明中应说明高效灯具及其节能附件的类型。</w:t>
            </w:r>
          </w:p>
        </w:tc>
      </w:tr>
      <w:tr w:rsidR="00B8712A" w:rsidRPr="00B8712A" w14:paraId="538034E6" w14:textId="77777777" w:rsidTr="0003254A">
        <w:tc>
          <w:tcPr>
            <w:tcW w:w="1128" w:type="dxa"/>
            <w:vAlign w:val="center"/>
          </w:tcPr>
          <w:p w14:paraId="041DC1B1" w14:textId="0B91F10C" w:rsidR="00497A15" w:rsidRPr="00B8712A" w:rsidRDefault="00497A15" w:rsidP="00497A15">
            <w:pPr>
              <w:pStyle w:val="a9"/>
              <w:spacing w:line="240" w:lineRule="auto"/>
              <w:jc w:val="center"/>
            </w:pPr>
            <w:r w:rsidRPr="00B8712A">
              <w:t>2.5.2.</w:t>
            </w:r>
            <w:r w:rsidR="004562C7" w:rsidRPr="00B8712A">
              <w:t>8</w:t>
            </w:r>
          </w:p>
        </w:tc>
        <w:tc>
          <w:tcPr>
            <w:tcW w:w="4110" w:type="dxa"/>
          </w:tcPr>
          <w:p w14:paraId="2C078EA7" w14:textId="49C7F83F" w:rsidR="00497A15" w:rsidRPr="00B8712A" w:rsidRDefault="00497A15" w:rsidP="00497A15">
            <w:pPr>
              <w:pStyle w:val="a9"/>
              <w:spacing w:line="240" w:lineRule="auto"/>
              <w:jc w:val="both"/>
            </w:pPr>
            <w:r w:rsidRPr="00B8712A">
              <w:t>采用满足能效限定值标准的</w:t>
            </w:r>
            <w:r w:rsidR="0003254A" w:rsidRPr="00B8712A">
              <w:rPr>
                <w:rFonts w:hint="eastAsia"/>
              </w:rPr>
              <w:t>照明产品、</w:t>
            </w:r>
            <w:r w:rsidRPr="00B8712A">
              <w:t>变压器、电动机。</w:t>
            </w:r>
          </w:p>
          <w:p w14:paraId="049C44CC" w14:textId="38F86C2B" w:rsidR="00497A15" w:rsidRPr="00B8712A" w:rsidRDefault="00497A15" w:rsidP="00497A15">
            <w:pPr>
              <w:pStyle w:val="a9"/>
              <w:spacing w:line="240" w:lineRule="auto"/>
              <w:jc w:val="both"/>
            </w:pPr>
            <w:r w:rsidRPr="00B8712A">
              <w:t>评价分值为</w:t>
            </w:r>
            <w:r w:rsidRPr="00B8712A">
              <w:t>10</w:t>
            </w:r>
            <w:r w:rsidRPr="00B8712A">
              <w:t>分。</w:t>
            </w:r>
          </w:p>
        </w:tc>
        <w:tc>
          <w:tcPr>
            <w:tcW w:w="2835" w:type="dxa"/>
          </w:tcPr>
          <w:p w14:paraId="03707E09" w14:textId="77777777" w:rsidR="00497A15" w:rsidRPr="00B8712A" w:rsidRDefault="00497A15" w:rsidP="00497A15">
            <w:pPr>
              <w:pStyle w:val="a9"/>
              <w:spacing w:line="240" w:lineRule="auto"/>
              <w:jc w:val="both"/>
            </w:pPr>
            <w:r w:rsidRPr="00B8712A">
              <w:t>1</w:t>
            </w:r>
            <w:r w:rsidRPr="00B8712A">
              <w:t>、设计说明；</w:t>
            </w:r>
          </w:p>
          <w:p w14:paraId="7A080100" w14:textId="0D9FE029" w:rsidR="00497A15" w:rsidRPr="00B8712A" w:rsidRDefault="00497A15" w:rsidP="00497A15">
            <w:pPr>
              <w:pStyle w:val="a9"/>
              <w:spacing w:line="240" w:lineRule="auto"/>
              <w:jc w:val="both"/>
            </w:pPr>
            <w:r w:rsidRPr="00B8712A">
              <w:t>2</w:t>
            </w:r>
            <w:r w:rsidRPr="00B8712A">
              <w:t>、材料表等。</w:t>
            </w:r>
          </w:p>
        </w:tc>
        <w:tc>
          <w:tcPr>
            <w:tcW w:w="6520" w:type="dxa"/>
          </w:tcPr>
          <w:p w14:paraId="201B545D" w14:textId="6BB859A7" w:rsidR="00497A15" w:rsidRPr="00B8712A" w:rsidRDefault="00497A15" w:rsidP="00497A15">
            <w:pPr>
              <w:pStyle w:val="a9"/>
              <w:spacing w:line="240" w:lineRule="auto"/>
              <w:jc w:val="both"/>
            </w:pPr>
            <w:r w:rsidRPr="00B8712A">
              <w:t>在设计说明中应说明变压器的能效等级。</w:t>
            </w:r>
          </w:p>
        </w:tc>
      </w:tr>
      <w:tr w:rsidR="00B8712A" w:rsidRPr="00B8712A" w14:paraId="404D047B" w14:textId="77777777" w:rsidTr="00B8712A">
        <w:tc>
          <w:tcPr>
            <w:tcW w:w="1128" w:type="dxa"/>
            <w:shd w:val="clear" w:color="auto" w:fill="auto"/>
            <w:vAlign w:val="center"/>
          </w:tcPr>
          <w:p w14:paraId="31AFCD0B" w14:textId="78D905B7" w:rsidR="00497A15" w:rsidRPr="00B8712A" w:rsidRDefault="00497A15" w:rsidP="00497A15">
            <w:pPr>
              <w:pStyle w:val="a9"/>
              <w:spacing w:line="240" w:lineRule="auto"/>
              <w:jc w:val="center"/>
            </w:pPr>
            <w:r w:rsidRPr="00B8712A">
              <w:t>2.5.2.</w:t>
            </w:r>
            <w:r w:rsidR="004562C7" w:rsidRPr="00B8712A">
              <w:t>9</w:t>
            </w:r>
          </w:p>
        </w:tc>
        <w:tc>
          <w:tcPr>
            <w:tcW w:w="4110" w:type="dxa"/>
          </w:tcPr>
          <w:p w14:paraId="1C6CE84A" w14:textId="74571976" w:rsidR="00497A15" w:rsidRPr="00B8712A" w:rsidRDefault="00497A15" w:rsidP="00497A15">
            <w:pPr>
              <w:pStyle w:val="a9"/>
              <w:spacing w:line="240" w:lineRule="auto"/>
              <w:jc w:val="both"/>
            </w:pPr>
            <w:r w:rsidRPr="00B8712A">
              <w:t>建筑立面及夜景照明不应对周边建筑物及道路造成光污染</w:t>
            </w:r>
            <w:r w:rsidR="0003254A" w:rsidRPr="00B8712A">
              <w:rPr>
                <w:rFonts w:hint="eastAsia"/>
              </w:rPr>
              <w:t>，应满足现行国家标准《室外照明干扰广限值规范》</w:t>
            </w:r>
            <w:r w:rsidR="0003254A" w:rsidRPr="00B8712A">
              <w:rPr>
                <w:rFonts w:hint="eastAsia"/>
              </w:rPr>
              <w:t>GB/T35626</w:t>
            </w:r>
            <w:r w:rsidR="0003254A" w:rsidRPr="00B8712A">
              <w:rPr>
                <w:rFonts w:hint="eastAsia"/>
              </w:rPr>
              <w:t>和现行行业标准《城市夜景照明设计规范》</w:t>
            </w:r>
            <w:r w:rsidR="0003254A" w:rsidRPr="00B8712A">
              <w:rPr>
                <w:rFonts w:hint="eastAsia"/>
              </w:rPr>
              <w:t>JGJ/T163</w:t>
            </w:r>
            <w:r w:rsidR="0003254A" w:rsidRPr="00B8712A">
              <w:rPr>
                <w:rFonts w:hint="eastAsia"/>
              </w:rPr>
              <w:t>的规定</w:t>
            </w:r>
            <w:r w:rsidRPr="00B8712A">
              <w:t>。</w:t>
            </w:r>
          </w:p>
          <w:p w14:paraId="4059E5E1" w14:textId="19182518" w:rsidR="00497A15" w:rsidRPr="00B8712A" w:rsidRDefault="00497A15" w:rsidP="00497A15">
            <w:pPr>
              <w:pStyle w:val="a9"/>
              <w:spacing w:line="240" w:lineRule="auto"/>
              <w:jc w:val="both"/>
            </w:pPr>
            <w:r w:rsidRPr="00B8712A">
              <w:t>评价分值为</w:t>
            </w:r>
            <w:r w:rsidRPr="00B8712A">
              <w:t>5</w:t>
            </w:r>
            <w:r w:rsidRPr="00B8712A">
              <w:t>分。</w:t>
            </w:r>
          </w:p>
        </w:tc>
        <w:tc>
          <w:tcPr>
            <w:tcW w:w="2835" w:type="dxa"/>
          </w:tcPr>
          <w:p w14:paraId="7EB04BC5" w14:textId="77777777" w:rsidR="00497A15" w:rsidRPr="00B8712A" w:rsidRDefault="00497A15" w:rsidP="00497A15">
            <w:pPr>
              <w:pStyle w:val="a9"/>
              <w:spacing w:line="240" w:lineRule="auto"/>
              <w:jc w:val="both"/>
            </w:pPr>
            <w:r w:rsidRPr="00B8712A">
              <w:t>1</w:t>
            </w:r>
            <w:r w:rsidRPr="00B8712A">
              <w:t>、景观照明设计说明、平面图；</w:t>
            </w:r>
          </w:p>
          <w:p w14:paraId="4C57CA17" w14:textId="77777777" w:rsidR="00497A15" w:rsidRPr="00B8712A" w:rsidRDefault="00497A15" w:rsidP="00497A15">
            <w:pPr>
              <w:pStyle w:val="a9"/>
              <w:spacing w:line="240" w:lineRule="auto"/>
              <w:jc w:val="both"/>
            </w:pPr>
            <w:r w:rsidRPr="00B8712A">
              <w:t>2</w:t>
            </w:r>
            <w:r w:rsidRPr="00B8712A">
              <w:t>、景观立面图；</w:t>
            </w:r>
          </w:p>
          <w:p w14:paraId="53D4BC22" w14:textId="5EF0A234" w:rsidR="00497A15" w:rsidRPr="00B8712A" w:rsidRDefault="00497A15" w:rsidP="00497A15">
            <w:pPr>
              <w:pStyle w:val="a9"/>
              <w:spacing w:line="240" w:lineRule="auto"/>
              <w:jc w:val="both"/>
            </w:pPr>
            <w:r w:rsidRPr="00B8712A">
              <w:t>3</w:t>
            </w:r>
            <w:r w:rsidRPr="00B8712A">
              <w:t>、渲染图。</w:t>
            </w:r>
          </w:p>
        </w:tc>
        <w:tc>
          <w:tcPr>
            <w:tcW w:w="6520" w:type="dxa"/>
          </w:tcPr>
          <w:p w14:paraId="23424490" w14:textId="16B40DA1" w:rsidR="00497A15" w:rsidRPr="00B8712A" w:rsidRDefault="00497A15" w:rsidP="00497A15">
            <w:pPr>
              <w:pStyle w:val="a9"/>
              <w:spacing w:line="240" w:lineRule="auto"/>
              <w:jc w:val="both"/>
            </w:pPr>
            <w:r w:rsidRPr="00B8712A">
              <w:t>评价光污染、眩光值是否超标，超出被照区域内的溢散光不应超过</w:t>
            </w:r>
            <w:r w:rsidRPr="00B8712A">
              <w:t>15%</w:t>
            </w:r>
            <w:r w:rsidRPr="00B8712A">
              <w:t>。</w:t>
            </w:r>
          </w:p>
        </w:tc>
      </w:tr>
    </w:tbl>
    <w:p w14:paraId="548A37BD" w14:textId="216B8443" w:rsidR="00156944" w:rsidRPr="00B8712A" w:rsidRDefault="00723A44" w:rsidP="004E2075">
      <w:pPr>
        <w:pStyle w:val="3"/>
        <w:rPr>
          <w:rFonts w:cs="Times New Roman"/>
        </w:rPr>
      </w:pPr>
      <w:bookmarkStart w:id="33" w:name="_Toc14857860"/>
      <w:r w:rsidRPr="00B8712A">
        <w:rPr>
          <w:rFonts w:cs="Times New Roman"/>
        </w:rPr>
        <w:lastRenderedPageBreak/>
        <w:t>2.5.3</w:t>
      </w:r>
      <w:r w:rsidR="00156944" w:rsidRPr="00B8712A">
        <w:rPr>
          <w:rFonts w:cs="Times New Roman"/>
        </w:rPr>
        <w:t xml:space="preserve">  </w:t>
      </w:r>
      <w:r w:rsidR="002675B2">
        <w:rPr>
          <w:rFonts w:cs="Times New Roman" w:hint="eastAsia"/>
        </w:rPr>
        <w:t>提</w:t>
      </w:r>
      <w:r w:rsidR="002675B2">
        <w:rPr>
          <w:rFonts w:cs="Times New Roman" w:hint="eastAsia"/>
        </w:rPr>
        <w:t xml:space="preserve"> </w:t>
      </w:r>
      <w:r w:rsidR="002675B2">
        <w:rPr>
          <w:rFonts w:cs="Times New Roman" w:hint="eastAsia"/>
        </w:rPr>
        <w:t>高</w:t>
      </w:r>
      <w:r w:rsidR="002675B2">
        <w:rPr>
          <w:rFonts w:cs="Times New Roman" w:hint="eastAsia"/>
        </w:rPr>
        <w:t xml:space="preserve"> </w:t>
      </w:r>
      <w:r w:rsidR="002675B2">
        <w:rPr>
          <w:rFonts w:cs="Times New Roman" w:hint="eastAsia"/>
        </w:rPr>
        <w:t>与</w:t>
      </w:r>
      <w:r w:rsidR="002675B2">
        <w:rPr>
          <w:rFonts w:cs="Times New Roman" w:hint="eastAsia"/>
        </w:rPr>
        <w:t xml:space="preserve"> </w:t>
      </w:r>
      <w:r w:rsidR="002675B2">
        <w:rPr>
          <w:rFonts w:cs="Times New Roman" w:hint="eastAsia"/>
        </w:rPr>
        <w:t>创</w:t>
      </w:r>
      <w:r w:rsidR="002675B2">
        <w:rPr>
          <w:rFonts w:cs="Times New Roman" w:hint="eastAsia"/>
        </w:rPr>
        <w:t xml:space="preserve"> </w:t>
      </w:r>
      <w:r w:rsidR="002675B2">
        <w:rPr>
          <w:rFonts w:cs="Times New Roman" w:hint="eastAsia"/>
        </w:rPr>
        <w:t>新</w:t>
      </w:r>
      <w:r w:rsidR="002675B2">
        <w:rPr>
          <w:rFonts w:cs="Times New Roman" w:hint="eastAsia"/>
        </w:rPr>
        <w:t xml:space="preserve"> </w:t>
      </w:r>
      <w:r w:rsidR="002675B2">
        <w:rPr>
          <w:rFonts w:cs="Times New Roman" w:hint="eastAsia"/>
        </w:rPr>
        <w:t>项</w:t>
      </w:r>
      <w:bookmarkEnd w:id="33"/>
    </w:p>
    <w:tbl>
      <w:tblPr>
        <w:tblStyle w:val="a3"/>
        <w:tblW w:w="14592" w:type="dxa"/>
        <w:tblLayout w:type="fixed"/>
        <w:tblLook w:val="04A0" w:firstRow="1" w:lastRow="0" w:firstColumn="1" w:lastColumn="0" w:noHBand="0" w:noVBand="1"/>
      </w:tblPr>
      <w:tblGrid>
        <w:gridCol w:w="1128"/>
        <w:gridCol w:w="4110"/>
        <w:gridCol w:w="2837"/>
        <w:gridCol w:w="6517"/>
      </w:tblGrid>
      <w:tr w:rsidR="00B8712A" w:rsidRPr="00B8712A" w14:paraId="69B3CCE4" w14:textId="77777777" w:rsidTr="00C23D11">
        <w:trPr>
          <w:tblHeader/>
        </w:trPr>
        <w:tc>
          <w:tcPr>
            <w:tcW w:w="1128" w:type="dxa"/>
            <w:vAlign w:val="center"/>
          </w:tcPr>
          <w:p w14:paraId="558921F4" w14:textId="77777777" w:rsidR="00156944" w:rsidRPr="00B8712A" w:rsidRDefault="00156944" w:rsidP="00AF747C">
            <w:pPr>
              <w:pStyle w:val="a9"/>
              <w:spacing w:line="240" w:lineRule="auto"/>
              <w:jc w:val="center"/>
              <w:rPr>
                <w:b/>
                <w:sz w:val="24"/>
                <w:szCs w:val="24"/>
              </w:rPr>
            </w:pPr>
            <w:r w:rsidRPr="00B8712A">
              <w:rPr>
                <w:b/>
              </w:rPr>
              <w:t>条文编号</w:t>
            </w:r>
          </w:p>
        </w:tc>
        <w:tc>
          <w:tcPr>
            <w:tcW w:w="4110" w:type="dxa"/>
            <w:vAlign w:val="center"/>
          </w:tcPr>
          <w:p w14:paraId="08E874BF" w14:textId="77777777" w:rsidR="00156944" w:rsidRPr="00B8712A" w:rsidRDefault="00156944" w:rsidP="00AF747C">
            <w:pPr>
              <w:pStyle w:val="a9"/>
              <w:spacing w:line="240" w:lineRule="auto"/>
              <w:jc w:val="center"/>
              <w:rPr>
                <w:b/>
                <w:sz w:val="24"/>
                <w:szCs w:val="24"/>
              </w:rPr>
            </w:pPr>
            <w:r w:rsidRPr="00B8712A">
              <w:rPr>
                <w:b/>
              </w:rPr>
              <w:t>审查条文</w:t>
            </w:r>
          </w:p>
        </w:tc>
        <w:tc>
          <w:tcPr>
            <w:tcW w:w="2837" w:type="dxa"/>
            <w:vAlign w:val="center"/>
          </w:tcPr>
          <w:p w14:paraId="58D37477" w14:textId="77777777" w:rsidR="00156944" w:rsidRPr="00B8712A" w:rsidRDefault="00156944" w:rsidP="00AF747C">
            <w:pPr>
              <w:pStyle w:val="a9"/>
              <w:spacing w:line="240" w:lineRule="auto"/>
              <w:jc w:val="center"/>
              <w:rPr>
                <w:b/>
                <w:sz w:val="24"/>
                <w:szCs w:val="24"/>
              </w:rPr>
            </w:pPr>
            <w:r w:rsidRPr="00B8712A">
              <w:rPr>
                <w:b/>
              </w:rPr>
              <w:t>审查材料</w:t>
            </w:r>
          </w:p>
        </w:tc>
        <w:tc>
          <w:tcPr>
            <w:tcW w:w="6517" w:type="dxa"/>
            <w:vAlign w:val="center"/>
          </w:tcPr>
          <w:p w14:paraId="4327D218" w14:textId="77777777" w:rsidR="00156944" w:rsidRPr="00B8712A" w:rsidRDefault="00156944" w:rsidP="00AF747C">
            <w:pPr>
              <w:pStyle w:val="a9"/>
              <w:spacing w:line="240" w:lineRule="auto"/>
              <w:jc w:val="center"/>
              <w:rPr>
                <w:b/>
                <w:sz w:val="24"/>
                <w:szCs w:val="24"/>
              </w:rPr>
            </w:pPr>
            <w:r w:rsidRPr="00B8712A">
              <w:rPr>
                <w:b/>
              </w:rPr>
              <w:t>审查要点</w:t>
            </w:r>
          </w:p>
        </w:tc>
      </w:tr>
      <w:tr w:rsidR="00B8712A" w:rsidRPr="00B8712A" w14:paraId="418B43E2" w14:textId="77777777" w:rsidTr="00C23D11">
        <w:tc>
          <w:tcPr>
            <w:tcW w:w="1128" w:type="dxa"/>
            <w:vAlign w:val="center"/>
          </w:tcPr>
          <w:p w14:paraId="31C82F6E" w14:textId="1736F2B0" w:rsidR="00497A15" w:rsidRPr="00B8712A" w:rsidRDefault="00497A15" w:rsidP="00497A15">
            <w:pPr>
              <w:pStyle w:val="a9"/>
              <w:spacing w:line="240" w:lineRule="auto"/>
              <w:jc w:val="center"/>
            </w:pPr>
            <w:r w:rsidRPr="00B8712A">
              <w:t>2.5.3.1</w:t>
            </w:r>
          </w:p>
        </w:tc>
        <w:tc>
          <w:tcPr>
            <w:tcW w:w="4110" w:type="dxa"/>
          </w:tcPr>
          <w:p w14:paraId="67D05850" w14:textId="20F0FA86" w:rsidR="00497A15" w:rsidRPr="00B8712A" w:rsidRDefault="00497A15" w:rsidP="00497A15">
            <w:pPr>
              <w:pStyle w:val="a9"/>
              <w:spacing w:line="240" w:lineRule="auto"/>
              <w:jc w:val="both"/>
            </w:pPr>
            <w:r w:rsidRPr="00B8712A">
              <w:t>在有条件的地下车库等处，可采用光导管照明技术，白天利用自然光做照明。</w:t>
            </w:r>
          </w:p>
        </w:tc>
        <w:tc>
          <w:tcPr>
            <w:tcW w:w="2837" w:type="dxa"/>
          </w:tcPr>
          <w:p w14:paraId="2096F504" w14:textId="77777777" w:rsidR="00497A15" w:rsidRPr="00B8712A" w:rsidRDefault="00497A15" w:rsidP="00497A15">
            <w:pPr>
              <w:pStyle w:val="a9"/>
              <w:widowControl/>
              <w:spacing w:line="240" w:lineRule="auto"/>
              <w:jc w:val="both"/>
            </w:pPr>
            <w:r w:rsidRPr="00B8712A">
              <w:t>1</w:t>
            </w:r>
            <w:r w:rsidRPr="00B8712A">
              <w:t>、设计说明；</w:t>
            </w:r>
          </w:p>
          <w:p w14:paraId="5A424F20" w14:textId="77777777" w:rsidR="00497A15" w:rsidRPr="00B8712A" w:rsidRDefault="00497A15" w:rsidP="00497A15">
            <w:pPr>
              <w:pStyle w:val="a9"/>
              <w:widowControl/>
              <w:spacing w:line="240" w:lineRule="auto"/>
              <w:jc w:val="both"/>
            </w:pPr>
            <w:r w:rsidRPr="00B8712A">
              <w:t>2</w:t>
            </w:r>
            <w:r w:rsidRPr="00B8712A">
              <w:t>、材料表；</w:t>
            </w:r>
          </w:p>
          <w:p w14:paraId="23462EE3" w14:textId="3CE27310" w:rsidR="00497A15" w:rsidRPr="00B8712A" w:rsidRDefault="00497A15" w:rsidP="00497A15">
            <w:pPr>
              <w:pStyle w:val="a9"/>
              <w:spacing w:line="240" w:lineRule="auto"/>
              <w:jc w:val="both"/>
            </w:pPr>
            <w:r w:rsidRPr="00B8712A">
              <w:t>3</w:t>
            </w:r>
            <w:r w:rsidRPr="00B8712A">
              <w:t>、平面图。</w:t>
            </w:r>
          </w:p>
        </w:tc>
        <w:tc>
          <w:tcPr>
            <w:tcW w:w="6517" w:type="dxa"/>
          </w:tcPr>
          <w:p w14:paraId="568182FF" w14:textId="7E49B47D" w:rsidR="00497A15" w:rsidRPr="00B8712A" w:rsidRDefault="00497A15" w:rsidP="00497A15">
            <w:pPr>
              <w:pStyle w:val="a9"/>
              <w:spacing w:line="240" w:lineRule="auto"/>
              <w:jc w:val="both"/>
            </w:pPr>
            <w:r w:rsidRPr="00B8712A">
              <w:t>有条件的场所推广采用光导管照明。在设计说明中说明设置的场所。</w:t>
            </w:r>
          </w:p>
        </w:tc>
      </w:tr>
    </w:tbl>
    <w:p w14:paraId="7E8E32A1" w14:textId="77777777" w:rsidR="008F3895" w:rsidRPr="00B8712A" w:rsidRDefault="008F3895" w:rsidP="004E2075">
      <w:pPr>
        <w:pStyle w:val="2"/>
        <w:rPr>
          <w:rFonts w:cs="Times New Roman"/>
        </w:rPr>
        <w:sectPr w:rsidR="008F3895" w:rsidRPr="00B8712A" w:rsidSect="00BC676E">
          <w:pgSz w:w="16838" w:h="11906" w:orient="landscape"/>
          <w:pgMar w:top="1083" w:right="1134" w:bottom="1083" w:left="1134" w:header="851" w:footer="680" w:gutter="0"/>
          <w:cols w:space="425"/>
          <w:docGrid w:type="lines" w:linePitch="326"/>
        </w:sectPr>
      </w:pPr>
      <w:bookmarkStart w:id="34" w:name="_Toc523753846"/>
    </w:p>
    <w:p w14:paraId="77F68CF0" w14:textId="73BEECC5" w:rsidR="008F6840" w:rsidRPr="00B8712A" w:rsidRDefault="008F6840" w:rsidP="004E2075">
      <w:pPr>
        <w:pStyle w:val="2"/>
        <w:rPr>
          <w:rFonts w:cs="Times New Roman"/>
        </w:rPr>
      </w:pPr>
      <w:bookmarkStart w:id="35" w:name="_Toc14857861"/>
      <w:r w:rsidRPr="00B8712A">
        <w:rPr>
          <w:rFonts w:cs="Times New Roman"/>
        </w:rPr>
        <w:lastRenderedPageBreak/>
        <w:t xml:space="preserve">2.6 </w:t>
      </w:r>
      <w:r w:rsidRPr="00B8712A">
        <w:rPr>
          <w:rFonts w:cs="Times New Roman"/>
        </w:rPr>
        <w:t>景观专业</w:t>
      </w:r>
      <w:bookmarkEnd w:id="34"/>
      <w:bookmarkEnd w:id="35"/>
    </w:p>
    <w:p w14:paraId="37C76D40" w14:textId="137404B5" w:rsidR="008F3895" w:rsidRPr="00B8712A" w:rsidRDefault="00103F12" w:rsidP="00897B50">
      <w:pPr>
        <w:spacing w:line="240" w:lineRule="auto"/>
        <w:rPr>
          <w:rFonts w:cs="Times New Roman"/>
        </w:rPr>
      </w:pPr>
      <w:bookmarkStart w:id="36" w:name="_Hlk530424038"/>
      <w:r w:rsidRPr="00B8712A">
        <w:rPr>
          <w:rFonts w:cs="Times New Roman"/>
        </w:rPr>
        <w:t>景观专业</w:t>
      </w:r>
      <w:r w:rsidR="008F3895" w:rsidRPr="00B8712A">
        <w:rPr>
          <w:rFonts w:cs="Times New Roman"/>
        </w:rPr>
        <w:t>控制项共</w:t>
      </w:r>
      <w:r w:rsidR="008F3895" w:rsidRPr="00B8712A">
        <w:rPr>
          <w:rFonts w:cs="Times New Roman"/>
        </w:rPr>
        <w:t>5</w:t>
      </w:r>
      <w:r w:rsidR="008F3895" w:rsidRPr="00B8712A">
        <w:rPr>
          <w:rFonts w:cs="Times New Roman"/>
        </w:rPr>
        <w:t>项，需全部满足。</w:t>
      </w:r>
      <w:r w:rsidRPr="00B8712A">
        <w:rPr>
          <w:rFonts w:cs="Times New Roman"/>
        </w:rPr>
        <w:t>评分项总分为</w:t>
      </w:r>
      <w:r w:rsidRPr="00B8712A">
        <w:rPr>
          <w:rFonts w:cs="Times New Roman"/>
        </w:rPr>
        <w:t>100</w:t>
      </w:r>
      <w:r w:rsidRPr="00B8712A">
        <w:rPr>
          <w:rFonts w:cs="Times New Roman"/>
        </w:rPr>
        <w:t>分，分为一星级、二星级及三星级</w:t>
      </w:r>
      <w:r w:rsidRPr="00B8712A">
        <w:rPr>
          <w:rFonts w:cs="Times New Roman"/>
        </w:rPr>
        <w:t>3</w:t>
      </w:r>
      <w:r w:rsidRPr="00B8712A">
        <w:rPr>
          <w:rFonts w:cs="Times New Roman"/>
        </w:rPr>
        <w:t>个等级。</w:t>
      </w:r>
    </w:p>
    <w:p w14:paraId="6E26B955" w14:textId="36EED720" w:rsidR="00103F12" w:rsidRPr="00B8712A" w:rsidRDefault="00E415FB" w:rsidP="00897B50">
      <w:pPr>
        <w:spacing w:line="240" w:lineRule="auto"/>
        <w:rPr>
          <w:rFonts w:cs="Times New Roman"/>
        </w:rPr>
      </w:pPr>
      <w:r w:rsidRPr="00B8712A">
        <w:rPr>
          <w:rFonts w:cs="Times New Roman"/>
        </w:rPr>
        <w:t>居住建筑景观专业一星级、二星级、三星级对应的评分项分值</w:t>
      </w:r>
      <w:r w:rsidR="005F4F8D" w:rsidRPr="00B8712A">
        <w:rPr>
          <w:rFonts w:cs="Times New Roman"/>
        </w:rPr>
        <w:t>要求分别</w:t>
      </w:r>
      <w:r w:rsidRPr="00B8712A">
        <w:rPr>
          <w:rFonts w:cs="Times New Roman"/>
        </w:rPr>
        <w:t>为</w:t>
      </w:r>
      <w:r w:rsidR="00545934" w:rsidRPr="00B8712A">
        <w:rPr>
          <w:rFonts w:cs="Times New Roman"/>
        </w:rPr>
        <w:t>40</w:t>
      </w:r>
      <w:r w:rsidR="008A3BBB" w:rsidRPr="00B8712A">
        <w:rPr>
          <w:rFonts w:cs="Times New Roman"/>
        </w:rPr>
        <w:t>分、</w:t>
      </w:r>
      <w:r w:rsidR="00545934" w:rsidRPr="00B8712A">
        <w:rPr>
          <w:rFonts w:cs="Times New Roman"/>
        </w:rPr>
        <w:t>50</w:t>
      </w:r>
      <w:r w:rsidR="008A3BBB" w:rsidRPr="00B8712A">
        <w:rPr>
          <w:rFonts w:cs="Times New Roman"/>
        </w:rPr>
        <w:t>分、</w:t>
      </w:r>
      <w:r w:rsidR="008A3BBB" w:rsidRPr="00B8712A">
        <w:rPr>
          <w:rFonts w:cs="Times New Roman"/>
        </w:rPr>
        <w:t>6</w:t>
      </w:r>
      <w:r w:rsidR="00545934" w:rsidRPr="00B8712A">
        <w:rPr>
          <w:rFonts w:cs="Times New Roman"/>
        </w:rPr>
        <w:t>0</w:t>
      </w:r>
      <w:r w:rsidR="008A3BBB" w:rsidRPr="00B8712A">
        <w:rPr>
          <w:rFonts w:cs="Times New Roman"/>
        </w:rPr>
        <w:t>分</w:t>
      </w:r>
      <w:r w:rsidRPr="00B8712A">
        <w:rPr>
          <w:rFonts w:cs="Times New Roman"/>
        </w:rPr>
        <w:t>。公共建筑景观专业一星级、二星级、三星级对应的评分项分值</w:t>
      </w:r>
      <w:r w:rsidR="005F4F8D" w:rsidRPr="00B8712A">
        <w:rPr>
          <w:rFonts w:cs="Times New Roman"/>
        </w:rPr>
        <w:t>要求分别</w:t>
      </w:r>
      <w:r w:rsidRPr="00B8712A">
        <w:rPr>
          <w:rFonts w:cs="Times New Roman"/>
        </w:rPr>
        <w:t>为</w:t>
      </w:r>
      <w:r w:rsidR="008A3BBB" w:rsidRPr="00B8712A">
        <w:rPr>
          <w:rFonts w:cs="Times New Roman"/>
        </w:rPr>
        <w:t>4</w:t>
      </w:r>
      <w:r w:rsidR="00545934" w:rsidRPr="00B8712A">
        <w:rPr>
          <w:rFonts w:cs="Times New Roman"/>
        </w:rPr>
        <w:t>0</w:t>
      </w:r>
      <w:r w:rsidR="008A3BBB" w:rsidRPr="00B8712A">
        <w:rPr>
          <w:rFonts w:cs="Times New Roman"/>
        </w:rPr>
        <w:t>分、</w:t>
      </w:r>
      <w:r w:rsidR="008A3BBB" w:rsidRPr="00B8712A">
        <w:rPr>
          <w:rFonts w:cs="Times New Roman"/>
        </w:rPr>
        <w:t>5</w:t>
      </w:r>
      <w:r w:rsidR="00545934" w:rsidRPr="00B8712A">
        <w:rPr>
          <w:rFonts w:cs="Times New Roman"/>
        </w:rPr>
        <w:t>0</w:t>
      </w:r>
      <w:r w:rsidR="008A3BBB" w:rsidRPr="00B8712A">
        <w:rPr>
          <w:rFonts w:cs="Times New Roman"/>
        </w:rPr>
        <w:t>分、</w:t>
      </w:r>
      <w:r w:rsidR="008A3BBB" w:rsidRPr="00B8712A">
        <w:rPr>
          <w:rFonts w:cs="Times New Roman"/>
        </w:rPr>
        <w:t>6</w:t>
      </w:r>
      <w:r w:rsidR="00545934" w:rsidRPr="00B8712A">
        <w:rPr>
          <w:rFonts w:cs="Times New Roman"/>
        </w:rPr>
        <w:t>0</w:t>
      </w:r>
      <w:r w:rsidR="008A3BBB" w:rsidRPr="00B8712A">
        <w:rPr>
          <w:rFonts w:cs="Times New Roman"/>
        </w:rPr>
        <w:t>分</w:t>
      </w:r>
      <w:r w:rsidRPr="00B8712A">
        <w:rPr>
          <w:rFonts w:cs="Times New Roman"/>
        </w:rPr>
        <w:t>。</w:t>
      </w:r>
    </w:p>
    <w:p w14:paraId="6B400C7C" w14:textId="6FA27A97" w:rsidR="00156944" w:rsidRPr="00B8712A" w:rsidRDefault="00723A44" w:rsidP="004E2075">
      <w:pPr>
        <w:pStyle w:val="3"/>
        <w:rPr>
          <w:rFonts w:cs="Times New Roman"/>
        </w:rPr>
      </w:pPr>
      <w:bookmarkStart w:id="37" w:name="_Toc14857862"/>
      <w:bookmarkEnd w:id="36"/>
      <w:r w:rsidRPr="00B8712A">
        <w:rPr>
          <w:rFonts w:cs="Times New Roman"/>
        </w:rPr>
        <w:t>2.6.1</w:t>
      </w:r>
      <w:r w:rsidR="00156944" w:rsidRPr="00B8712A">
        <w:rPr>
          <w:rFonts w:cs="Times New Roman"/>
        </w:rPr>
        <w:t xml:space="preserve">  </w:t>
      </w:r>
      <w:r w:rsidR="00156944" w:rsidRPr="00B8712A">
        <w:rPr>
          <w:rFonts w:cs="Times New Roman"/>
        </w:rPr>
        <w:t>控</w:t>
      </w:r>
      <w:r w:rsidR="00156944" w:rsidRPr="00B8712A">
        <w:rPr>
          <w:rFonts w:cs="Times New Roman"/>
        </w:rPr>
        <w:t xml:space="preserve"> </w:t>
      </w:r>
      <w:r w:rsidR="00156944" w:rsidRPr="00B8712A">
        <w:rPr>
          <w:rFonts w:cs="Times New Roman"/>
        </w:rPr>
        <w:t>制</w:t>
      </w:r>
      <w:r w:rsidR="00156944" w:rsidRPr="00B8712A">
        <w:rPr>
          <w:rFonts w:cs="Times New Roman"/>
        </w:rPr>
        <w:t xml:space="preserve"> </w:t>
      </w:r>
      <w:r w:rsidR="00156944" w:rsidRPr="00B8712A">
        <w:rPr>
          <w:rFonts w:cs="Times New Roman"/>
        </w:rPr>
        <w:t>项</w:t>
      </w:r>
      <w:bookmarkEnd w:id="37"/>
    </w:p>
    <w:tbl>
      <w:tblPr>
        <w:tblStyle w:val="a3"/>
        <w:tblW w:w="14593" w:type="dxa"/>
        <w:tblLayout w:type="fixed"/>
        <w:tblLook w:val="04A0" w:firstRow="1" w:lastRow="0" w:firstColumn="1" w:lastColumn="0" w:noHBand="0" w:noVBand="1"/>
      </w:tblPr>
      <w:tblGrid>
        <w:gridCol w:w="1129"/>
        <w:gridCol w:w="4109"/>
        <w:gridCol w:w="2835"/>
        <w:gridCol w:w="6520"/>
      </w:tblGrid>
      <w:tr w:rsidR="00B8712A" w:rsidRPr="00B8712A" w14:paraId="0DD15D95" w14:textId="77777777" w:rsidTr="00D90AB6">
        <w:trPr>
          <w:tblHeader/>
        </w:trPr>
        <w:tc>
          <w:tcPr>
            <w:tcW w:w="1129" w:type="dxa"/>
            <w:vAlign w:val="center"/>
          </w:tcPr>
          <w:p w14:paraId="132BD0CF" w14:textId="77777777" w:rsidR="00156944" w:rsidRPr="00B8712A" w:rsidRDefault="00156944" w:rsidP="00F70A47">
            <w:pPr>
              <w:pStyle w:val="a9"/>
              <w:spacing w:line="240" w:lineRule="auto"/>
              <w:jc w:val="center"/>
              <w:rPr>
                <w:b/>
                <w:szCs w:val="24"/>
              </w:rPr>
            </w:pPr>
            <w:r w:rsidRPr="00B8712A">
              <w:rPr>
                <w:b/>
              </w:rPr>
              <w:t>条文编号</w:t>
            </w:r>
          </w:p>
        </w:tc>
        <w:tc>
          <w:tcPr>
            <w:tcW w:w="4109" w:type="dxa"/>
            <w:vAlign w:val="center"/>
          </w:tcPr>
          <w:p w14:paraId="12F64E13" w14:textId="77777777" w:rsidR="00156944" w:rsidRPr="00B8712A" w:rsidRDefault="00156944" w:rsidP="00F70A47">
            <w:pPr>
              <w:pStyle w:val="a9"/>
              <w:spacing w:line="240" w:lineRule="auto"/>
              <w:jc w:val="center"/>
              <w:rPr>
                <w:b/>
                <w:szCs w:val="24"/>
              </w:rPr>
            </w:pPr>
            <w:r w:rsidRPr="00B8712A">
              <w:rPr>
                <w:b/>
              </w:rPr>
              <w:t>审查条文</w:t>
            </w:r>
          </w:p>
        </w:tc>
        <w:tc>
          <w:tcPr>
            <w:tcW w:w="2835" w:type="dxa"/>
            <w:vAlign w:val="center"/>
          </w:tcPr>
          <w:p w14:paraId="0E1DDD36" w14:textId="77777777" w:rsidR="00156944" w:rsidRPr="00B8712A" w:rsidRDefault="00156944" w:rsidP="00F70A47">
            <w:pPr>
              <w:pStyle w:val="a9"/>
              <w:spacing w:line="240" w:lineRule="auto"/>
              <w:jc w:val="center"/>
              <w:rPr>
                <w:b/>
                <w:szCs w:val="24"/>
              </w:rPr>
            </w:pPr>
            <w:r w:rsidRPr="00B8712A">
              <w:rPr>
                <w:b/>
              </w:rPr>
              <w:t>审查材料</w:t>
            </w:r>
          </w:p>
        </w:tc>
        <w:tc>
          <w:tcPr>
            <w:tcW w:w="6520" w:type="dxa"/>
            <w:vAlign w:val="center"/>
          </w:tcPr>
          <w:p w14:paraId="2ABC1DD6" w14:textId="77777777" w:rsidR="00156944" w:rsidRPr="00B8712A" w:rsidRDefault="00156944" w:rsidP="00F70A47">
            <w:pPr>
              <w:pStyle w:val="a9"/>
              <w:spacing w:line="240" w:lineRule="auto"/>
              <w:jc w:val="center"/>
              <w:rPr>
                <w:b/>
                <w:szCs w:val="24"/>
              </w:rPr>
            </w:pPr>
            <w:r w:rsidRPr="00B8712A">
              <w:rPr>
                <w:b/>
              </w:rPr>
              <w:t>审查要点</w:t>
            </w:r>
          </w:p>
        </w:tc>
      </w:tr>
      <w:tr w:rsidR="00B8712A" w:rsidRPr="00B8712A" w14:paraId="3988F28A" w14:textId="77777777" w:rsidTr="00D90AB6">
        <w:tc>
          <w:tcPr>
            <w:tcW w:w="1129" w:type="dxa"/>
            <w:vAlign w:val="center"/>
          </w:tcPr>
          <w:p w14:paraId="33FFD181" w14:textId="77777777" w:rsidR="002811C7" w:rsidRPr="00B8712A" w:rsidRDefault="002811C7" w:rsidP="00F70A47">
            <w:pPr>
              <w:pStyle w:val="a9"/>
              <w:spacing w:line="240" w:lineRule="auto"/>
              <w:jc w:val="center"/>
            </w:pPr>
            <w:r w:rsidRPr="00B8712A">
              <w:t>2.6.1.1</w:t>
            </w:r>
          </w:p>
        </w:tc>
        <w:tc>
          <w:tcPr>
            <w:tcW w:w="4109" w:type="dxa"/>
          </w:tcPr>
          <w:p w14:paraId="78151A6D" w14:textId="77777777" w:rsidR="002811C7" w:rsidRPr="00B8712A" w:rsidRDefault="002811C7" w:rsidP="007E6042">
            <w:pPr>
              <w:widowControl/>
              <w:spacing w:line="240" w:lineRule="auto"/>
              <w:rPr>
                <w:rFonts w:cs="Times New Roman"/>
                <w:bCs/>
                <w:kern w:val="0"/>
                <w:sz w:val="21"/>
                <w:szCs w:val="21"/>
              </w:rPr>
            </w:pPr>
            <w:r w:rsidRPr="00B8712A">
              <w:rPr>
                <w:rFonts w:cs="Times New Roman"/>
                <w:bCs/>
                <w:kern w:val="0"/>
                <w:sz w:val="21"/>
                <w:szCs w:val="21"/>
              </w:rPr>
              <w:t>不得采用国家和四川省发布的已经淘汰的技术、材料和设备，并符合国家的标准、规程、规范。</w:t>
            </w:r>
          </w:p>
        </w:tc>
        <w:tc>
          <w:tcPr>
            <w:tcW w:w="2835" w:type="dxa"/>
          </w:tcPr>
          <w:p w14:paraId="68109E1A" w14:textId="21AB99FD" w:rsidR="00587A54" w:rsidRPr="00B8712A" w:rsidRDefault="00897B50" w:rsidP="00B06DB6">
            <w:pPr>
              <w:widowControl/>
              <w:spacing w:line="240" w:lineRule="auto"/>
              <w:rPr>
                <w:rFonts w:cs="Times New Roman"/>
                <w:kern w:val="0"/>
                <w:sz w:val="21"/>
                <w:szCs w:val="21"/>
              </w:rPr>
            </w:pPr>
            <w:r w:rsidRPr="00B8712A">
              <w:rPr>
                <w:rFonts w:cs="Times New Roman"/>
                <w:kern w:val="0"/>
                <w:sz w:val="21"/>
                <w:szCs w:val="21"/>
              </w:rPr>
              <w:t>1</w:t>
            </w:r>
            <w:r w:rsidRPr="00B8712A">
              <w:rPr>
                <w:rFonts w:cs="Times New Roman"/>
                <w:kern w:val="0"/>
                <w:sz w:val="21"/>
                <w:szCs w:val="21"/>
              </w:rPr>
              <w:t>、</w:t>
            </w:r>
            <w:r w:rsidR="002811C7" w:rsidRPr="00B8712A">
              <w:rPr>
                <w:rFonts w:cs="Times New Roman"/>
                <w:kern w:val="0"/>
                <w:sz w:val="21"/>
                <w:szCs w:val="21"/>
              </w:rPr>
              <w:t>景观设计说明</w:t>
            </w:r>
            <w:r w:rsidR="00587A54" w:rsidRPr="00B8712A">
              <w:rPr>
                <w:rFonts w:cs="Times New Roman"/>
                <w:kern w:val="0"/>
                <w:sz w:val="21"/>
                <w:szCs w:val="21"/>
              </w:rPr>
              <w:t>；</w:t>
            </w:r>
          </w:p>
          <w:p w14:paraId="5CA3BC42" w14:textId="73A1BE9C" w:rsidR="002811C7" w:rsidRPr="00B8712A" w:rsidRDefault="00897B50" w:rsidP="00B06DB6">
            <w:pPr>
              <w:widowControl/>
              <w:spacing w:line="240" w:lineRule="auto"/>
              <w:rPr>
                <w:rFonts w:cs="Times New Roman"/>
                <w:kern w:val="0"/>
                <w:sz w:val="21"/>
                <w:szCs w:val="21"/>
              </w:rPr>
            </w:pPr>
            <w:r w:rsidRPr="00B8712A">
              <w:rPr>
                <w:rFonts w:cs="Times New Roman"/>
                <w:kern w:val="0"/>
                <w:sz w:val="21"/>
                <w:szCs w:val="21"/>
              </w:rPr>
              <w:t>2</w:t>
            </w:r>
            <w:r w:rsidRPr="00B8712A">
              <w:rPr>
                <w:rFonts w:cs="Times New Roman"/>
                <w:kern w:val="0"/>
                <w:sz w:val="21"/>
                <w:szCs w:val="21"/>
              </w:rPr>
              <w:t>、</w:t>
            </w:r>
            <w:r w:rsidR="002811C7" w:rsidRPr="00B8712A">
              <w:rPr>
                <w:rFonts w:cs="Times New Roman"/>
                <w:kern w:val="0"/>
                <w:sz w:val="21"/>
                <w:szCs w:val="21"/>
              </w:rPr>
              <w:t>景观施工图</w:t>
            </w:r>
            <w:r w:rsidR="00587A54" w:rsidRPr="00B8712A">
              <w:rPr>
                <w:rFonts w:cs="Times New Roman"/>
                <w:kern w:val="0"/>
                <w:sz w:val="21"/>
                <w:szCs w:val="21"/>
              </w:rPr>
              <w:t>。</w:t>
            </w:r>
          </w:p>
        </w:tc>
        <w:tc>
          <w:tcPr>
            <w:tcW w:w="6520" w:type="dxa"/>
          </w:tcPr>
          <w:p w14:paraId="107A2924" w14:textId="34D22510" w:rsidR="002811C7" w:rsidRPr="00B8712A" w:rsidRDefault="002811C7" w:rsidP="007E6042">
            <w:pPr>
              <w:widowControl/>
              <w:spacing w:line="240" w:lineRule="auto"/>
              <w:rPr>
                <w:rFonts w:cs="Times New Roman"/>
                <w:kern w:val="0"/>
                <w:sz w:val="21"/>
                <w:szCs w:val="21"/>
              </w:rPr>
            </w:pPr>
            <w:r w:rsidRPr="00B8712A">
              <w:rPr>
                <w:rFonts w:cs="Times New Roman"/>
                <w:kern w:val="0"/>
                <w:sz w:val="21"/>
                <w:szCs w:val="21"/>
              </w:rPr>
              <w:t>明确项目所采用的技术、材料和设备是否符合现行的国家或地方的标准、规程、规范要求。</w:t>
            </w:r>
          </w:p>
        </w:tc>
      </w:tr>
      <w:tr w:rsidR="00B8712A" w:rsidRPr="00B8712A" w14:paraId="0D2E8E39" w14:textId="77777777" w:rsidTr="00D90AB6">
        <w:tc>
          <w:tcPr>
            <w:tcW w:w="1129" w:type="dxa"/>
            <w:vAlign w:val="center"/>
          </w:tcPr>
          <w:p w14:paraId="55CD7545" w14:textId="77777777" w:rsidR="002811C7" w:rsidRPr="00B8712A" w:rsidRDefault="002811C7" w:rsidP="00F70A47">
            <w:pPr>
              <w:pStyle w:val="a9"/>
              <w:spacing w:line="240" w:lineRule="auto"/>
              <w:jc w:val="center"/>
            </w:pPr>
            <w:r w:rsidRPr="00B8712A">
              <w:t>2.6.1.2</w:t>
            </w:r>
          </w:p>
        </w:tc>
        <w:tc>
          <w:tcPr>
            <w:tcW w:w="4109" w:type="dxa"/>
          </w:tcPr>
          <w:p w14:paraId="4618A970" w14:textId="77777777" w:rsidR="002811C7" w:rsidRPr="00B8712A" w:rsidRDefault="002811C7" w:rsidP="007E6042">
            <w:pPr>
              <w:widowControl/>
              <w:spacing w:line="240" w:lineRule="auto"/>
              <w:rPr>
                <w:rFonts w:cs="Times New Roman"/>
                <w:bCs/>
                <w:kern w:val="0"/>
                <w:sz w:val="21"/>
                <w:szCs w:val="21"/>
              </w:rPr>
            </w:pPr>
            <w:r w:rsidRPr="00B8712A">
              <w:rPr>
                <w:rFonts w:cs="Times New Roman"/>
                <w:bCs/>
                <w:kern w:val="0"/>
                <w:sz w:val="21"/>
                <w:szCs w:val="21"/>
              </w:rPr>
              <w:t>场地内古树名木严禁砍伐或移植，并应采取保护措施。</w:t>
            </w:r>
          </w:p>
        </w:tc>
        <w:tc>
          <w:tcPr>
            <w:tcW w:w="2835" w:type="dxa"/>
          </w:tcPr>
          <w:p w14:paraId="4DEF57DB" w14:textId="5D9B69AE" w:rsidR="00587A54" w:rsidRPr="00B8712A" w:rsidRDefault="00897B50" w:rsidP="00B06DB6">
            <w:pPr>
              <w:widowControl/>
              <w:spacing w:line="240" w:lineRule="auto"/>
              <w:rPr>
                <w:rFonts w:cs="Times New Roman"/>
                <w:kern w:val="0"/>
                <w:sz w:val="21"/>
                <w:szCs w:val="21"/>
              </w:rPr>
            </w:pPr>
            <w:r w:rsidRPr="00B8712A">
              <w:rPr>
                <w:rFonts w:cs="Times New Roman"/>
                <w:kern w:val="0"/>
                <w:sz w:val="21"/>
                <w:szCs w:val="21"/>
              </w:rPr>
              <w:t>1</w:t>
            </w:r>
            <w:r w:rsidRPr="00B8712A">
              <w:rPr>
                <w:rFonts w:cs="Times New Roman"/>
                <w:kern w:val="0"/>
                <w:sz w:val="21"/>
                <w:szCs w:val="21"/>
              </w:rPr>
              <w:t>、</w:t>
            </w:r>
            <w:r w:rsidR="002811C7" w:rsidRPr="00B8712A">
              <w:rPr>
                <w:rFonts w:cs="Times New Roman"/>
                <w:kern w:val="0"/>
                <w:sz w:val="21"/>
                <w:szCs w:val="21"/>
              </w:rPr>
              <w:t>景观总平面图</w:t>
            </w:r>
            <w:r w:rsidR="00587A54" w:rsidRPr="00B8712A">
              <w:rPr>
                <w:rFonts w:cs="Times New Roman"/>
                <w:kern w:val="0"/>
                <w:sz w:val="21"/>
                <w:szCs w:val="21"/>
              </w:rPr>
              <w:t>；</w:t>
            </w:r>
          </w:p>
          <w:p w14:paraId="3B291191" w14:textId="0F3EA0BC" w:rsidR="002811C7" w:rsidRPr="00B8712A" w:rsidRDefault="00897B50" w:rsidP="00B06DB6">
            <w:pPr>
              <w:widowControl/>
              <w:spacing w:line="240" w:lineRule="auto"/>
              <w:rPr>
                <w:rFonts w:cs="Times New Roman"/>
                <w:kern w:val="0"/>
                <w:sz w:val="21"/>
                <w:szCs w:val="21"/>
              </w:rPr>
            </w:pPr>
            <w:r w:rsidRPr="00B8712A">
              <w:rPr>
                <w:rFonts w:cs="Times New Roman"/>
                <w:kern w:val="0"/>
                <w:sz w:val="21"/>
                <w:szCs w:val="21"/>
              </w:rPr>
              <w:t>2</w:t>
            </w:r>
            <w:r w:rsidRPr="00B8712A">
              <w:rPr>
                <w:rFonts w:cs="Times New Roman"/>
                <w:kern w:val="0"/>
                <w:sz w:val="21"/>
                <w:szCs w:val="21"/>
              </w:rPr>
              <w:t>、</w:t>
            </w:r>
            <w:r w:rsidR="002811C7" w:rsidRPr="00B8712A">
              <w:rPr>
                <w:rFonts w:cs="Times New Roman"/>
                <w:kern w:val="0"/>
                <w:sz w:val="21"/>
                <w:szCs w:val="21"/>
              </w:rPr>
              <w:t>植物配置图</w:t>
            </w:r>
            <w:r w:rsidR="00587A54" w:rsidRPr="00B8712A">
              <w:rPr>
                <w:rFonts w:cs="Times New Roman"/>
                <w:kern w:val="0"/>
                <w:sz w:val="21"/>
                <w:szCs w:val="21"/>
              </w:rPr>
              <w:t>。</w:t>
            </w:r>
          </w:p>
        </w:tc>
        <w:tc>
          <w:tcPr>
            <w:tcW w:w="6520" w:type="dxa"/>
          </w:tcPr>
          <w:p w14:paraId="3193C663" w14:textId="522C466C" w:rsidR="002811C7" w:rsidRPr="00B8712A" w:rsidRDefault="002811C7" w:rsidP="007E6042">
            <w:pPr>
              <w:widowControl/>
              <w:spacing w:line="240" w:lineRule="auto"/>
              <w:rPr>
                <w:rFonts w:cs="Times New Roman"/>
                <w:kern w:val="0"/>
                <w:sz w:val="21"/>
                <w:szCs w:val="21"/>
              </w:rPr>
            </w:pPr>
            <w:r w:rsidRPr="00B8712A">
              <w:rPr>
                <w:rFonts w:cs="Times New Roman"/>
                <w:kern w:val="0"/>
                <w:sz w:val="21"/>
                <w:szCs w:val="21"/>
              </w:rPr>
              <w:t>注明项目名木古树</w:t>
            </w:r>
            <w:r w:rsidR="001829A3" w:rsidRPr="00B8712A">
              <w:rPr>
                <w:rFonts w:cs="Times New Roman"/>
                <w:kern w:val="0"/>
                <w:sz w:val="21"/>
                <w:szCs w:val="21"/>
              </w:rPr>
              <w:t>编号、</w:t>
            </w:r>
            <w:r w:rsidRPr="00B8712A">
              <w:rPr>
                <w:rFonts w:cs="Times New Roman"/>
                <w:kern w:val="0"/>
                <w:sz w:val="21"/>
                <w:szCs w:val="21"/>
              </w:rPr>
              <w:t>点位、数量、品种及保护措施。</w:t>
            </w:r>
          </w:p>
        </w:tc>
      </w:tr>
      <w:tr w:rsidR="00B8712A" w:rsidRPr="00B8712A" w14:paraId="0A54F82E" w14:textId="77777777" w:rsidTr="00D90AB6">
        <w:tc>
          <w:tcPr>
            <w:tcW w:w="1129" w:type="dxa"/>
            <w:vAlign w:val="center"/>
          </w:tcPr>
          <w:p w14:paraId="4E12D468" w14:textId="77777777" w:rsidR="002811C7" w:rsidRPr="00B8712A" w:rsidRDefault="002811C7" w:rsidP="00F70A47">
            <w:pPr>
              <w:pStyle w:val="a9"/>
              <w:spacing w:line="240" w:lineRule="auto"/>
              <w:jc w:val="center"/>
            </w:pPr>
            <w:r w:rsidRPr="00B8712A">
              <w:t>2.6.1.3</w:t>
            </w:r>
          </w:p>
        </w:tc>
        <w:tc>
          <w:tcPr>
            <w:tcW w:w="4109" w:type="dxa"/>
          </w:tcPr>
          <w:p w14:paraId="436B805C" w14:textId="77777777" w:rsidR="002811C7" w:rsidRPr="00B8712A" w:rsidRDefault="002811C7" w:rsidP="00B06DB6">
            <w:pPr>
              <w:widowControl/>
              <w:spacing w:line="240" w:lineRule="auto"/>
              <w:rPr>
                <w:rFonts w:cs="Times New Roman"/>
                <w:bCs/>
                <w:kern w:val="0"/>
                <w:sz w:val="21"/>
                <w:szCs w:val="21"/>
              </w:rPr>
            </w:pPr>
            <w:r w:rsidRPr="00B8712A">
              <w:rPr>
                <w:rFonts w:cs="Times New Roman"/>
                <w:bCs/>
                <w:kern w:val="0"/>
                <w:sz w:val="21"/>
                <w:szCs w:val="21"/>
              </w:rPr>
              <w:t>种植适应当地本地气候和土壤条件的植物；种植区域覆土深度及排水能力满足植物生长需求。选用少维护、耐候性强、病虫害少、对人体无害的植物。</w:t>
            </w:r>
          </w:p>
        </w:tc>
        <w:tc>
          <w:tcPr>
            <w:tcW w:w="2835" w:type="dxa"/>
          </w:tcPr>
          <w:p w14:paraId="4774AC05" w14:textId="461533D4" w:rsidR="00587A54" w:rsidRPr="00B8712A" w:rsidRDefault="00897B50" w:rsidP="00B06DB6">
            <w:pPr>
              <w:widowControl/>
              <w:spacing w:line="240" w:lineRule="auto"/>
              <w:rPr>
                <w:rFonts w:cs="Times New Roman"/>
                <w:sz w:val="21"/>
                <w:szCs w:val="21"/>
              </w:rPr>
            </w:pPr>
            <w:r w:rsidRPr="00B8712A">
              <w:rPr>
                <w:rFonts w:cs="Times New Roman"/>
                <w:sz w:val="21"/>
                <w:szCs w:val="21"/>
              </w:rPr>
              <w:t>1</w:t>
            </w:r>
            <w:r w:rsidRPr="00B8712A">
              <w:rPr>
                <w:rFonts w:cs="Times New Roman"/>
                <w:sz w:val="21"/>
                <w:szCs w:val="21"/>
              </w:rPr>
              <w:t>、</w:t>
            </w:r>
            <w:r w:rsidR="002811C7" w:rsidRPr="00B8712A">
              <w:rPr>
                <w:rFonts w:cs="Times New Roman"/>
                <w:sz w:val="21"/>
                <w:szCs w:val="21"/>
              </w:rPr>
              <w:t>植物配置图</w:t>
            </w:r>
            <w:r w:rsidR="00587A54" w:rsidRPr="00B8712A">
              <w:rPr>
                <w:rFonts w:cs="Times New Roman"/>
                <w:sz w:val="21"/>
                <w:szCs w:val="21"/>
              </w:rPr>
              <w:t>；</w:t>
            </w:r>
          </w:p>
          <w:p w14:paraId="2937795F" w14:textId="7A4D1ECD" w:rsidR="002811C7" w:rsidRPr="00B8712A" w:rsidRDefault="00897B50" w:rsidP="00B06DB6">
            <w:pPr>
              <w:widowControl/>
              <w:spacing w:line="240" w:lineRule="auto"/>
              <w:rPr>
                <w:rFonts w:cs="Times New Roman"/>
                <w:sz w:val="21"/>
                <w:szCs w:val="21"/>
              </w:rPr>
            </w:pPr>
            <w:r w:rsidRPr="00B8712A">
              <w:rPr>
                <w:rFonts w:cs="Times New Roman"/>
                <w:sz w:val="21"/>
                <w:szCs w:val="21"/>
              </w:rPr>
              <w:t>2</w:t>
            </w:r>
            <w:r w:rsidRPr="00B8712A">
              <w:rPr>
                <w:rFonts w:cs="Times New Roman"/>
                <w:sz w:val="21"/>
                <w:szCs w:val="21"/>
              </w:rPr>
              <w:t>、</w:t>
            </w:r>
            <w:r w:rsidR="002811C7" w:rsidRPr="00B8712A">
              <w:rPr>
                <w:rFonts w:cs="Times New Roman"/>
                <w:sz w:val="21"/>
                <w:szCs w:val="21"/>
              </w:rPr>
              <w:t>苗木表</w:t>
            </w:r>
            <w:r w:rsidR="001829A3" w:rsidRPr="00B8712A">
              <w:rPr>
                <w:rFonts w:cs="Times New Roman"/>
                <w:sz w:val="21"/>
                <w:szCs w:val="21"/>
              </w:rPr>
              <w:t>；</w:t>
            </w:r>
          </w:p>
          <w:p w14:paraId="0E281674" w14:textId="7D7D60B5" w:rsidR="001829A3" w:rsidRPr="00B8712A" w:rsidRDefault="001829A3" w:rsidP="00B06DB6">
            <w:pPr>
              <w:widowControl/>
              <w:spacing w:line="240" w:lineRule="auto"/>
              <w:rPr>
                <w:rFonts w:cs="Times New Roman"/>
                <w:sz w:val="21"/>
                <w:szCs w:val="21"/>
              </w:rPr>
            </w:pPr>
            <w:r w:rsidRPr="00B8712A">
              <w:rPr>
                <w:rFonts w:cs="Times New Roman"/>
                <w:sz w:val="21"/>
                <w:szCs w:val="21"/>
              </w:rPr>
              <w:t>3</w:t>
            </w:r>
            <w:r w:rsidRPr="00B8712A">
              <w:rPr>
                <w:rFonts w:cs="Times New Roman"/>
                <w:sz w:val="21"/>
                <w:szCs w:val="21"/>
              </w:rPr>
              <w:t>、植物设计说明。</w:t>
            </w:r>
          </w:p>
        </w:tc>
        <w:tc>
          <w:tcPr>
            <w:tcW w:w="6520" w:type="dxa"/>
          </w:tcPr>
          <w:p w14:paraId="32F20921" w14:textId="3C890C79" w:rsidR="002811C7" w:rsidRPr="00B8712A" w:rsidRDefault="002811C7" w:rsidP="007E6042">
            <w:pPr>
              <w:widowControl/>
              <w:spacing w:line="240" w:lineRule="auto"/>
              <w:rPr>
                <w:rFonts w:cs="Times New Roman"/>
                <w:kern w:val="0"/>
                <w:sz w:val="21"/>
                <w:szCs w:val="21"/>
              </w:rPr>
            </w:pPr>
            <w:r w:rsidRPr="00B8712A">
              <w:rPr>
                <w:rFonts w:cs="Times New Roman"/>
                <w:kern w:val="0"/>
                <w:sz w:val="21"/>
                <w:szCs w:val="21"/>
              </w:rPr>
              <w:t>简述项目植物配置。</w:t>
            </w:r>
          </w:p>
        </w:tc>
      </w:tr>
      <w:tr w:rsidR="00B8712A" w:rsidRPr="00B8712A" w14:paraId="1F243D0E" w14:textId="77777777" w:rsidTr="00D90AB6">
        <w:tc>
          <w:tcPr>
            <w:tcW w:w="1129" w:type="dxa"/>
            <w:vAlign w:val="center"/>
          </w:tcPr>
          <w:p w14:paraId="78C1B13C" w14:textId="77777777" w:rsidR="002811C7" w:rsidRPr="00B8712A" w:rsidRDefault="002811C7" w:rsidP="00F70A47">
            <w:pPr>
              <w:pStyle w:val="a9"/>
              <w:spacing w:line="240" w:lineRule="auto"/>
              <w:jc w:val="center"/>
            </w:pPr>
            <w:r w:rsidRPr="00B8712A">
              <w:t>2.6.1.4</w:t>
            </w:r>
          </w:p>
        </w:tc>
        <w:tc>
          <w:tcPr>
            <w:tcW w:w="4109" w:type="dxa"/>
          </w:tcPr>
          <w:p w14:paraId="39B9314D" w14:textId="64290028" w:rsidR="002811C7" w:rsidRPr="00B8712A" w:rsidRDefault="002811C7" w:rsidP="00B06DB6">
            <w:pPr>
              <w:widowControl/>
              <w:spacing w:line="240" w:lineRule="auto"/>
              <w:rPr>
                <w:rFonts w:cs="Times New Roman"/>
                <w:bCs/>
                <w:kern w:val="0"/>
                <w:sz w:val="21"/>
                <w:szCs w:val="21"/>
              </w:rPr>
            </w:pPr>
            <w:r w:rsidRPr="00B8712A">
              <w:rPr>
                <w:rFonts w:cs="Times New Roman"/>
                <w:bCs/>
                <w:kern w:val="0"/>
                <w:sz w:val="21"/>
                <w:szCs w:val="21"/>
              </w:rPr>
              <w:t>新建住区的绿地率不低于</w:t>
            </w:r>
            <w:r w:rsidRPr="00B8712A">
              <w:rPr>
                <w:rFonts w:cs="Times New Roman"/>
                <w:bCs/>
                <w:kern w:val="0"/>
                <w:sz w:val="21"/>
                <w:szCs w:val="21"/>
              </w:rPr>
              <w:t>30%</w:t>
            </w:r>
            <w:r w:rsidRPr="00B8712A">
              <w:rPr>
                <w:rFonts w:cs="Times New Roman"/>
                <w:bCs/>
                <w:kern w:val="0"/>
                <w:sz w:val="21"/>
                <w:szCs w:val="21"/>
              </w:rPr>
              <w:t>，人均公共绿地面积不低于</w:t>
            </w:r>
            <w:r w:rsidRPr="00B8712A">
              <w:rPr>
                <w:rFonts w:cs="Times New Roman"/>
                <w:bCs/>
                <w:kern w:val="0"/>
                <w:sz w:val="21"/>
                <w:szCs w:val="21"/>
              </w:rPr>
              <w:t>1.0</w:t>
            </w:r>
            <w:r w:rsidRPr="00B8712A">
              <w:rPr>
                <w:rFonts w:cs="Times New Roman"/>
                <w:sz w:val="21"/>
                <w:szCs w:val="24"/>
              </w:rPr>
              <w:t>m</w:t>
            </w:r>
            <w:r w:rsidRPr="00B8712A">
              <w:rPr>
                <w:rFonts w:cs="Times New Roman"/>
                <w:sz w:val="21"/>
                <w:szCs w:val="24"/>
                <w:vertAlign w:val="superscript"/>
              </w:rPr>
              <w:t>2</w:t>
            </w:r>
            <w:r w:rsidRPr="00B8712A">
              <w:rPr>
                <w:rFonts w:cs="Times New Roman"/>
                <w:bCs/>
                <w:kern w:val="0"/>
                <w:sz w:val="21"/>
                <w:szCs w:val="21"/>
              </w:rPr>
              <w:t>。</w:t>
            </w:r>
          </w:p>
        </w:tc>
        <w:tc>
          <w:tcPr>
            <w:tcW w:w="2835" w:type="dxa"/>
          </w:tcPr>
          <w:p w14:paraId="5964CCBC" w14:textId="582614A0" w:rsidR="00587A54" w:rsidRPr="00B8712A" w:rsidRDefault="00897B50" w:rsidP="00B06DB6">
            <w:pPr>
              <w:widowControl/>
              <w:spacing w:line="240" w:lineRule="auto"/>
              <w:rPr>
                <w:rFonts w:cs="Times New Roman"/>
                <w:kern w:val="0"/>
                <w:sz w:val="21"/>
                <w:szCs w:val="21"/>
              </w:rPr>
            </w:pPr>
            <w:r w:rsidRPr="00B8712A">
              <w:rPr>
                <w:rFonts w:cs="Times New Roman"/>
                <w:kern w:val="0"/>
                <w:sz w:val="21"/>
                <w:szCs w:val="21"/>
              </w:rPr>
              <w:t>1</w:t>
            </w:r>
            <w:r w:rsidRPr="00B8712A">
              <w:rPr>
                <w:rFonts w:cs="Times New Roman"/>
                <w:kern w:val="0"/>
                <w:sz w:val="21"/>
                <w:szCs w:val="21"/>
              </w:rPr>
              <w:t>、</w:t>
            </w:r>
            <w:r w:rsidR="002811C7" w:rsidRPr="00B8712A">
              <w:rPr>
                <w:rFonts w:cs="Times New Roman"/>
                <w:kern w:val="0"/>
                <w:sz w:val="21"/>
                <w:szCs w:val="21"/>
              </w:rPr>
              <w:t>景观设计说明</w:t>
            </w:r>
            <w:r w:rsidR="00587A54" w:rsidRPr="00B8712A">
              <w:rPr>
                <w:rFonts w:cs="Times New Roman"/>
                <w:kern w:val="0"/>
                <w:sz w:val="21"/>
                <w:szCs w:val="21"/>
              </w:rPr>
              <w:t>；</w:t>
            </w:r>
          </w:p>
          <w:p w14:paraId="10A51D09" w14:textId="5DDEA502" w:rsidR="002811C7" w:rsidRPr="00B8712A" w:rsidRDefault="00897B50" w:rsidP="00B06DB6">
            <w:pPr>
              <w:widowControl/>
              <w:spacing w:line="240" w:lineRule="auto"/>
              <w:rPr>
                <w:rFonts w:cs="Times New Roman"/>
                <w:kern w:val="0"/>
                <w:sz w:val="21"/>
                <w:szCs w:val="21"/>
              </w:rPr>
            </w:pPr>
            <w:r w:rsidRPr="00B8712A">
              <w:rPr>
                <w:rFonts w:cs="Times New Roman"/>
                <w:kern w:val="0"/>
                <w:sz w:val="21"/>
                <w:szCs w:val="21"/>
              </w:rPr>
              <w:t>2</w:t>
            </w:r>
            <w:r w:rsidRPr="00B8712A">
              <w:rPr>
                <w:rFonts w:cs="Times New Roman"/>
                <w:kern w:val="0"/>
                <w:sz w:val="21"/>
                <w:szCs w:val="21"/>
              </w:rPr>
              <w:t>、</w:t>
            </w:r>
            <w:r w:rsidR="002811C7" w:rsidRPr="00B8712A">
              <w:rPr>
                <w:rFonts w:cs="Times New Roman"/>
                <w:kern w:val="0"/>
                <w:sz w:val="21"/>
                <w:szCs w:val="21"/>
              </w:rPr>
              <w:t>植物配置平面图</w:t>
            </w:r>
            <w:r w:rsidR="00587A54" w:rsidRPr="00B8712A">
              <w:rPr>
                <w:rFonts w:cs="Times New Roman"/>
                <w:kern w:val="0"/>
                <w:sz w:val="21"/>
                <w:szCs w:val="21"/>
              </w:rPr>
              <w:t>。</w:t>
            </w:r>
          </w:p>
        </w:tc>
        <w:tc>
          <w:tcPr>
            <w:tcW w:w="6520" w:type="dxa"/>
          </w:tcPr>
          <w:p w14:paraId="29578F61" w14:textId="77275F89" w:rsidR="002811C7" w:rsidRPr="00B8712A" w:rsidRDefault="002811C7" w:rsidP="007E6042">
            <w:pPr>
              <w:widowControl/>
              <w:spacing w:line="240" w:lineRule="auto"/>
              <w:rPr>
                <w:rFonts w:cs="Times New Roman"/>
                <w:kern w:val="0"/>
                <w:sz w:val="21"/>
                <w:szCs w:val="21"/>
              </w:rPr>
            </w:pPr>
            <w:r w:rsidRPr="00B8712A">
              <w:rPr>
                <w:rFonts w:cs="Times New Roman"/>
                <w:kern w:val="0"/>
                <w:sz w:val="21"/>
                <w:szCs w:val="21"/>
              </w:rPr>
              <w:t>注明项目绿地率、人均公共绿地面积，及其简要计算过程。</w:t>
            </w:r>
          </w:p>
        </w:tc>
      </w:tr>
      <w:tr w:rsidR="00B8712A" w:rsidRPr="00B8712A" w14:paraId="01630AC6" w14:textId="77777777" w:rsidTr="00D90AB6">
        <w:tc>
          <w:tcPr>
            <w:tcW w:w="1129" w:type="dxa"/>
            <w:vAlign w:val="center"/>
          </w:tcPr>
          <w:p w14:paraId="4C46FA22" w14:textId="77777777" w:rsidR="002811C7" w:rsidRPr="00B8712A" w:rsidRDefault="002811C7" w:rsidP="00F70A47">
            <w:pPr>
              <w:pStyle w:val="a9"/>
              <w:spacing w:line="240" w:lineRule="auto"/>
              <w:jc w:val="center"/>
            </w:pPr>
            <w:r w:rsidRPr="00B8712A">
              <w:t>2.6.1.5</w:t>
            </w:r>
          </w:p>
        </w:tc>
        <w:tc>
          <w:tcPr>
            <w:tcW w:w="4109" w:type="dxa"/>
          </w:tcPr>
          <w:p w14:paraId="59F6BF18" w14:textId="77777777" w:rsidR="002811C7" w:rsidRPr="00B8712A" w:rsidRDefault="002811C7" w:rsidP="00B06DB6">
            <w:pPr>
              <w:widowControl/>
              <w:spacing w:line="240" w:lineRule="auto"/>
              <w:rPr>
                <w:rFonts w:cs="Times New Roman"/>
                <w:bCs/>
                <w:kern w:val="0"/>
                <w:sz w:val="21"/>
                <w:szCs w:val="21"/>
              </w:rPr>
            </w:pPr>
            <w:r w:rsidRPr="00B8712A">
              <w:rPr>
                <w:rFonts w:cs="Times New Roman"/>
                <w:bCs/>
                <w:kern w:val="0"/>
                <w:sz w:val="21"/>
                <w:szCs w:val="21"/>
              </w:rPr>
              <w:t>人工景观水体水源不得采用市政自来水和地下井水。</w:t>
            </w:r>
          </w:p>
        </w:tc>
        <w:tc>
          <w:tcPr>
            <w:tcW w:w="2835" w:type="dxa"/>
          </w:tcPr>
          <w:p w14:paraId="1094E28A" w14:textId="3AE16298" w:rsidR="00587A54" w:rsidRPr="00B8712A" w:rsidRDefault="00897B50" w:rsidP="00B06DB6">
            <w:pPr>
              <w:widowControl/>
              <w:spacing w:line="240" w:lineRule="auto"/>
              <w:rPr>
                <w:rFonts w:cs="Times New Roman"/>
                <w:kern w:val="0"/>
                <w:sz w:val="21"/>
                <w:szCs w:val="21"/>
              </w:rPr>
            </w:pPr>
            <w:r w:rsidRPr="00B8712A">
              <w:rPr>
                <w:rFonts w:cs="Times New Roman"/>
                <w:kern w:val="0"/>
                <w:sz w:val="21"/>
                <w:szCs w:val="21"/>
              </w:rPr>
              <w:t>1</w:t>
            </w:r>
            <w:r w:rsidRPr="00B8712A">
              <w:rPr>
                <w:rFonts w:cs="Times New Roman"/>
                <w:kern w:val="0"/>
                <w:sz w:val="21"/>
                <w:szCs w:val="21"/>
              </w:rPr>
              <w:t>、</w:t>
            </w:r>
            <w:r w:rsidR="002811C7" w:rsidRPr="00B8712A">
              <w:rPr>
                <w:rFonts w:cs="Times New Roman"/>
                <w:kern w:val="0"/>
                <w:sz w:val="21"/>
                <w:szCs w:val="21"/>
              </w:rPr>
              <w:t>给排水施工图</w:t>
            </w:r>
            <w:r w:rsidR="00587A54" w:rsidRPr="00B8712A">
              <w:rPr>
                <w:rFonts w:cs="Times New Roman"/>
                <w:kern w:val="0"/>
                <w:sz w:val="21"/>
                <w:szCs w:val="21"/>
              </w:rPr>
              <w:t>；</w:t>
            </w:r>
          </w:p>
          <w:p w14:paraId="6A0DE644" w14:textId="14FB693D" w:rsidR="002811C7" w:rsidRPr="00B8712A" w:rsidRDefault="00897B50" w:rsidP="00B06DB6">
            <w:pPr>
              <w:widowControl/>
              <w:spacing w:line="240" w:lineRule="auto"/>
              <w:rPr>
                <w:rFonts w:cs="Times New Roman"/>
                <w:kern w:val="0"/>
                <w:sz w:val="21"/>
                <w:szCs w:val="21"/>
              </w:rPr>
            </w:pPr>
            <w:r w:rsidRPr="00B8712A">
              <w:rPr>
                <w:rFonts w:cs="Times New Roman"/>
                <w:kern w:val="0"/>
                <w:sz w:val="21"/>
                <w:szCs w:val="21"/>
              </w:rPr>
              <w:t>2</w:t>
            </w:r>
            <w:r w:rsidRPr="00B8712A">
              <w:rPr>
                <w:rFonts w:cs="Times New Roman"/>
                <w:kern w:val="0"/>
                <w:sz w:val="21"/>
                <w:szCs w:val="21"/>
              </w:rPr>
              <w:t>、</w:t>
            </w:r>
            <w:r w:rsidR="002811C7" w:rsidRPr="00B8712A">
              <w:rPr>
                <w:rFonts w:cs="Times New Roman"/>
                <w:kern w:val="0"/>
                <w:sz w:val="21"/>
                <w:szCs w:val="21"/>
              </w:rPr>
              <w:t>设计说明</w:t>
            </w:r>
            <w:r w:rsidR="00587A54" w:rsidRPr="00B8712A">
              <w:rPr>
                <w:rFonts w:cs="Times New Roman"/>
                <w:kern w:val="0"/>
                <w:sz w:val="21"/>
                <w:szCs w:val="21"/>
              </w:rPr>
              <w:t>。</w:t>
            </w:r>
          </w:p>
        </w:tc>
        <w:tc>
          <w:tcPr>
            <w:tcW w:w="6520" w:type="dxa"/>
          </w:tcPr>
          <w:p w14:paraId="3247A3C8" w14:textId="4E42E3BB" w:rsidR="002811C7" w:rsidRPr="00B8712A" w:rsidRDefault="002811C7" w:rsidP="007E6042">
            <w:pPr>
              <w:widowControl/>
              <w:spacing w:line="240" w:lineRule="auto"/>
              <w:rPr>
                <w:rFonts w:cs="Times New Roman"/>
                <w:kern w:val="0"/>
                <w:sz w:val="21"/>
                <w:szCs w:val="21"/>
              </w:rPr>
            </w:pPr>
            <w:r w:rsidRPr="00B8712A">
              <w:rPr>
                <w:rFonts w:cs="Times New Roman"/>
                <w:kern w:val="0"/>
                <w:sz w:val="21"/>
                <w:szCs w:val="21"/>
              </w:rPr>
              <w:t>明确项目人工景观水体水源是否采用市政自来水和地下井水。</w:t>
            </w:r>
          </w:p>
        </w:tc>
      </w:tr>
    </w:tbl>
    <w:p w14:paraId="4FA0FC9C" w14:textId="7BDDB84F" w:rsidR="000858B8" w:rsidRPr="00B8712A" w:rsidRDefault="00723A44" w:rsidP="004E2075">
      <w:pPr>
        <w:pStyle w:val="3"/>
        <w:rPr>
          <w:rFonts w:cs="Times New Roman"/>
        </w:rPr>
      </w:pPr>
      <w:bookmarkStart w:id="38" w:name="_Toc14857863"/>
      <w:r w:rsidRPr="00B8712A">
        <w:rPr>
          <w:rFonts w:cs="Times New Roman"/>
        </w:rPr>
        <w:t>2.6.2</w:t>
      </w:r>
      <w:r w:rsidR="000858B8" w:rsidRPr="00B8712A">
        <w:rPr>
          <w:rFonts w:cs="Times New Roman"/>
        </w:rPr>
        <w:t xml:space="preserve">  </w:t>
      </w:r>
      <w:r w:rsidR="000858B8" w:rsidRPr="00B8712A">
        <w:rPr>
          <w:rFonts w:cs="Times New Roman"/>
        </w:rPr>
        <w:t>评</w:t>
      </w:r>
      <w:r w:rsidR="00C8029F" w:rsidRPr="00B8712A">
        <w:rPr>
          <w:rFonts w:cs="Times New Roman"/>
        </w:rPr>
        <w:t xml:space="preserve"> </w:t>
      </w:r>
      <w:r w:rsidR="000858B8" w:rsidRPr="00B8712A">
        <w:rPr>
          <w:rFonts w:cs="Times New Roman"/>
        </w:rPr>
        <w:t>分</w:t>
      </w:r>
      <w:r w:rsidR="00C8029F" w:rsidRPr="00B8712A">
        <w:rPr>
          <w:rFonts w:cs="Times New Roman"/>
        </w:rPr>
        <w:t xml:space="preserve"> </w:t>
      </w:r>
      <w:r w:rsidR="000858B8" w:rsidRPr="00B8712A">
        <w:rPr>
          <w:rFonts w:cs="Times New Roman"/>
        </w:rPr>
        <w:t>项</w:t>
      </w:r>
      <w:bookmarkEnd w:id="38"/>
    </w:p>
    <w:tbl>
      <w:tblPr>
        <w:tblStyle w:val="a3"/>
        <w:tblW w:w="14592" w:type="dxa"/>
        <w:tblLayout w:type="fixed"/>
        <w:tblLook w:val="04A0" w:firstRow="1" w:lastRow="0" w:firstColumn="1" w:lastColumn="0" w:noHBand="0" w:noVBand="1"/>
      </w:tblPr>
      <w:tblGrid>
        <w:gridCol w:w="1128"/>
        <w:gridCol w:w="4110"/>
        <w:gridCol w:w="2837"/>
        <w:gridCol w:w="6517"/>
      </w:tblGrid>
      <w:tr w:rsidR="00B8712A" w:rsidRPr="00B8712A" w14:paraId="6ABAAB13" w14:textId="77777777" w:rsidTr="00D90AB6">
        <w:trPr>
          <w:tblHeader/>
        </w:trPr>
        <w:tc>
          <w:tcPr>
            <w:tcW w:w="1128" w:type="dxa"/>
            <w:vAlign w:val="center"/>
          </w:tcPr>
          <w:p w14:paraId="6E07CCBB" w14:textId="77777777" w:rsidR="000858B8" w:rsidRPr="00B8712A" w:rsidRDefault="000858B8" w:rsidP="00823E01">
            <w:pPr>
              <w:pStyle w:val="a9"/>
              <w:spacing w:line="240" w:lineRule="auto"/>
              <w:jc w:val="center"/>
              <w:rPr>
                <w:b/>
              </w:rPr>
            </w:pPr>
            <w:r w:rsidRPr="00B8712A">
              <w:rPr>
                <w:b/>
              </w:rPr>
              <w:t>条文编号</w:t>
            </w:r>
          </w:p>
        </w:tc>
        <w:tc>
          <w:tcPr>
            <w:tcW w:w="4110" w:type="dxa"/>
            <w:vAlign w:val="center"/>
          </w:tcPr>
          <w:p w14:paraId="3C4601FE" w14:textId="77777777" w:rsidR="000858B8" w:rsidRPr="00B8712A" w:rsidRDefault="000858B8" w:rsidP="00823E01">
            <w:pPr>
              <w:pStyle w:val="a9"/>
              <w:spacing w:line="240" w:lineRule="auto"/>
              <w:jc w:val="center"/>
              <w:rPr>
                <w:b/>
              </w:rPr>
            </w:pPr>
            <w:r w:rsidRPr="00B8712A">
              <w:rPr>
                <w:b/>
              </w:rPr>
              <w:t>审查条文</w:t>
            </w:r>
          </w:p>
        </w:tc>
        <w:tc>
          <w:tcPr>
            <w:tcW w:w="2837" w:type="dxa"/>
            <w:vAlign w:val="center"/>
          </w:tcPr>
          <w:p w14:paraId="64C74204" w14:textId="77777777" w:rsidR="000858B8" w:rsidRPr="00B8712A" w:rsidRDefault="000858B8" w:rsidP="00823E01">
            <w:pPr>
              <w:pStyle w:val="a9"/>
              <w:spacing w:line="240" w:lineRule="auto"/>
              <w:jc w:val="center"/>
              <w:rPr>
                <w:b/>
              </w:rPr>
            </w:pPr>
            <w:r w:rsidRPr="00B8712A">
              <w:rPr>
                <w:b/>
              </w:rPr>
              <w:t>审查材料</w:t>
            </w:r>
          </w:p>
        </w:tc>
        <w:tc>
          <w:tcPr>
            <w:tcW w:w="6517" w:type="dxa"/>
            <w:vAlign w:val="center"/>
          </w:tcPr>
          <w:p w14:paraId="4B3C7E00" w14:textId="77777777" w:rsidR="000858B8" w:rsidRPr="00B8712A" w:rsidRDefault="000858B8" w:rsidP="00823E01">
            <w:pPr>
              <w:pStyle w:val="a9"/>
              <w:spacing w:line="240" w:lineRule="auto"/>
              <w:jc w:val="center"/>
              <w:rPr>
                <w:b/>
              </w:rPr>
            </w:pPr>
            <w:r w:rsidRPr="00B8712A">
              <w:rPr>
                <w:b/>
              </w:rPr>
              <w:t>审查要点</w:t>
            </w:r>
          </w:p>
        </w:tc>
      </w:tr>
      <w:tr w:rsidR="00B8712A" w:rsidRPr="00B8712A" w14:paraId="6096C6D4" w14:textId="77777777" w:rsidTr="00D90AB6">
        <w:tc>
          <w:tcPr>
            <w:tcW w:w="1128" w:type="dxa"/>
            <w:vAlign w:val="center"/>
          </w:tcPr>
          <w:p w14:paraId="1641F962" w14:textId="77777777" w:rsidR="00AD6A56" w:rsidRPr="00B8712A" w:rsidRDefault="00AD6A56" w:rsidP="00823E01">
            <w:pPr>
              <w:pStyle w:val="a9"/>
              <w:spacing w:line="240" w:lineRule="auto"/>
              <w:jc w:val="center"/>
            </w:pPr>
            <w:r w:rsidRPr="00B8712A">
              <w:t>2.6.2.1</w:t>
            </w:r>
          </w:p>
        </w:tc>
        <w:tc>
          <w:tcPr>
            <w:tcW w:w="4110" w:type="dxa"/>
          </w:tcPr>
          <w:p w14:paraId="5E368DAB" w14:textId="77777777" w:rsidR="00B2082C" w:rsidRPr="00B8712A" w:rsidRDefault="00AD6A56" w:rsidP="00823E01">
            <w:pPr>
              <w:widowControl/>
              <w:spacing w:line="240" w:lineRule="auto"/>
              <w:rPr>
                <w:rFonts w:cs="Times New Roman"/>
                <w:kern w:val="0"/>
                <w:sz w:val="21"/>
                <w:szCs w:val="21"/>
              </w:rPr>
            </w:pPr>
            <w:r w:rsidRPr="00B8712A">
              <w:rPr>
                <w:rFonts w:cs="Times New Roman"/>
                <w:kern w:val="0"/>
                <w:sz w:val="21"/>
                <w:szCs w:val="21"/>
              </w:rPr>
              <w:t>保护并利用场内原有地形地貌、自然水体、湿地和植被</w:t>
            </w:r>
            <w:r w:rsidR="00B2082C" w:rsidRPr="00B8712A">
              <w:rPr>
                <w:rFonts w:cs="Times New Roman"/>
                <w:kern w:val="0"/>
                <w:sz w:val="21"/>
                <w:szCs w:val="21"/>
              </w:rPr>
              <w:t>。</w:t>
            </w:r>
          </w:p>
          <w:p w14:paraId="7C08D347" w14:textId="7BA39B60" w:rsidR="00AD6A56" w:rsidRPr="00B8712A" w:rsidRDefault="00E611A5" w:rsidP="00823E01">
            <w:pPr>
              <w:widowControl/>
              <w:spacing w:line="240" w:lineRule="auto"/>
              <w:rPr>
                <w:rFonts w:cs="Times New Roman"/>
                <w:kern w:val="0"/>
                <w:sz w:val="21"/>
                <w:szCs w:val="21"/>
              </w:rPr>
            </w:pPr>
            <w:r w:rsidRPr="00B8712A">
              <w:rPr>
                <w:rFonts w:cs="Times New Roman"/>
                <w:kern w:val="0"/>
                <w:sz w:val="21"/>
                <w:szCs w:val="21"/>
              </w:rPr>
              <w:t>评</w:t>
            </w:r>
            <w:r w:rsidR="00F70A47" w:rsidRPr="00B8712A">
              <w:rPr>
                <w:rFonts w:cs="Times New Roman"/>
                <w:kern w:val="0"/>
                <w:sz w:val="21"/>
                <w:szCs w:val="21"/>
              </w:rPr>
              <w:t>价</w:t>
            </w:r>
            <w:r w:rsidRPr="00B8712A">
              <w:rPr>
                <w:rFonts w:cs="Times New Roman"/>
                <w:kern w:val="0"/>
                <w:sz w:val="21"/>
                <w:szCs w:val="21"/>
              </w:rPr>
              <w:t>分值为</w:t>
            </w:r>
            <w:r w:rsidR="001829A3" w:rsidRPr="00B8712A">
              <w:rPr>
                <w:rFonts w:cs="Times New Roman"/>
                <w:kern w:val="0"/>
                <w:sz w:val="21"/>
                <w:szCs w:val="21"/>
              </w:rPr>
              <w:t>10</w:t>
            </w:r>
            <w:r w:rsidRPr="00B8712A">
              <w:rPr>
                <w:rFonts w:cs="Times New Roman"/>
                <w:kern w:val="0"/>
                <w:sz w:val="21"/>
                <w:szCs w:val="21"/>
              </w:rPr>
              <w:t>分。</w:t>
            </w:r>
          </w:p>
        </w:tc>
        <w:tc>
          <w:tcPr>
            <w:tcW w:w="2837" w:type="dxa"/>
          </w:tcPr>
          <w:p w14:paraId="298D4616" w14:textId="715A4050" w:rsidR="00E611A5" w:rsidRPr="00B8712A" w:rsidRDefault="00897B50" w:rsidP="00823E01">
            <w:pPr>
              <w:widowControl/>
              <w:spacing w:line="240" w:lineRule="auto"/>
              <w:rPr>
                <w:rFonts w:cs="Times New Roman"/>
                <w:kern w:val="0"/>
                <w:sz w:val="21"/>
                <w:szCs w:val="21"/>
              </w:rPr>
            </w:pPr>
            <w:r w:rsidRPr="00B8712A">
              <w:rPr>
                <w:rFonts w:cs="Times New Roman"/>
                <w:kern w:val="0"/>
                <w:sz w:val="21"/>
                <w:szCs w:val="21"/>
              </w:rPr>
              <w:t>1</w:t>
            </w:r>
            <w:r w:rsidRPr="00B8712A">
              <w:rPr>
                <w:rFonts w:cs="Times New Roman"/>
                <w:kern w:val="0"/>
                <w:sz w:val="21"/>
                <w:szCs w:val="21"/>
              </w:rPr>
              <w:t>、</w:t>
            </w:r>
            <w:r w:rsidR="00AD6A56" w:rsidRPr="00B8712A">
              <w:rPr>
                <w:rFonts w:cs="Times New Roman"/>
                <w:kern w:val="0"/>
                <w:sz w:val="21"/>
                <w:szCs w:val="21"/>
              </w:rPr>
              <w:t>景观总平面图</w:t>
            </w:r>
            <w:r w:rsidR="00E611A5" w:rsidRPr="00B8712A">
              <w:rPr>
                <w:rFonts w:cs="Times New Roman"/>
                <w:kern w:val="0"/>
                <w:sz w:val="21"/>
                <w:szCs w:val="21"/>
              </w:rPr>
              <w:t>；</w:t>
            </w:r>
          </w:p>
          <w:p w14:paraId="64A6344D" w14:textId="4E8CAA49" w:rsidR="00AD6A56" w:rsidRPr="00B8712A" w:rsidRDefault="00897B50" w:rsidP="00823E01">
            <w:pPr>
              <w:widowControl/>
              <w:spacing w:line="240" w:lineRule="auto"/>
              <w:rPr>
                <w:rFonts w:cs="Times New Roman"/>
                <w:kern w:val="0"/>
                <w:sz w:val="21"/>
                <w:szCs w:val="21"/>
              </w:rPr>
            </w:pPr>
            <w:r w:rsidRPr="00B8712A">
              <w:rPr>
                <w:rFonts w:cs="Times New Roman"/>
                <w:kern w:val="0"/>
                <w:sz w:val="21"/>
                <w:szCs w:val="21"/>
              </w:rPr>
              <w:t>2</w:t>
            </w:r>
            <w:r w:rsidRPr="00B8712A">
              <w:rPr>
                <w:rFonts w:cs="Times New Roman"/>
                <w:kern w:val="0"/>
                <w:sz w:val="21"/>
                <w:szCs w:val="21"/>
              </w:rPr>
              <w:t>、</w:t>
            </w:r>
            <w:r w:rsidR="00AD6A56" w:rsidRPr="00B8712A">
              <w:rPr>
                <w:rFonts w:cs="Times New Roman"/>
                <w:kern w:val="0"/>
                <w:sz w:val="21"/>
                <w:szCs w:val="21"/>
              </w:rPr>
              <w:t>植物配置图</w:t>
            </w:r>
            <w:r w:rsidR="001829A3" w:rsidRPr="00B8712A">
              <w:rPr>
                <w:rFonts w:cs="Times New Roman"/>
                <w:kern w:val="0"/>
                <w:sz w:val="21"/>
                <w:szCs w:val="21"/>
              </w:rPr>
              <w:t>；</w:t>
            </w:r>
          </w:p>
          <w:p w14:paraId="799E5136" w14:textId="2F911572" w:rsidR="001829A3" w:rsidRPr="00B8712A" w:rsidRDefault="001829A3" w:rsidP="00823E01">
            <w:pPr>
              <w:widowControl/>
              <w:spacing w:line="240" w:lineRule="auto"/>
              <w:rPr>
                <w:rFonts w:cs="Times New Roman"/>
                <w:kern w:val="0"/>
                <w:sz w:val="21"/>
                <w:szCs w:val="21"/>
              </w:rPr>
            </w:pPr>
            <w:r w:rsidRPr="00B8712A">
              <w:rPr>
                <w:rFonts w:cs="Times New Roman"/>
                <w:kern w:val="0"/>
                <w:sz w:val="21"/>
                <w:szCs w:val="21"/>
              </w:rPr>
              <w:t>3</w:t>
            </w:r>
            <w:r w:rsidRPr="00B8712A">
              <w:rPr>
                <w:rFonts w:cs="Times New Roman"/>
                <w:kern w:val="0"/>
                <w:sz w:val="21"/>
                <w:szCs w:val="21"/>
              </w:rPr>
              <w:t>、景观设计说明。</w:t>
            </w:r>
          </w:p>
        </w:tc>
        <w:tc>
          <w:tcPr>
            <w:tcW w:w="6517" w:type="dxa"/>
          </w:tcPr>
          <w:p w14:paraId="499E7FB9" w14:textId="79914C14" w:rsidR="00AD6A56" w:rsidRPr="00B8712A" w:rsidRDefault="00AD6A56" w:rsidP="00823E01">
            <w:pPr>
              <w:widowControl/>
              <w:spacing w:line="240" w:lineRule="auto"/>
              <w:rPr>
                <w:rFonts w:cs="Times New Roman"/>
                <w:kern w:val="0"/>
                <w:sz w:val="21"/>
                <w:szCs w:val="21"/>
              </w:rPr>
            </w:pPr>
            <w:r w:rsidRPr="00B8712A">
              <w:rPr>
                <w:rFonts w:cs="Times New Roman"/>
                <w:kern w:val="0"/>
                <w:sz w:val="21"/>
                <w:szCs w:val="21"/>
              </w:rPr>
              <w:t>简述场地内原有地形地貌、自然水体、湿地和植被，以及项目保护利用措施。</w:t>
            </w:r>
          </w:p>
        </w:tc>
      </w:tr>
      <w:tr w:rsidR="00B8712A" w:rsidRPr="00B8712A" w14:paraId="1835D93C" w14:textId="77777777" w:rsidTr="00D90AB6">
        <w:tc>
          <w:tcPr>
            <w:tcW w:w="1128" w:type="dxa"/>
            <w:vAlign w:val="center"/>
          </w:tcPr>
          <w:p w14:paraId="13569F11" w14:textId="77777777" w:rsidR="00AD6A56" w:rsidRPr="00B8712A" w:rsidRDefault="00AD6A56" w:rsidP="00823E01">
            <w:pPr>
              <w:pStyle w:val="a9"/>
              <w:spacing w:line="240" w:lineRule="auto"/>
              <w:jc w:val="center"/>
              <w:rPr>
                <w:b/>
              </w:rPr>
            </w:pPr>
            <w:r w:rsidRPr="00B8712A">
              <w:lastRenderedPageBreak/>
              <w:t>2.6.2.2</w:t>
            </w:r>
          </w:p>
        </w:tc>
        <w:tc>
          <w:tcPr>
            <w:tcW w:w="4110" w:type="dxa"/>
          </w:tcPr>
          <w:p w14:paraId="409453B6" w14:textId="77777777" w:rsidR="009C064A" w:rsidRPr="00B8712A" w:rsidRDefault="00AD6A56" w:rsidP="00823E01">
            <w:pPr>
              <w:widowControl/>
              <w:spacing w:line="240" w:lineRule="auto"/>
              <w:rPr>
                <w:rFonts w:cs="Times New Roman"/>
                <w:kern w:val="0"/>
                <w:sz w:val="21"/>
                <w:szCs w:val="21"/>
              </w:rPr>
            </w:pPr>
            <w:r w:rsidRPr="00B8712A">
              <w:rPr>
                <w:rFonts w:cs="Times New Roman"/>
                <w:kern w:val="0"/>
                <w:sz w:val="21"/>
                <w:szCs w:val="21"/>
              </w:rPr>
              <w:t>居住建筑绿地配置乔木不少于</w:t>
            </w:r>
            <w:r w:rsidRPr="00B8712A">
              <w:rPr>
                <w:rFonts w:cs="Times New Roman"/>
                <w:kern w:val="0"/>
                <w:sz w:val="21"/>
                <w:szCs w:val="21"/>
              </w:rPr>
              <w:t>3</w:t>
            </w:r>
            <w:r w:rsidRPr="00B8712A">
              <w:rPr>
                <w:rFonts w:cs="Times New Roman"/>
                <w:kern w:val="0"/>
                <w:sz w:val="21"/>
                <w:szCs w:val="21"/>
              </w:rPr>
              <w:t>株</w:t>
            </w:r>
            <w:r w:rsidRPr="00B8712A">
              <w:rPr>
                <w:rFonts w:cs="Times New Roman"/>
                <w:kern w:val="0"/>
                <w:sz w:val="21"/>
                <w:szCs w:val="21"/>
              </w:rPr>
              <w:t>/100</w:t>
            </w:r>
            <w:r w:rsidRPr="00B8712A">
              <w:rPr>
                <w:rFonts w:cs="Times New Roman"/>
                <w:kern w:val="0"/>
                <w:sz w:val="21"/>
                <w:szCs w:val="21"/>
              </w:rPr>
              <w:t>㎡</w:t>
            </w:r>
            <w:r w:rsidR="009C064A" w:rsidRPr="00B8712A">
              <w:rPr>
                <w:rFonts w:cs="Times New Roman"/>
                <w:kern w:val="0"/>
                <w:sz w:val="21"/>
                <w:szCs w:val="21"/>
              </w:rPr>
              <w:t>。</w:t>
            </w:r>
          </w:p>
          <w:p w14:paraId="7D20FFCD" w14:textId="39F3CC32" w:rsidR="00AD6A56" w:rsidRPr="00B8712A" w:rsidRDefault="00F70A47" w:rsidP="00823E01">
            <w:pPr>
              <w:widowControl/>
              <w:spacing w:line="240" w:lineRule="auto"/>
              <w:rPr>
                <w:rFonts w:cs="Times New Roman"/>
                <w:kern w:val="0"/>
                <w:sz w:val="21"/>
                <w:szCs w:val="21"/>
              </w:rPr>
            </w:pPr>
            <w:r w:rsidRPr="00B8712A">
              <w:rPr>
                <w:rFonts w:cs="Times New Roman"/>
                <w:kern w:val="0"/>
                <w:sz w:val="21"/>
                <w:szCs w:val="21"/>
              </w:rPr>
              <w:t>评价分值为</w:t>
            </w:r>
            <w:r w:rsidR="00C20A80" w:rsidRPr="00B8712A">
              <w:rPr>
                <w:rFonts w:cs="Times New Roman"/>
                <w:kern w:val="0"/>
                <w:sz w:val="21"/>
                <w:szCs w:val="21"/>
              </w:rPr>
              <w:t>5</w:t>
            </w:r>
            <w:r w:rsidRPr="00B8712A">
              <w:rPr>
                <w:rFonts w:cs="Times New Roman"/>
                <w:kern w:val="0"/>
                <w:sz w:val="21"/>
                <w:szCs w:val="21"/>
              </w:rPr>
              <w:t>分。</w:t>
            </w:r>
          </w:p>
        </w:tc>
        <w:tc>
          <w:tcPr>
            <w:tcW w:w="2837" w:type="dxa"/>
          </w:tcPr>
          <w:p w14:paraId="52BF7EC3" w14:textId="09E0861C" w:rsidR="00E611A5" w:rsidRPr="00B8712A" w:rsidRDefault="00897B50" w:rsidP="00823E01">
            <w:pPr>
              <w:widowControl/>
              <w:spacing w:line="240" w:lineRule="auto"/>
              <w:rPr>
                <w:rFonts w:cs="Times New Roman"/>
                <w:kern w:val="0"/>
                <w:sz w:val="21"/>
                <w:szCs w:val="21"/>
              </w:rPr>
            </w:pPr>
            <w:r w:rsidRPr="00B8712A">
              <w:rPr>
                <w:rFonts w:cs="Times New Roman"/>
                <w:kern w:val="0"/>
                <w:sz w:val="21"/>
                <w:szCs w:val="21"/>
              </w:rPr>
              <w:t>1</w:t>
            </w:r>
            <w:r w:rsidRPr="00B8712A">
              <w:rPr>
                <w:rFonts w:cs="Times New Roman"/>
                <w:kern w:val="0"/>
                <w:sz w:val="21"/>
                <w:szCs w:val="21"/>
              </w:rPr>
              <w:t>、</w:t>
            </w:r>
            <w:r w:rsidR="00AD6A56" w:rsidRPr="00B8712A">
              <w:rPr>
                <w:rFonts w:cs="Times New Roman"/>
                <w:kern w:val="0"/>
                <w:sz w:val="21"/>
                <w:szCs w:val="21"/>
              </w:rPr>
              <w:t>景观设计说明</w:t>
            </w:r>
            <w:r w:rsidR="00E611A5" w:rsidRPr="00B8712A">
              <w:rPr>
                <w:rFonts w:cs="Times New Roman"/>
                <w:kern w:val="0"/>
                <w:sz w:val="21"/>
                <w:szCs w:val="21"/>
              </w:rPr>
              <w:t>；</w:t>
            </w:r>
          </w:p>
          <w:p w14:paraId="76025740" w14:textId="1F610B7D" w:rsidR="00AD6A56" w:rsidRPr="00B8712A" w:rsidRDefault="00897B50" w:rsidP="00823E01">
            <w:pPr>
              <w:widowControl/>
              <w:spacing w:line="240" w:lineRule="auto"/>
              <w:rPr>
                <w:rFonts w:cs="Times New Roman"/>
                <w:kern w:val="0"/>
                <w:sz w:val="21"/>
                <w:szCs w:val="21"/>
              </w:rPr>
            </w:pPr>
            <w:r w:rsidRPr="00B8712A">
              <w:rPr>
                <w:rFonts w:cs="Times New Roman"/>
                <w:kern w:val="0"/>
                <w:sz w:val="21"/>
                <w:szCs w:val="21"/>
              </w:rPr>
              <w:t>2</w:t>
            </w:r>
            <w:r w:rsidRPr="00B8712A">
              <w:rPr>
                <w:rFonts w:cs="Times New Roman"/>
                <w:kern w:val="0"/>
                <w:sz w:val="21"/>
                <w:szCs w:val="21"/>
              </w:rPr>
              <w:t>、</w:t>
            </w:r>
            <w:r w:rsidR="00AD6A56" w:rsidRPr="00B8712A">
              <w:rPr>
                <w:rFonts w:cs="Times New Roman"/>
                <w:kern w:val="0"/>
                <w:sz w:val="21"/>
                <w:szCs w:val="21"/>
              </w:rPr>
              <w:t>植物配置平面图</w:t>
            </w:r>
            <w:r w:rsidR="00E611A5" w:rsidRPr="00B8712A">
              <w:rPr>
                <w:rFonts w:cs="Times New Roman"/>
                <w:kern w:val="0"/>
                <w:sz w:val="21"/>
                <w:szCs w:val="21"/>
              </w:rPr>
              <w:t>。</w:t>
            </w:r>
          </w:p>
        </w:tc>
        <w:tc>
          <w:tcPr>
            <w:tcW w:w="6517" w:type="dxa"/>
          </w:tcPr>
          <w:p w14:paraId="52DA3526" w14:textId="398C3847" w:rsidR="00AD6A56" w:rsidRPr="00B8712A" w:rsidRDefault="00AD6A56" w:rsidP="00823E01">
            <w:pPr>
              <w:widowControl/>
              <w:spacing w:line="240" w:lineRule="auto"/>
              <w:rPr>
                <w:rFonts w:cs="Times New Roman"/>
                <w:kern w:val="0"/>
                <w:sz w:val="21"/>
                <w:szCs w:val="21"/>
              </w:rPr>
            </w:pPr>
            <w:r w:rsidRPr="00B8712A">
              <w:rPr>
                <w:rFonts w:cs="Times New Roman"/>
                <w:kern w:val="0"/>
                <w:sz w:val="21"/>
                <w:szCs w:val="21"/>
              </w:rPr>
              <w:t>注明项目植物配置中乔木的位置、种类、胸径等相关信息数据，并简述计算过程。</w:t>
            </w:r>
          </w:p>
        </w:tc>
      </w:tr>
      <w:tr w:rsidR="00B8712A" w:rsidRPr="00B8712A" w14:paraId="49B57E0A" w14:textId="77777777" w:rsidTr="00D90AB6">
        <w:tc>
          <w:tcPr>
            <w:tcW w:w="1128" w:type="dxa"/>
            <w:vAlign w:val="center"/>
          </w:tcPr>
          <w:p w14:paraId="64DB91E2" w14:textId="77777777" w:rsidR="00AD6A56" w:rsidRPr="00B8712A" w:rsidRDefault="00AD6A56" w:rsidP="00823E01">
            <w:pPr>
              <w:pStyle w:val="a9"/>
              <w:spacing w:line="240" w:lineRule="auto"/>
              <w:jc w:val="center"/>
              <w:rPr>
                <w:b/>
              </w:rPr>
            </w:pPr>
            <w:r w:rsidRPr="00B8712A">
              <w:t>2.6.2.3</w:t>
            </w:r>
          </w:p>
        </w:tc>
        <w:tc>
          <w:tcPr>
            <w:tcW w:w="4110" w:type="dxa"/>
          </w:tcPr>
          <w:p w14:paraId="6715D075" w14:textId="77777777" w:rsidR="009C064A" w:rsidRPr="00B8712A" w:rsidRDefault="00AD6A56" w:rsidP="00823E01">
            <w:pPr>
              <w:widowControl/>
              <w:spacing w:line="240" w:lineRule="auto"/>
              <w:rPr>
                <w:rFonts w:cs="Times New Roman"/>
                <w:kern w:val="0"/>
                <w:sz w:val="21"/>
                <w:szCs w:val="21"/>
              </w:rPr>
            </w:pPr>
            <w:r w:rsidRPr="00B8712A">
              <w:rPr>
                <w:rFonts w:cs="Times New Roman"/>
                <w:kern w:val="0"/>
                <w:sz w:val="21"/>
                <w:szCs w:val="21"/>
              </w:rPr>
              <w:t>配置科学合理，采用乔灌草结合的复层绿化</w:t>
            </w:r>
            <w:r w:rsidR="009C064A" w:rsidRPr="00B8712A">
              <w:rPr>
                <w:rFonts w:cs="Times New Roman"/>
                <w:kern w:val="0"/>
                <w:sz w:val="21"/>
                <w:szCs w:val="21"/>
              </w:rPr>
              <w:t>。</w:t>
            </w:r>
          </w:p>
          <w:p w14:paraId="5678890E" w14:textId="056D8877" w:rsidR="00AD6A56" w:rsidRPr="00B8712A" w:rsidRDefault="00F70A47" w:rsidP="00823E01">
            <w:pPr>
              <w:widowControl/>
              <w:spacing w:line="240" w:lineRule="auto"/>
              <w:rPr>
                <w:rFonts w:cs="Times New Roman"/>
                <w:kern w:val="0"/>
                <w:sz w:val="21"/>
                <w:szCs w:val="21"/>
              </w:rPr>
            </w:pPr>
            <w:r w:rsidRPr="00B8712A">
              <w:rPr>
                <w:rFonts w:cs="Times New Roman"/>
                <w:kern w:val="0"/>
                <w:sz w:val="21"/>
                <w:szCs w:val="21"/>
              </w:rPr>
              <w:t>评价分值为</w:t>
            </w:r>
            <w:r w:rsidR="00C318D5" w:rsidRPr="00B8712A">
              <w:rPr>
                <w:rFonts w:cs="Times New Roman"/>
                <w:kern w:val="0"/>
                <w:sz w:val="21"/>
                <w:szCs w:val="21"/>
              </w:rPr>
              <w:t>10</w:t>
            </w:r>
            <w:r w:rsidRPr="00B8712A">
              <w:rPr>
                <w:rFonts w:cs="Times New Roman"/>
                <w:kern w:val="0"/>
                <w:sz w:val="21"/>
                <w:szCs w:val="21"/>
              </w:rPr>
              <w:t>分。</w:t>
            </w:r>
          </w:p>
        </w:tc>
        <w:tc>
          <w:tcPr>
            <w:tcW w:w="2837" w:type="dxa"/>
          </w:tcPr>
          <w:p w14:paraId="09B7501F" w14:textId="212F8905" w:rsidR="00E611A5" w:rsidRPr="00B8712A" w:rsidRDefault="00897B50" w:rsidP="00823E01">
            <w:pPr>
              <w:widowControl/>
              <w:spacing w:line="240" w:lineRule="auto"/>
              <w:rPr>
                <w:rFonts w:cs="Times New Roman"/>
                <w:kern w:val="0"/>
                <w:sz w:val="21"/>
                <w:szCs w:val="21"/>
              </w:rPr>
            </w:pPr>
            <w:r w:rsidRPr="00B8712A">
              <w:rPr>
                <w:rFonts w:cs="Times New Roman"/>
                <w:kern w:val="0"/>
                <w:sz w:val="21"/>
                <w:szCs w:val="21"/>
              </w:rPr>
              <w:t>1</w:t>
            </w:r>
            <w:r w:rsidRPr="00B8712A">
              <w:rPr>
                <w:rFonts w:cs="Times New Roman"/>
                <w:kern w:val="0"/>
                <w:sz w:val="21"/>
                <w:szCs w:val="21"/>
              </w:rPr>
              <w:t>、</w:t>
            </w:r>
            <w:r w:rsidR="00AD6A56" w:rsidRPr="00B8712A">
              <w:rPr>
                <w:rFonts w:cs="Times New Roman"/>
                <w:kern w:val="0"/>
                <w:sz w:val="21"/>
                <w:szCs w:val="21"/>
              </w:rPr>
              <w:t>植物配置平面图</w:t>
            </w:r>
            <w:r w:rsidR="00E611A5" w:rsidRPr="00B8712A">
              <w:rPr>
                <w:rFonts w:cs="Times New Roman"/>
                <w:kern w:val="0"/>
                <w:sz w:val="21"/>
                <w:szCs w:val="21"/>
              </w:rPr>
              <w:t>；</w:t>
            </w:r>
          </w:p>
          <w:p w14:paraId="692EC4E3" w14:textId="05EDA02F" w:rsidR="00AD6A56" w:rsidRPr="00B8712A" w:rsidRDefault="00897B50" w:rsidP="00823E01">
            <w:pPr>
              <w:widowControl/>
              <w:spacing w:line="240" w:lineRule="auto"/>
              <w:rPr>
                <w:rFonts w:cs="Times New Roman"/>
                <w:kern w:val="0"/>
                <w:sz w:val="21"/>
                <w:szCs w:val="21"/>
              </w:rPr>
            </w:pPr>
            <w:r w:rsidRPr="00B8712A">
              <w:rPr>
                <w:rFonts w:cs="Times New Roman"/>
                <w:kern w:val="0"/>
                <w:sz w:val="21"/>
                <w:szCs w:val="21"/>
              </w:rPr>
              <w:t>2</w:t>
            </w:r>
            <w:r w:rsidRPr="00B8712A">
              <w:rPr>
                <w:rFonts w:cs="Times New Roman"/>
                <w:kern w:val="0"/>
                <w:sz w:val="21"/>
                <w:szCs w:val="21"/>
              </w:rPr>
              <w:t>、</w:t>
            </w:r>
            <w:r w:rsidR="00AD6A56" w:rsidRPr="00B8712A">
              <w:rPr>
                <w:rFonts w:cs="Times New Roman"/>
                <w:kern w:val="0"/>
                <w:sz w:val="21"/>
                <w:szCs w:val="21"/>
              </w:rPr>
              <w:t>苗木表</w:t>
            </w:r>
            <w:r w:rsidR="00E611A5" w:rsidRPr="00B8712A">
              <w:rPr>
                <w:rFonts w:cs="Times New Roman"/>
                <w:kern w:val="0"/>
                <w:sz w:val="21"/>
                <w:szCs w:val="21"/>
              </w:rPr>
              <w:t>。</w:t>
            </w:r>
          </w:p>
        </w:tc>
        <w:tc>
          <w:tcPr>
            <w:tcW w:w="6517" w:type="dxa"/>
          </w:tcPr>
          <w:p w14:paraId="42441A65" w14:textId="71028522" w:rsidR="00AD6A56" w:rsidRPr="00B8712A" w:rsidRDefault="00AD6A56" w:rsidP="00823E01">
            <w:pPr>
              <w:widowControl/>
              <w:spacing w:line="240" w:lineRule="auto"/>
              <w:rPr>
                <w:rFonts w:cs="Times New Roman"/>
                <w:kern w:val="0"/>
                <w:sz w:val="21"/>
                <w:szCs w:val="21"/>
              </w:rPr>
            </w:pPr>
            <w:r w:rsidRPr="00B8712A">
              <w:rPr>
                <w:rFonts w:cs="Times New Roman"/>
                <w:kern w:val="0"/>
                <w:sz w:val="21"/>
                <w:szCs w:val="21"/>
              </w:rPr>
              <w:t>注明项目乔灌草的搭配组合方式。</w:t>
            </w:r>
          </w:p>
        </w:tc>
      </w:tr>
      <w:tr w:rsidR="00B8712A" w:rsidRPr="00B8712A" w14:paraId="0AA2226B" w14:textId="77777777" w:rsidTr="00D90AB6">
        <w:tc>
          <w:tcPr>
            <w:tcW w:w="1128" w:type="dxa"/>
            <w:vAlign w:val="center"/>
          </w:tcPr>
          <w:p w14:paraId="52B12E4F" w14:textId="77777777" w:rsidR="00AD6A56" w:rsidRPr="00B8712A" w:rsidRDefault="00AD6A56" w:rsidP="00823E01">
            <w:pPr>
              <w:pStyle w:val="a9"/>
              <w:spacing w:line="240" w:lineRule="auto"/>
              <w:jc w:val="center"/>
              <w:rPr>
                <w:b/>
              </w:rPr>
            </w:pPr>
            <w:r w:rsidRPr="00B8712A">
              <w:t>2.6.2.4</w:t>
            </w:r>
          </w:p>
        </w:tc>
        <w:tc>
          <w:tcPr>
            <w:tcW w:w="4110" w:type="dxa"/>
          </w:tcPr>
          <w:p w14:paraId="30DB6829" w14:textId="13F7F6F2" w:rsidR="009C064A" w:rsidRPr="00B8712A" w:rsidRDefault="00AD6A56" w:rsidP="00823E01">
            <w:pPr>
              <w:widowControl/>
              <w:spacing w:line="240" w:lineRule="auto"/>
              <w:rPr>
                <w:rFonts w:cs="Times New Roman"/>
                <w:kern w:val="0"/>
                <w:sz w:val="21"/>
                <w:szCs w:val="21"/>
              </w:rPr>
            </w:pPr>
            <w:r w:rsidRPr="00B8712A">
              <w:rPr>
                <w:rFonts w:cs="Times New Roman"/>
                <w:kern w:val="0"/>
                <w:sz w:val="21"/>
                <w:szCs w:val="21"/>
              </w:rPr>
              <w:t>旧区改建绿地率不低于</w:t>
            </w:r>
            <w:r w:rsidRPr="00B8712A">
              <w:rPr>
                <w:rFonts w:cs="Times New Roman"/>
                <w:kern w:val="0"/>
                <w:sz w:val="21"/>
                <w:szCs w:val="21"/>
              </w:rPr>
              <w:t>25%</w:t>
            </w:r>
            <w:r w:rsidRPr="00B8712A">
              <w:rPr>
                <w:rFonts w:cs="Times New Roman"/>
                <w:kern w:val="0"/>
                <w:sz w:val="21"/>
                <w:szCs w:val="21"/>
              </w:rPr>
              <w:t>，人均公共绿地不低于</w:t>
            </w:r>
            <w:r w:rsidRPr="00B8712A">
              <w:rPr>
                <w:rFonts w:cs="Times New Roman"/>
                <w:kern w:val="0"/>
                <w:sz w:val="21"/>
                <w:szCs w:val="21"/>
              </w:rPr>
              <w:t>0.7</w:t>
            </w:r>
            <w:r w:rsidRPr="00B8712A">
              <w:rPr>
                <w:rFonts w:cs="Times New Roman"/>
                <w:sz w:val="21"/>
                <w:szCs w:val="21"/>
              </w:rPr>
              <w:t>m</w:t>
            </w:r>
            <w:r w:rsidRPr="00B8712A">
              <w:rPr>
                <w:rFonts w:cs="Times New Roman"/>
                <w:sz w:val="21"/>
                <w:szCs w:val="21"/>
                <w:vertAlign w:val="superscript"/>
              </w:rPr>
              <w:t>2</w:t>
            </w:r>
            <w:r w:rsidR="009C064A" w:rsidRPr="00B8712A">
              <w:rPr>
                <w:rFonts w:cs="Times New Roman"/>
                <w:kern w:val="0"/>
                <w:sz w:val="21"/>
                <w:szCs w:val="21"/>
              </w:rPr>
              <w:t>。</w:t>
            </w:r>
          </w:p>
          <w:p w14:paraId="724A5D05" w14:textId="2651D584" w:rsidR="00AD6A56" w:rsidRPr="00B8712A" w:rsidRDefault="00F70A47" w:rsidP="00823E01">
            <w:pPr>
              <w:widowControl/>
              <w:spacing w:line="240" w:lineRule="auto"/>
              <w:rPr>
                <w:rFonts w:cs="Times New Roman"/>
                <w:kern w:val="0"/>
                <w:sz w:val="21"/>
                <w:szCs w:val="21"/>
              </w:rPr>
            </w:pPr>
            <w:r w:rsidRPr="00B8712A">
              <w:rPr>
                <w:rFonts w:cs="Times New Roman"/>
                <w:kern w:val="0"/>
                <w:sz w:val="21"/>
                <w:szCs w:val="21"/>
              </w:rPr>
              <w:t>评价分值为</w:t>
            </w:r>
            <w:r w:rsidR="00C20A80" w:rsidRPr="00B8712A">
              <w:rPr>
                <w:rFonts w:cs="Times New Roman"/>
                <w:kern w:val="0"/>
                <w:sz w:val="21"/>
                <w:szCs w:val="21"/>
              </w:rPr>
              <w:t>5</w:t>
            </w:r>
            <w:r w:rsidRPr="00B8712A">
              <w:rPr>
                <w:rFonts w:cs="Times New Roman"/>
                <w:kern w:val="0"/>
                <w:sz w:val="21"/>
                <w:szCs w:val="21"/>
              </w:rPr>
              <w:t>分。</w:t>
            </w:r>
          </w:p>
        </w:tc>
        <w:tc>
          <w:tcPr>
            <w:tcW w:w="2837" w:type="dxa"/>
          </w:tcPr>
          <w:p w14:paraId="18164D1D" w14:textId="19A9C515" w:rsidR="0050272B" w:rsidRPr="00B8712A" w:rsidRDefault="00897B50" w:rsidP="00823E01">
            <w:pPr>
              <w:widowControl/>
              <w:spacing w:line="240" w:lineRule="auto"/>
              <w:rPr>
                <w:rFonts w:cs="Times New Roman"/>
                <w:kern w:val="0"/>
                <w:sz w:val="21"/>
                <w:szCs w:val="21"/>
              </w:rPr>
            </w:pPr>
            <w:r w:rsidRPr="00B8712A">
              <w:rPr>
                <w:rFonts w:cs="Times New Roman"/>
                <w:kern w:val="0"/>
                <w:sz w:val="21"/>
                <w:szCs w:val="21"/>
              </w:rPr>
              <w:t>1</w:t>
            </w:r>
            <w:r w:rsidRPr="00B8712A">
              <w:rPr>
                <w:rFonts w:cs="Times New Roman"/>
                <w:kern w:val="0"/>
                <w:sz w:val="21"/>
                <w:szCs w:val="21"/>
              </w:rPr>
              <w:t>、</w:t>
            </w:r>
            <w:r w:rsidR="00AD6A56" w:rsidRPr="00B8712A">
              <w:rPr>
                <w:rFonts w:cs="Times New Roman"/>
                <w:kern w:val="0"/>
                <w:sz w:val="21"/>
                <w:szCs w:val="21"/>
              </w:rPr>
              <w:t>景观设计说明</w:t>
            </w:r>
            <w:r w:rsidR="0050272B" w:rsidRPr="00B8712A">
              <w:rPr>
                <w:rFonts w:cs="Times New Roman"/>
                <w:kern w:val="0"/>
                <w:sz w:val="21"/>
                <w:szCs w:val="21"/>
              </w:rPr>
              <w:t>；</w:t>
            </w:r>
          </w:p>
          <w:p w14:paraId="29DF7E3B" w14:textId="430DBCD2" w:rsidR="00AD6A56" w:rsidRPr="00B8712A" w:rsidRDefault="00897B50" w:rsidP="00823E01">
            <w:pPr>
              <w:widowControl/>
              <w:spacing w:line="240" w:lineRule="auto"/>
              <w:rPr>
                <w:rFonts w:cs="Times New Roman"/>
                <w:kern w:val="0"/>
                <w:sz w:val="21"/>
                <w:szCs w:val="21"/>
              </w:rPr>
            </w:pPr>
            <w:r w:rsidRPr="00B8712A">
              <w:rPr>
                <w:rFonts w:cs="Times New Roman"/>
                <w:kern w:val="0"/>
                <w:sz w:val="21"/>
                <w:szCs w:val="21"/>
              </w:rPr>
              <w:t>2</w:t>
            </w:r>
            <w:r w:rsidRPr="00B8712A">
              <w:rPr>
                <w:rFonts w:cs="Times New Roman"/>
                <w:kern w:val="0"/>
                <w:sz w:val="21"/>
                <w:szCs w:val="21"/>
              </w:rPr>
              <w:t>、</w:t>
            </w:r>
            <w:r w:rsidR="00AD6A56" w:rsidRPr="00B8712A">
              <w:rPr>
                <w:rFonts w:cs="Times New Roman"/>
                <w:kern w:val="0"/>
                <w:sz w:val="21"/>
                <w:szCs w:val="21"/>
              </w:rPr>
              <w:t>植物配置平面图</w:t>
            </w:r>
            <w:r w:rsidR="0050272B" w:rsidRPr="00B8712A">
              <w:rPr>
                <w:rFonts w:cs="Times New Roman"/>
                <w:kern w:val="0"/>
                <w:sz w:val="21"/>
                <w:szCs w:val="21"/>
              </w:rPr>
              <w:t>。</w:t>
            </w:r>
          </w:p>
        </w:tc>
        <w:tc>
          <w:tcPr>
            <w:tcW w:w="6517" w:type="dxa"/>
          </w:tcPr>
          <w:p w14:paraId="4A53A23C" w14:textId="77777777" w:rsidR="00AD6A56" w:rsidRPr="00B8712A" w:rsidRDefault="006F261E" w:rsidP="00823E01">
            <w:pPr>
              <w:widowControl/>
              <w:spacing w:line="240" w:lineRule="auto"/>
              <w:rPr>
                <w:rFonts w:cs="Times New Roman"/>
                <w:kern w:val="0"/>
                <w:sz w:val="21"/>
                <w:szCs w:val="21"/>
              </w:rPr>
            </w:pPr>
            <w:r w:rsidRPr="00B8712A">
              <w:rPr>
                <w:rFonts w:cs="Times New Roman"/>
                <w:kern w:val="0"/>
                <w:sz w:val="21"/>
                <w:szCs w:val="21"/>
              </w:rPr>
              <w:t>1</w:t>
            </w:r>
            <w:r w:rsidRPr="00B8712A">
              <w:rPr>
                <w:rFonts w:cs="Times New Roman"/>
                <w:kern w:val="0"/>
                <w:sz w:val="21"/>
                <w:szCs w:val="21"/>
              </w:rPr>
              <w:t>、</w:t>
            </w:r>
            <w:r w:rsidR="00AD6A56" w:rsidRPr="00B8712A">
              <w:rPr>
                <w:rFonts w:cs="Times New Roman"/>
                <w:kern w:val="0"/>
                <w:sz w:val="21"/>
                <w:szCs w:val="21"/>
              </w:rPr>
              <w:t>注明项目是否为旧区改建，若为旧区改建，注明其绿地率及人均公共绿地面积，及其简要计算过程。</w:t>
            </w:r>
          </w:p>
          <w:p w14:paraId="7DFA692F" w14:textId="7A9DC859" w:rsidR="006F261E" w:rsidRPr="00B8712A" w:rsidRDefault="006F261E" w:rsidP="00823E01">
            <w:pPr>
              <w:widowControl/>
              <w:spacing w:line="240" w:lineRule="auto"/>
              <w:jc w:val="left"/>
              <w:rPr>
                <w:rFonts w:cs="Times New Roman"/>
                <w:kern w:val="0"/>
                <w:sz w:val="21"/>
                <w:szCs w:val="21"/>
              </w:rPr>
            </w:pPr>
            <w:r w:rsidRPr="00B8712A">
              <w:rPr>
                <w:rFonts w:cs="Times New Roman"/>
                <w:kern w:val="0"/>
                <w:sz w:val="21"/>
                <w:szCs w:val="21"/>
              </w:rPr>
              <w:t>2</w:t>
            </w:r>
            <w:r w:rsidRPr="00B8712A">
              <w:rPr>
                <w:rFonts w:cs="Times New Roman"/>
                <w:kern w:val="0"/>
                <w:sz w:val="21"/>
                <w:szCs w:val="21"/>
              </w:rPr>
              <w:t>、若为非旧区改造项目，本条不得分。</w:t>
            </w:r>
          </w:p>
        </w:tc>
      </w:tr>
      <w:tr w:rsidR="00B8712A" w:rsidRPr="00B8712A" w14:paraId="63941FC8" w14:textId="77777777" w:rsidTr="00D90AB6">
        <w:tc>
          <w:tcPr>
            <w:tcW w:w="1128" w:type="dxa"/>
            <w:vAlign w:val="center"/>
          </w:tcPr>
          <w:p w14:paraId="090F1D8B" w14:textId="77777777" w:rsidR="00587A54" w:rsidRPr="00B8712A" w:rsidRDefault="00587A54" w:rsidP="00823E01">
            <w:pPr>
              <w:pStyle w:val="a9"/>
              <w:spacing w:line="240" w:lineRule="auto"/>
              <w:jc w:val="center"/>
              <w:rPr>
                <w:b/>
              </w:rPr>
            </w:pPr>
            <w:r w:rsidRPr="00B8712A">
              <w:t>2.6.2.5</w:t>
            </w:r>
          </w:p>
        </w:tc>
        <w:tc>
          <w:tcPr>
            <w:tcW w:w="4110" w:type="dxa"/>
          </w:tcPr>
          <w:p w14:paraId="6BBC71F6" w14:textId="77777777" w:rsidR="009C064A" w:rsidRPr="00B8712A" w:rsidRDefault="00587A54" w:rsidP="00823E01">
            <w:pPr>
              <w:widowControl/>
              <w:spacing w:line="240" w:lineRule="auto"/>
              <w:rPr>
                <w:rFonts w:cs="Times New Roman"/>
                <w:kern w:val="0"/>
                <w:sz w:val="21"/>
                <w:szCs w:val="21"/>
              </w:rPr>
            </w:pPr>
            <w:r w:rsidRPr="00B8712A">
              <w:rPr>
                <w:rFonts w:cs="Times New Roman"/>
                <w:kern w:val="0"/>
                <w:sz w:val="21"/>
                <w:szCs w:val="21"/>
              </w:rPr>
              <w:t>公共建筑绿地</w:t>
            </w:r>
            <w:r w:rsidRPr="00D838CA">
              <w:rPr>
                <w:rFonts w:cs="Times New Roman"/>
                <w:kern w:val="0"/>
                <w:sz w:val="21"/>
                <w:szCs w:val="21"/>
              </w:rPr>
              <w:t>率</w:t>
            </w:r>
            <w:r w:rsidRPr="00D838CA">
              <w:rPr>
                <w:rFonts w:cs="Times New Roman" w:hint="eastAsia"/>
                <w:kern w:val="0"/>
                <w:sz w:val="21"/>
                <w:szCs w:val="21"/>
              </w:rPr>
              <w:t>（</w:t>
            </w:r>
            <w:r w:rsidRPr="002F4747">
              <w:rPr>
                <w:rFonts w:cs="Times New Roman"/>
                <w:kern w:val="0"/>
                <w:sz w:val="21"/>
                <w:szCs w:val="21"/>
              </w:rPr>
              <w:t>R</w:t>
            </w:r>
            <w:r w:rsidRPr="002F4747">
              <w:rPr>
                <w:rFonts w:cs="Times New Roman"/>
                <w:kern w:val="0"/>
                <w:sz w:val="21"/>
                <w:szCs w:val="21"/>
                <w:vertAlign w:val="subscript"/>
              </w:rPr>
              <w:t>g</w:t>
            </w:r>
            <w:r w:rsidRPr="002F4747">
              <w:rPr>
                <w:rFonts w:cs="Times New Roman" w:hint="eastAsia"/>
                <w:kern w:val="0"/>
                <w:sz w:val="21"/>
                <w:szCs w:val="21"/>
              </w:rPr>
              <w:t>）</w:t>
            </w:r>
            <w:r w:rsidRPr="00D838CA">
              <w:rPr>
                <w:rFonts w:cs="Times New Roman"/>
                <w:kern w:val="0"/>
                <w:sz w:val="21"/>
                <w:szCs w:val="21"/>
              </w:rPr>
              <w:t>不</w:t>
            </w:r>
            <w:r w:rsidRPr="00B8712A">
              <w:rPr>
                <w:rFonts w:cs="Times New Roman"/>
                <w:kern w:val="0"/>
                <w:sz w:val="21"/>
                <w:szCs w:val="21"/>
              </w:rPr>
              <w:t>低于</w:t>
            </w:r>
            <w:r w:rsidRPr="00B8712A">
              <w:rPr>
                <w:rFonts w:cs="Times New Roman"/>
                <w:kern w:val="0"/>
                <w:sz w:val="21"/>
                <w:szCs w:val="21"/>
              </w:rPr>
              <w:t>30%</w:t>
            </w:r>
            <w:r w:rsidR="009C064A" w:rsidRPr="00B8712A">
              <w:rPr>
                <w:rFonts w:cs="Times New Roman"/>
                <w:kern w:val="0"/>
                <w:sz w:val="21"/>
                <w:szCs w:val="21"/>
              </w:rPr>
              <w:t>。</w:t>
            </w:r>
          </w:p>
          <w:p w14:paraId="23ED1997" w14:textId="2C78E233" w:rsidR="00587A54" w:rsidRPr="00B8712A" w:rsidRDefault="00F70A47" w:rsidP="00823E01">
            <w:pPr>
              <w:widowControl/>
              <w:spacing w:line="240" w:lineRule="auto"/>
              <w:rPr>
                <w:rFonts w:cs="Times New Roman"/>
                <w:kern w:val="0"/>
                <w:sz w:val="21"/>
                <w:szCs w:val="21"/>
              </w:rPr>
            </w:pPr>
            <w:r w:rsidRPr="00B8712A">
              <w:rPr>
                <w:rFonts w:cs="Times New Roman"/>
                <w:kern w:val="0"/>
                <w:sz w:val="21"/>
                <w:szCs w:val="21"/>
              </w:rPr>
              <w:t>评价分值为</w:t>
            </w:r>
            <w:r w:rsidR="00E77E40" w:rsidRPr="00B8712A">
              <w:rPr>
                <w:rFonts w:cs="Times New Roman"/>
                <w:kern w:val="0"/>
                <w:sz w:val="21"/>
                <w:szCs w:val="21"/>
              </w:rPr>
              <w:t>5</w:t>
            </w:r>
            <w:r w:rsidRPr="00B8712A">
              <w:rPr>
                <w:rFonts w:cs="Times New Roman"/>
                <w:kern w:val="0"/>
                <w:sz w:val="21"/>
                <w:szCs w:val="21"/>
              </w:rPr>
              <w:t>分。</w:t>
            </w:r>
          </w:p>
        </w:tc>
        <w:tc>
          <w:tcPr>
            <w:tcW w:w="2837" w:type="dxa"/>
          </w:tcPr>
          <w:p w14:paraId="242EDC72" w14:textId="59BDC363" w:rsidR="0050272B" w:rsidRPr="00B8712A" w:rsidRDefault="00897B50" w:rsidP="00823E01">
            <w:pPr>
              <w:widowControl/>
              <w:spacing w:line="240" w:lineRule="auto"/>
              <w:rPr>
                <w:rFonts w:cs="Times New Roman"/>
                <w:sz w:val="21"/>
                <w:szCs w:val="21"/>
              </w:rPr>
            </w:pPr>
            <w:r w:rsidRPr="00B8712A">
              <w:rPr>
                <w:rFonts w:cs="Times New Roman"/>
                <w:sz w:val="21"/>
                <w:szCs w:val="21"/>
              </w:rPr>
              <w:t>1</w:t>
            </w:r>
            <w:r w:rsidRPr="00B8712A">
              <w:rPr>
                <w:rFonts w:cs="Times New Roman"/>
                <w:sz w:val="21"/>
                <w:szCs w:val="21"/>
              </w:rPr>
              <w:t>、</w:t>
            </w:r>
            <w:r w:rsidR="00587A54" w:rsidRPr="00B8712A">
              <w:rPr>
                <w:rFonts w:cs="Times New Roman"/>
                <w:sz w:val="21"/>
                <w:szCs w:val="21"/>
              </w:rPr>
              <w:t>景观设计说明</w:t>
            </w:r>
            <w:r w:rsidR="0050272B" w:rsidRPr="00B8712A">
              <w:rPr>
                <w:rFonts w:cs="Times New Roman"/>
                <w:sz w:val="21"/>
                <w:szCs w:val="21"/>
              </w:rPr>
              <w:t>；</w:t>
            </w:r>
          </w:p>
          <w:p w14:paraId="59FB8341" w14:textId="6D61C322" w:rsidR="00587A54" w:rsidRPr="00B8712A" w:rsidRDefault="00897B50" w:rsidP="00823E01">
            <w:pPr>
              <w:widowControl/>
              <w:spacing w:line="240" w:lineRule="auto"/>
              <w:rPr>
                <w:rFonts w:cs="Times New Roman"/>
                <w:kern w:val="0"/>
                <w:sz w:val="21"/>
                <w:szCs w:val="21"/>
              </w:rPr>
            </w:pPr>
            <w:r w:rsidRPr="00B8712A">
              <w:rPr>
                <w:rFonts w:cs="Times New Roman"/>
                <w:sz w:val="21"/>
                <w:szCs w:val="21"/>
              </w:rPr>
              <w:t>2</w:t>
            </w:r>
            <w:r w:rsidRPr="00B8712A">
              <w:rPr>
                <w:rFonts w:cs="Times New Roman"/>
                <w:sz w:val="21"/>
                <w:szCs w:val="21"/>
              </w:rPr>
              <w:t>、</w:t>
            </w:r>
            <w:r w:rsidR="00587A54" w:rsidRPr="00B8712A">
              <w:rPr>
                <w:rFonts w:cs="Times New Roman"/>
                <w:sz w:val="21"/>
                <w:szCs w:val="21"/>
              </w:rPr>
              <w:t>植物配置平面图</w:t>
            </w:r>
            <w:r w:rsidR="0050272B" w:rsidRPr="00B8712A">
              <w:rPr>
                <w:rFonts w:cs="Times New Roman"/>
                <w:sz w:val="21"/>
                <w:szCs w:val="21"/>
              </w:rPr>
              <w:t>。</w:t>
            </w:r>
          </w:p>
        </w:tc>
        <w:tc>
          <w:tcPr>
            <w:tcW w:w="6517" w:type="dxa"/>
          </w:tcPr>
          <w:p w14:paraId="20E746CE" w14:textId="4617C606" w:rsidR="00587A54" w:rsidRPr="00B8712A" w:rsidRDefault="00587A54" w:rsidP="00823E01">
            <w:pPr>
              <w:widowControl/>
              <w:spacing w:line="240" w:lineRule="auto"/>
              <w:rPr>
                <w:rFonts w:cs="Times New Roman"/>
                <w:kern w:val="0"/>
                <w:sz w:val="21"/>
                <w:szCs w:val="21"/>
              </w:rPr>
            </w:pPr>
            <w:r w:rsidRPr="00B8712A">
              <w:rPr>
                <w:rFonts w:cs="Times New Roman"/>
                <w:kern w:val="0"/>
                <w:sz w:val="21"/>
                <w:szCs w:val="21"/>
              </w:rPr>
              <w:t>注明项目绿地率，及其简要计算过程。</w:t>
            </w:r>
          </w:p>
        </w:tc>
      </w:tr>
      <w:tr w:rsidR="00B8712A" w:rsidRPr="00B8712A" w14:paraId="0BC0CF3D" w14:textId="77777777" w:rsidTr="00D90AB6">
        <w:tc>
          <w:tcPr>
            <w:tcW w:w="1128" w:type="dxa"/>
            <w:vAlign w:val="center"/>
          </w:tcPr>
          <w:p w14:paraId="4494186B" w14:textId="77777777" w:rsidR="00587A54" w:rsidRPr="00B8712A" w:rsidRDefault="00587A54" w:rsidP="00823E01">
            <w:pPr>
              <w:pStyle w:val="a9"/>
              <w:spacing w:line="240" w:lineRule="auto"/>
              <w:jc w:val="center"/>
              <w:rPr>
                <w:b/>
              </w:rPr>
            </w:pPr>
            <w:r w:rsidRPr="00B8712A">
              <w:t>2.6.2.6</w:t>
            </w:r>
          </w:p>
        </w:tc>
        <w:tc>
          <w:tcPr>
            <w:tcW w:w="4110" w:type="dxa"/>
          </w:tcPr>
          <w:p w14:paraId="19662C93" w14:textId="77777777" w:rsidR="009C064A" w:rsidRPr="00B8712A" w:rsidRDefault="00587A54" w:rsidP="00823E01">
            <w:pPr>
              <w:widowControl/>
              <w:spacing w:line="240" w:lineRule="auto"/>
              <w:rPr>
                <w:rFonts w:cs="Times New Roman"/>
                <w:kern w:val="0"/>
                <w:sz w:val="21"/>
                <w:szCs w:val="21"/>
              </w:rPr>
            </w:pPr>
            <w:r w:rsidRPr="00B8712A">
              <w:rPr>
                <w:rFonts w:cs="Times New Roman"/>
                <w:kern w:val="0"/>
                <w:sz w:val="21"/>
                <w:szCs w:val="21"/>
              </w:rPr>
              <w:t>居住建筑合理采用屋顶绿化、垂直绿化等措施</w:t>
            </w:r>
            <w:r w:rsidR="009C064A" w:rsidRPr="00B8712A">
              <w:rPr>
                <w:rFonts w:cs="Times New Roman"/>
                <w:kern w:val="0"/>
                <w:sz w:val="21"/>
                <w:szCs w:val="21"/>
              </w:rPr>
              <w:t>。</w:t>
            </w:r>
          </w:p>
          <w:p w14:paraId="007995C5" w14:textId="348A8FAD" w:rsidR="00587A54" w:rsidRPr="00B8712A" w:rsidRDefault="00701B02" w:rsidP="00823E01">
            <w:pPr>
              <w:widowControl/>
              <w:spacing w:line="240" w:lineRule="auto"/>
              <w:rPr>
                <w:rFonts w:cs="Times New Roman"/>
                <w:kern w:val="0"/>
                <w:sz w:val="21"/>
                <w:szCs w:val="21"/>
              </w:rPr>
            </w:pPr>
            <w:r w:rsidRPr="00B8712A">
              <w:rPr>
                <w:rFonts w:cs="Times New Roman"/>
                <w:kern w:val="0"/>
                <w:sz w:val="21"/>
                <w:szCs w:val="21"/>
              </w:rPr>
              <w:t>评价分值为</w:t>
            </w:r>
            <w:r w:rsidR="00E77E40" w:rsidRPr="00B8712A">
              <w:rPr>
                <w:rFonts w:cs="Times New Roman"/>
                <w:kern w:val="0"/>
                <w:sz w:val="21"/>
                <w:szCs w:val="21"/>
              </w:rPr>
              <w:t>5</w:t>
            </w:r>
            <w:r w:rsidRPr="00B8712A">
              <w:rPr>
                <w:rFonts w:cs="Times New Roman"/>
                <w:kern w:val="0"/>
                <w:sz w:val="21"/>
                <w:szCs w:val="21"/>
              </w:rPr>
              <w:t>分。</w:t>
            </w:r>
          </w:p>
        </w:tc>
        <w:tc>
          <w:tcPr>
            <w:tcW w:w="2837" w:type="dxa"/>
          </w:tcPr>
          <w:p w14:paraId="58D7D913" w14:textId="5B1B7C29" w:rsidR="0050272B" w:rsidRPr="00B8712A" w:rsidRDefault="00897B50" w:rsidP="00823E01">
            <w:pPr>
              <w:widowControl/>
              <w:spacing w:line="240" w:lineRule="auto"/>
              <w:rPr>
                <w:rFonts w:cs="Times New Roman"/>
                <w:kern w:val="0"/>
                <w:sz w:val="21"/>
                <w:szCs w:val="21"/>
              </w:rPr>
            </w:pPr>
            <w:r w:rsidRPr="00B8712A">
              <w:rPr>
                <w:rFonts w:cs="Times New Roman"/>
                <w:kern w:val="0"/>
                <w:sz w:val="21"/>
                <w:szCs w:val="21"/>
              </w:rPr>
              <w:t>1</w:t>
            </w:r>
            <w:r w:rsidRPr="00B8712A">
              <w:rPr>
                <w:rFonts w:cs="Times New Roman"/>
                <w:kern w:val="0"/>
                <w:sz w:val="21"/>
                <w:szCs w:val="21"/>
              </w:rPr>
              <w:t>、</w:t>
            </w:r>
            <w:r w:rsidR="00587A54" w:rsidRPr="00B8712A">
              <w:rPr>
                <w:rFonts w:cs="Times New Roman"/>
                <w:kern w:val="0"/>
                <w:sz w:val="21"/>
                <w:szCs w:val="21"/>
              </w:rPr>
              <w:t>景观施工图</w:t>
            </w:r>
            <w:r w:rsidR="0050272B" w:rsidRPr="00B8712A">
              <w:rPr>
                <w:rFonts w:cs="Times New Roman"/>
                <w:kern w:val="0"/>
                <w:sz w:val="21"/>
                <w:szCs w:val="21"/>
              </w:rPr>
              <w:t>；</w:t>
            </w:r>
          </w:p>
          <w:p w14:paraId="53735253" w14:textId="125BFCF0" w:rsidR="00587A54" w:rsidRPr="00B8712A" w:rsidRDefault="00897B50" w:rsidP="00823E01">
            <w:pPr>
              <w:widowControl/>
              <w:spacing w:line="240" w:lineRule="auto"/>
              <w:rPr>
                <w:rFonts w:cs="Times New Roman"/>
                <w:kern w:val="0"/>
                <w:sz w:val="21"/>
                <w:szCs w:val="21"/>
              </w:rPr>
            </w:pPr>
            <w:r w:rsidRPr="00B8712A">
              <w:rPr>
                <w:rFonts w:cs="Times New Roman"/>
                <w:kern w:val="0"/>
                <w:sz w:val="21"/>
                <w:szCs w:val="21"/>
              </w:rPr>
              <w:t>2</w:t>
            </w:r>
            <w:r w:rsidRPr="00B8712A">
              <w:rPr>
                <w:rFonts w:cs="Times New Roman"/>
                <w:kern w:val="0"/>
                <w:sz w:val="21"/>
                <w:szCs w:val="21"/>
              </w:rPr>
              <w:t>、</w:t>
            </w:r>
            <w:r w:rsidR="00587A54" w:rsidRPr="00B8712A">
              <w:rPr>
                <w:rFonts w:cs="Times New Roman"/>
                <w:kern w:val="0"/>
                <w:sz w:val="21"/>
                <w:szCs w:val="21"/>
              </w:rPr>
              <w:t>植物配置</w:t>
            </w:r>
            <w:r w:rsidR="00795806" w:rsidRPr="00B8712A">
              <w:rPr>
                <w:rFonts w:cs="Times New Roman"/>
                <w:kern w:val="0"/>
                <w:sz w:val="21"/>
                <w:szCs w:val="21"/>
              </w:rPr>
              <w:t>平面</w:t>
            </w:r>
            <w:r w:rsidR="00587A54" w:rsidRPr="00B8712A">
              <w:rPr>
                <w:rFonts w:cs="Times New Roman"/>
                <w:kern w:val="0"/>
                <w:sz w:val="21"/>
                <w:szCs w:val="21"/>
              </w:rPr>
              <w:t>图</w:t>
            </w:r>
            <w:r w:rsidR="0050272B" w:rsidRPr="00B8712A">
              <w:rPr>
                <w:rFonts w:cs="Times New Roman"/>
                <w:kern w:val="0"/>
                <w:sz w:val="21"/>
                <w:szCs w:val="21"/>
              </w:rPr>
              <w:t>。</w:t>
            </w:r>
          </w:p>
        </w:tc>
        <w:tc>
          <w:tcPr>
            <w:tcW w:w="6517" w:type="dxa"/>
          </w:tcPr>
          <w:p w14:paraId="0A2A16FE" w14:textId="1914A10F" w:rsidR="00587A54" w:rsidRPr="00B8712A" w:rsidRDefault="00587A54" w:rsidP="00823E01">
            <w:pPr>
              <w:widowControl/>
              <w:spacing w:line="240" w:lineRule="auto"/>
              <w:rPr>
                <w:rFonts w:cs="Times New Roman"/>
                <w:kern w:val="0"/>
                <w:sz w:val="21"/>
                <w:szCs w:val="21"/>
              </w:rPr>
            </w:pPr>
            <w:r w:rsidRPr="00B8712A">
              <w:rPr>
                <w:rFonts w:cs="Times New Roman"/>
                <w:kern w:val="0"/>
                <w:sz w:val="21"/>
                <w:szCs w:val="21"/>
              </w:rPr>
              <w:t>明确项目是否采用屋顶绿化、垂直绿化等措施，简述绿化品种及对应的灌溉措施。</w:t>
            </w:r>
          </w:p>
        </w:tc>
      </w:tr>
      <w:tr w:rsidR="00B8712A" w:rsidRPr="00B8712A" w14:paraId="13C5C8CF" w14:textId="77777777" w:rsidTr="00D90AB6">
        <w:tc>
          <w:tcPr>
            <w:tcW w:w="1128" w:type="dxa"/>
            <w:vAlign w:val="center"/>
          </w:tcPr>
          <w:p w14:paraId="7EDB1D24" w14:textId="77777777" w:rsidR="00587A54" w:rsidRPr="00B8712A" w:rsidRDefault="00587A54" w:rsidP="00823E01">
            <w:pPr>
              <w:pStyle w:val="a9"/>
              <w:spacing w:line="240" w:lineRule="auto"/>
              <w:jc w:val="center"/>
              <w:rPr>
                <w:b/>
              </w:rPr>
            </w:pPr>
            <w:r w:rsidRPr="00B8712A">
              <w:t>2.6.2.7</w:t>
            </w:r>
          </w:p>
        </w:tc>
        <w:tc>
          <w:tcPr>
            <w:tcW w:w="4110" w:type="dxa"/>
          </w:tcPr>
          <w:p w14:paraId="53F41233" w14:textId="429FC58F" w:rsidR="009C064A" w:rsidRPr="00B8712A" w:rsidRDefault="00587A54" w:rsidP="00823E01">
            <w:pPr>
              <w:widowControl/>
              <w:spacing w:line="240" w:lineRule="auto"/>
              <w:rPr>
                <w:rFonts w:cs="Times New Roman"/>
                <w:kern w:val="0"/>
                <w:sz w:val="21"/>
                <w:szCs w:val="21"/>
              </w:rPr>
            </w:pPr>
            <w:r w:rsidRPr="00B8712A">
              <w:rPr>
                <w:rFonts w:cs="Times New Roman"/>
                <w:kern w:val="0"/>
                <w:sz w:val="21"/>
                <w:szCs w:val="21"/>
              </w:rPr>
              <w:t>公共建筑采用屋顶绿化或垂直绿化方式</w:t>
            </w:r>
            <w:r w:rsidR="00087B1A" w:rsidRPr="00B8712A">
              <w:rPr>
                <w:rFonts w:cs="Times New Roman"/>
                <w:kern w:val="0"/>
                <w:sz w:val="21"/>
                <w:szCs w:val="21"/>
              </w:rPr>
              <w:t>，评价总分值为</w:t>
            </w:r>
            <w:r w:rsidR="00087B1A" w:rsidRPr="00B8712A">
              <w:rPr>
                <w:rFonts w:cs="Times New Roman"/>
                <w:kern w:val="0"/>
                <w:sz w:val="21"/>
                <w:szCs w:val="21"/>
              </w:rPr>
              <w:t>8</w:t>
            </w:r>
            <w:r w:rsidR="00087B1A" w:rsidRPr="00B8712A">
              <w:rPr>
                <w:rFonts w:cs="Times New Roman"/>
                <w:kern w:val="0"/>
                <w:sz w:val="21"/>
                <w:szCs w:val="21"/>
              </w:rPr>
              <w:t>分，并按下列规则分别评分并累计</w:t>
            </w:r>
            <w:r w:rsidR="00947123" w:rsidRPr="00B8712A">
              <w:rPr>
                <w:rFonts w:cs="Times New Roman" w:hint="eastAsia"/>
                <w:kern w:val="0"/>
                <w:sz w:val="21"/>
                <w:szCs w:val="21"/>
              </w:rPr>
              <w:t>：</w:t>
            </w:r>
          </w:p>
          <w:p w14:paraId="3A197F1C" w14:textId="367A31AB" w:rsidR="00587A54" w:rsidRPr="00B8712A" w:rsidRDefault="009C064A" w:rsidP="00823E01">
            <w:pPr>
              <w:widowControl/>
              <w:spacing w:line="240" w:lineRule="auto"/>
              <w:rPr>
                <w:rFonts w:cs="Times New Roman"/>
                <w:sz w:val="21"/>
                <w:szCs w:val="21"/>
              </w:rPr>
            </w:pPr>
            <w:r w:rsidRPr="00B8712A">
              <w:rPr>
                <w:rFonts w:cs="Times New Roman"/>
                <w:kern w:val="0"/>
                <w:sz w:val="21"/>
                <w:szCs w:val="21"/>
              </w:rPr>
              <w:t>1</w:t>
            </w:r>
            <w:r w:rsidRPr="00B8712A">
              <w:rPr>
                <w:rFonts w:cs="Times New Roman"/>
                <w:kern w:val="0"/>
                <w:sz w:val="21"/>
                <w:szCs w:val="21"/>
              </w:rPr>
              <w:t>、</w:t>
            </w:r>
            <w:r w:rsidR="00587A54" w:rsidRPr="00B8712A">
              <w:rPr>
                <w:rFonts w:cs="Times New Roman"/>
                <w:kern w:val="0"/>
                <w:sz w:val="21"/>
                <w:szCs w:val="21"/>
              </w:rPr>
              <w:t>屋面绿化面积占屋面可绿化总面积的比例不小于</w:t>
            </w:r>
            <w:r w:rsidR="00587A54" w:rsidRPr="00B8712A">
              <w:rPr>
                <w:rFonts w:cs="Times New Roman"/>
                <w:kern w:val="0"/>
                <w:sz w:val="21"/>
                <w:szCs w:val="21"/>
              </w:rPr>
              <w:t>30%</w:t>
            </w:r>
            <w:r w:rsidR="00C521E5" w:rsidRPr="00B8712A">
              <w:rPr>
                <w:rFonts w:cs="Times New Roman"/>
                <w:kern w:val="0"/>
                <w:sz w:val="21"/>
                <w:szCs w:val="21"/>
              </w:rPr>
              <w:t>，</w:t>
            </w:r>
            <w:r w:rsidR="00C521E5" w:rsidRPr="00B8712A">
              <w:rPr>
                <w:rFonts w:cs="Times New Roman"/>
                <w:sz w:val="21"/>
                <w:szCs w:val="21"/>
              </w:rPr>
              <w:t>得</w:t>
            </w:r>
            <w:r w:rsidR="00C521E5" w:rsidRPr="00B8712A">
              <w:rPr>
                <w:rFonts w:cs="Times New Roman"/>
                <w:sz w:val="21"/>
                <w:szCs w:val="21"/>
              </w:rPr>
              <w:t>2</w:t>
            </w:r>
            <w:r w:rsidR="00C521E5" w:rsidRPr="00B8712A">
              <w:rPr>
                <w:rFonts w:cs="Times New Roman"/>
                <w:sz w:val="21"/>
                <w:szCs w:val="21"/>
              </w:rPr>
              <w:t>分</w:t>
            </w:r>
            <w:r w:rsidR="008E7E2A" w:rsidRPr="00B8712A">
              <w:rPr>
                <w:rFonts w:cs="Times New Roman"/>
                <w:sz w:val="21"/>
                <w:szCs w:val="21"/>
              </w:rPr>
              <w:t>；</w:t>
            </w:r>
            <w:r w:rsidR="00C521E5" w:rsidRPr="00B8712A">
              <w:rPr>
                <w:rFonts w:cs="Times New Roman"/>
                <w:kern w:val="0"/>
                <w:sz w:val="21"/>
                <w:szCs w:val="21"/>
              </w:rPr>
              <w:t>比例不小于</w:t>
            </w:r>
            <w:r w:rsidR="00C521E5" w:rsidRPr="00B8712A">
              <w:rPr>
                <w:rFonts w:cs="Times New Roman"/>
                <w:kern w:val="0"/>
                <w:sz w:val="21"/>
                <w:szCs w:val="21"/>
              </w:rPr>
              <w:t>50%</w:t>
            </w:r>
            <w:r w:rsidR="008E7E2A" w:rsidRPr="00B8712A">
              <w:rPr>
                <w:rFonts w:cs="Times New Roman"/>
                <w:kern w:val="0"/>
                <w:sz w:val="21"/>
                <w:szCs w:val="21"/>
              </w:rPr>
              <w:t>，</w:t>
            </w:r>
            <w:r w:rsidR="00C521E5" w:rsidRPr="00B8712A">
              <w:rPr>
                <w:rFonts w:cs="Times New Roman"/>
                <w:sz w:val="21"/>
                <w:szCs w:val="21"/>
              </w:rPr>
              <w:t>得</w:t>
            </w:r>
            <w:r w:rsidR="00C521E5" w:rsidRPr="00B8712A">
              <w:rPr>
                <w:rFonts w:cs="Times New Roman"/>
                <w:sz w:val="21"/>
                <w:szCs w:val="21"/>
              </w:rPr>
              <w:t>4</w:t>
            </w:r>
            <w:r w:rsidR="00C521E5" w:rsidRPr="00B8712A">
              <w:rPr>
                <w:rFonts w:cs="Times New Roman"/>
                <w:sz w:val="21"/>
                <w:szCs w:val="21"/>
              </w:rPr>
              <w:t>分</w:t>
            </w:r>
            <w:r w:rsidR="00947123" w:rsidRPr="00B8712A">
              <w:rPr>
                <w:rFonts w:cs="Times New Roman" w:hint="eastAsia"/>
                <w:sz w:val="21"/>
                <w:szCs w:val="21"/>
              </w:rPr>
              <w:t>；</w:t>
            </w:r>
          </w:p>
          <w:p w14:paraId="36F9E0F2" w14:textId="3A59C6FE" w:rsidR="00701B02" w:rsidRPr="00B8712A" w:rsidRDefault="008E7E2A" w:rsidP="00823E01">
            <w:pPr>
              <w:widowControl/>
              <w:spacing w:line="240" w:lineRule="auto"/>
              <w:rPr>
                <w:rFonts w:cs="Times New Roman"/>
                <w:kern w:val="0"/>
                <w:sz w:val="21"/>
                <w:szCs w:val="21"/>
              </w:rPr>
            </w:pPr>
            <w:r w:rsidRPr="00B8712A">
              <w:rPr>
                <w:rFonts w:cs="Times New Roman"/>
                <w:kern w:val="0"/>
                <w:sz w:val="21"/>
                <w:szCs w:val="21"/>
              </w:rPr>
              <w:t>2</w:t>
            </w:r>
            <w:r w:rsidRPr="00B8712A">
              <w:rPr>
                <w:rFonts w:cs="Times New Roman"/>
                <w:kern w:val="0"/>
                <w:sz w:val="21"/>
                <w:szCs w:val="21"/>
              </w:rPr>
              <w:t>、</w:t>
            </w:r>
            <w:r w:rsidR="00587A54" w:rsidRPr="00B8712A">
              <w:rPr>
                <w:rFonts w:cs="Times New Roman"/>
                <w:kern w:val="0"/>
                <w:sz w:val="21"/>
                <w:szCs w:val="21"/>
              </w:rPr>
              <w:t>垂直绿化面积占建筑外立面可绿化总面积的比例不小于</w:t>
            </w:r>
            <w:r w:rsidR="00587A54" w:rsidRPr="00B8712A">
              <w:rPr>
                <w:rFonts w:cs="Times New Roman"/>
                <w:kern w:val="0"/>
                <w:sz w:val="21"/>
                <w:szCs w:val="21"/>
              </w:rPr>
              <w:t>10%</w:t>
            </w:r>
            <w:r w:rsidRPr="00B8712A">
              <w:rPr>
                <w:rFonts w:cs="Times New Roman"/>
                <w:kern w:val="0"/>
                <w:sz w:val="21"/>
                <w:szCs w:val="21"/>
              </w:rPr>
              <w:t>，</w:t>
            </w:r>
            <w:r w:rsidR="00587A54" w:rsidRPr="00B8712A">
              <w:rPr>
                <w:rFonts w:cs="Times New Roman"/>
                <w:sz w:val="21"/>
                <w:szCs w:val="21"/>
              </w:rPr>
              <w:t>得</w:t>
            </w:r>
            <w:r w:rsidR="00587A54" w:rsidRPr="00B8712A">
              <w:rPr>
                <w:rFonts w:cs="Times New Roman"/>
                <w:sz w:val="21"/>
                <w:szCs w:val="21"/>
              </w:rPr>
              <w:t>4</w:t>
            </w:r>
            <w:r w:rsidR="00587A54" w:rsidRPr="00B8712A">
              <w:rPr>
                <w:rFonts w:cs="Times New Roman"/>
                <w:sz w:val="21"/>
                <w:szCs w:val="21"/>
              </w:rPr>
              <w:t>分</w:t>
            </w:r>
            <w:r w:rsidR="00701B02" w:rsidRPr="00B8712A">
              <w:rPr>
                <w:rFonts w:cs="Times New Roman"/>
                <w:sz w:val="21"/>
                <w:szCs w:val="21"/>
              </w:rPr>
              <w:t>。</w:t>
            </w:r>
          </w:p>
        </w:tc>
        <w:tc>
          <w:tcPr>
            <w:tcW w:w="2837" w:type="dxa"/>
          </w:tcPr>
          <w:p w14:paraId="3FA550A5" w14:textId="2AC9516C" w:rsidR="0050272B" w:rsidRPr="00B8712A" w:rsidRDefault="00897B50" w:rsidP="00823E01">
            <w:pPr>
              <w:widowControl/>
              <w:spacing w:line="240" w:lineRule="auto"/>
              <w:rPr>
                <w:rFonts w:cs="Times New Roman"/>
                <w:sz w:val="21"/>
                <w:szCs w:val="21"/>
              </w:rPr>
            </w:pPr>
            <w:r w:rsidRPr="00B8712A">
              <w:rPr>
                <w:rFonts w:cs="Times New Roman"/>
                <w:sz w:val="21"/>
                <w:szCs w:val="21"/>
              </w:rPr>
              <w:t>1</w:t>
            </w:r>
            <w:r w:rsidRPr="00B8712A">
              <w:rPr>
                <w:rFonts w:cs="Times New Roman"/>
                <w:sz w:val="21"/>
                <w:szCs w:val="21"/>
              </w:rPr>
              <w:t>、</w:t>
            </w:r>
            <w:r w:rsidR="00116EB5" w:rsidRPr="00B8712A">
              <w:rPr>
                <w:rFonts w:cs="Times New Roman"/>
                <w:sz w:val="21"/>
                <w:szCs w:val="21"/>
              </w:rPr>
              <w:t>景观施工图</w:t>
            </w:r>
            <w:r w:rsidR="0050272B" w:rsidRPr="00B8712A">
              <w:rPr>
                <w:rFonts w:cs="Times New Roman"/>
                <w:sz w:val="21"/>
                <w:szCs w:val="21"/>
              </w:rPr>
              <w:t>；</w:t>
            </w:r>
          </w:p>
          <w:p w14:paraId="5125BBD5" w14:textId="5618FDD1" w:rsidR="00587A54" w:rsidRPr="00B8712A" w:rsidRDefault="00897B50" w:rsidP="00823E01">
            <w:pPr>
              <w:widowControl/>
              <w:spacing w:line="240" w:lineRule="auto"/>
              <w:rPr>
                <w:rFonts w:cs="Times New Roman"/>
                <w:sz w:val="21"/>
                <w:szCs w:val="21"/>
              </w:rPr>
            </w:pPr>
            <w:r w:rsidRPr="00B8712A">
              <w:rPr>
                <w:rFonts w:cs="Times New Roman"/>
                <w:sz w:val="21"/>
                <w:szCs w:val="21"/>
              </w:rPr>
              <w:t>2</w:t>
            </w:r>
            <w:r w:rsidRPr="00B8712A">
              <w:rPr>
                <w:rFonts w:cs="Times New Roman"/>
                <w:sz w:val="21"/>
                <w:szCs w:val="21"/>
              </w:rPr>
              <w:t>、</w:t>
            </w:r>
            <w:r w:rsidR="00587A54" w:rsidRPr="00B8712A">
              <w:rPr>
                <w:rFonts w:cs="Times New Roman"/>
                <w:sz w:val="21"/>
                <w:szCs w:val="21"/>
              </w:rPr>
              <w:t>植物设计说明</w:t>
            </w:r>
            <w:r w:rsidR="001829A3" w:rsidRPr="00B8712A">
              <w:rPr>
                <w:rFonts w:cs="Times New Roman"/>
                <w:sz w:val="21"/>
                <w:szCs w:val="21"/>
              </w:rPr>
              <w:t>；</w:t>
            </w:r>
          </w:p>
          <w:p w14:paraId="2B3768ED" w14:textId="084555DC" w:rsidR="001829A3" w:rsidRPr="00B8712A" w:rsidRDefault="001829A3" w:rsidP="00823E01">
            <w:pPr>
              <w:widowControl/>
              <w:spacing w:line="240" w:lineRule="auto"/>
              <w:rPr>
                <w:rFonts w:cs="Times New Roman"/>
                <w:kern w:val="0"/>
                <w:sz w:val="21"/>
                <w:szCs w:val="21"/>
              </w:rPr>
            </w:pPr>
            <w:r w:rsidRPr="00B8712A">
              <w:rPr>
                <w:rFonts w:cs="Times New Roman"/>
                <w:sz w:val="21"/>
                <w:szCs w:val="21"/>
              </w:rPr>
              <w:t>3</w:t>
            </w:r>
            <w:r w:rsidRPr="00B8712A">
              <w:rPr>
                <w:rFonts w:cs="Times New Roman"/>
                <w:sz w:val="21"/>
                <w:szCs w:val="21"/>
              </w:rPr>
              <w:t>、</w:t>
            </w:r>
            <w:r w:rsidR="00116EB5" w:rsidRPr="00B8712A">
              <w:rPr>
                <w:rFonts w:cs="Times New Roman"/>
                <w:sz w:val="21"/>
                <w:szCs w:val="21"/>
              </w:rPr>
              <w:t>植物配置平面图</w:t>
            </w:r>
            <w:r w:rsidRPr="00B8712A">
              <w:rPr>
                <w:rFonts w:cs="Times New Roman"/>
                <w:sz w:val="21"/>
                <w:szCs w:val="21"/>
              </w:rPr>
              <w:t>。</w:t>
            </w:r>
          </w:p>
        </w:tc>
        <w:tc>
          <w:tcPr>
            <w:tcW w:w="6517" w:type="dxa"/>
          </w:tcPr>
          <w:p w14:paraId="07C10ABE" w14:textId="47737DDD" w:rsidR="00587A54" w:rsidRPr="00B8712A" w:rsidRDefault="00587A54" w:rsidP="00823E01">
            <w:pPr>
              <w:widowControl/>
              <w:spacing w:line="240" w:lineRule="auto"/>
              <w:rPr>
                <w:rFonts w:cs="Times New Roman"/>
                <w:kern w:val="0"/>
                <w:sz w:val="21"/>
                <w:szCs w:val="21"/>
              </w:rPr>
            </w:pPr>
            <w:r w:rsidRPr="00B8712A">
              <w:rPr>
                <w:rFonts w:cs="Times New Roman"/>
                <w:kern w:val="0"/>
                <w:sz w:val="21"/>
                <w:szCs w:val="21"/>
              </w:rPr>
              <w:t>简述项目屋顶绿化技术措施，包括绿化品种及对应的灌溉措施，注明屋面绿化面积占屋面可绿化总面积比例，以及简要计算过程。</w:t>
            </w:r>
          </w:p>
        </w:tc>
      </w:tr>
      <w:tr w:rsidR="00B8712A" w:rsidRPr="00B8712A" w14:paraId="4BC644B1" w14:textId="77777777" w:rsidTr="00D90AB6">
        <w:tc>
          <w:tcPr>
            <w:tcW w:w="1128" w:type="dxa"/>
            <w:vAlign w:val="center"/>
          </w:tcPr>
          <w:p w14:paraId="25B56001" w14:textId="77777777" w:rsidR="00587A54" w:rsidRPr="00B8712A" w:rsidRDefault="00587A54" w:rsidP="00823E01">
            <w:pPr>
              <w:pStyle w:val="a9"/>
              <w:spacing w:line="240" w:lineRule="auto"/>
              <w:jc w:val="center"/>
              <w:rPr>
                <w:b/>
              </w:rPr>
            </w:pPr>
            <w:r w:rsidRPr="00B8712A">
              <w:t>2.6.2.8</w:t>
            </w:r>
          </w:p>
        </w:tc>
        <w:tc>
          <w:tcPr>
            <w:tcW w:w="4110" w:type="dxa"/>
          </w:tcPr>
          <w:p w14:paraId="5847E178" w14:textId="33E0BB38" w:rsidR="00B43051" w:rsidRPr="00DF0CAB" w:rsidRDefault="00587A54" w:rsidP="00823E01">
            <w:pPr>
              <w:widowControl/>
              <w:spacing w:line="240" w:lineRule="auto"/>
              <w:rPr>
                <w:rFonts w:cs="Times New Roman"/>
                <w:kern w:val="0"/>
                <w:sz w:val="21"/>
                <w:szCs w:val="21"/>
              </w:rPr>
            </w:pPr>
            <w:r w:rsidRPr="00DF0CAB">
              <w:rPr>
                <w:rFonts w:cs="Times New Roman"/>
                <w:kern w:val="0"/>
                <w:sz w:val="21"/>
                <w:szCs w:val="21"/>
              </w:rPr>
              <w:t>非机动车道路、地面停车场和其他硬质铺地根据当地的土质情况，选择铺装。适宜透水的土质要优先采用透水地面。</w:t>
            </w:r>
            <w:r w:rsidR="00B43051" w:rsidRPr="00DF0CAB">
              <w:rPr>
                <w:rFonts w:cs="Times New Roman"/>
                <w:kern w:val="0"/>
                <w:sz w:val="21"/>
                <w:szCs w:val="21"/>
              </w:rPr>
              <w:t>评价总分值为</w:t>
            </w:r>
            <w:r w:rsidR="00B43051" w:rsidRPr="00DF0CAB">
              <w:rPr>
                <w:rFonts w:cs="Times New Roman"/>
                <w:kern w:val="0"/>
                <w:sz w:val="21"/>
                <w:szCs w:val="21"/>
              </w:rPr>
              <w:t>10</w:t>
            </w:r>
            <w:r w:rsidR="00B43051" w:rsidRPr="00DF0CAB">
              <w:rPr>
                <w:rFonts w:cs="Times New Roman"/>
                <w:kern w:val="0"/>
                <w:sz w:val="21"/>
                <w:szCs w:val="21"/>
              </w:rPr>
              <w:t>分，并按下列规则评分并累计：</w:t>
            </w:r>
          </w:p>
          <w:p w14:paraId="0A0C7673" w14:textId="5EA8AEAD" w:rsidR="00520874" w:rsidRPr="005F332E" w:rsidRDefault="00B43051" w:rsidP="00823E01">
            <w:pPr>
              <w:widowControl/>
              <w:spacing w:line="240" w:lineRule="auto"/>
              <w:rPr>
                <w:rFonts w:cs="Times New Roman"/>
                <w:sz w:val="21"/>
                <w:szCs w:val="21"/>
              </w:rPr>
            </w:pPr>
            <w:r w:rsidRPr="00DF0CAB">
              <w:rPr>
                <w:rFonts w:cs="Times New Roman"/>
                <w:kern w:val="0"/>
                <w:sz w:val="21"/>
                <w:szCs w:val="21"/>
              </w:rPr>
              <w:t>1</w:t>
            </w:r>
            <w:r w:rsidRPr="00DF0CAB">
              <w:rPr>
                <w:rFonts w:cs="Times New Roman" w:hint="eastAsia"/>
                <w:kern w:val="0"/>
                <w:sz w:val="21"/>
                <w:szCs w:val="21"/>
              </w:rPr>
              <w:t>、</w:t>
            </w:r>
            <w:r w:rsidR="00587A54" w:rsidRPr="00DF0CAB">
              <w:rPr>
                <w:rFonts w:cs="Times New Roman" w:hint="eastAsia"/>
                <w:kern w:val="0"/>
                <w:sz w:val="21"/>
                <w:szCs w:val="21"/>
              </w:rPr>
              <w:t>室外透水地面面积比不小于</w:t>
            </w:r>
            <w:r w:rsidR="00587A54" w:rsidRPr="00D838CA">
              <w:rPr>
                <w:rFonts w:cs="Times New Roman"/>
                <w:kern w:val="0"/>
                <w:sz w:val="21"/>
                <w:szCs w:val="21"/>
              </w:rPr>
              <w:t>50%</w:t>
            </w:r>
            <w:r w:rsidR="00587A54" w:rsidRPr="00D838CA">
              <w:rPr>
                <w:rFonts w:cs="Times New Roman" w:hint="eastAsia"/>
                <w:kern w:val="0"/>
                <w:sz w:val="21"/>
                <w:szCs w:val="21"/>
              </w:rPr>
              <w:t>。</w:t>
            </w:r>
            <w:r w:rsidR="00587A54" w:rsidRPr="00D838CA">
              <w:rPr>
                <w:rFonts w:cs="Times New Roman" w:hint="eastAsia"/>
                <w:sz w:val="21"/>
                <w:szCs w:val="21"/>
              </w:rPr>
              <w:t>得</w:t>
            </w:r>
            <w:r w:rsidR="00E77E40" w:rsidRPr="00D838CA">
              <w:rPr>
                <w:rFonts w:cs="Times New Roman"/>
                <w:sz w:val="21"/>
                <w:szCs w:val="21"/>
              </w:rPr>
              <w:t>5</w:t>
            </w:r>
            <w:r w:rsidR="00587A54" w:rsidRPr="005F332E">
              <w:rPr>
                <w:rFonts w:cs="Times New Roman" w:hint="eastAsia"/>
                <w:sz w:val="21"/>
                <w:szCs w:val="21"/>
              </w:rPr>
              <w:t>分</w:t>
            </w:r>
            <w:r w:rsidRPr="005F332E">
              <w:rPr>
                <w:rFonts w:cs="Times New Roman" w:hint="eastAsia"/>
                <w:sz w:val="21"/>
                <w:szCs w:val="21"/>
              </w:rPr>
              <w:t>；</w:t>
            </w:r>
          </w:p>
          <w:p w14:paraId="3A30BFAF" w14:textId="35A669A4" w:rsidR="00520874" w:rsidRPr="00DF0CAB" w:rsidRDefault="00B43051" w:rsidP="00823E01">
            <w:pPr>
              <w:widowControl/>
              <w:spacing w:line="240" w:lineRule="auto"/>
              <w:rPr>
                <w:rFonts w:cs="Times New Roman"/>
                <w:kern w:val="0"/>
                <w:sz w:val="21"/>
                <w:szCs w:val="21"/>
              </w:rPr>
            </w:pPr>
            <w:r w:rsidRPr="005F332E">
              <w:rPr>
                <w:rFonts w:cs="Times New Roman"/>
                <w:sz w:val="21"/>
                <w:szCs w:val="21"/>
              </w:rPr>
              <w:lastRenderedPageBreak/>
              <w:t>2</w:t>
            </w:r>
            <w:r w:rsidRPr="005F332E">
              <w:rPr>
                <w:rFonts w:cs="Times New Roman" w:hint="eastAsia"/>
                <w:sz w:val="21"/>
                <w:szCs w:val="21"/>
              </w:rPr>
              <w:t>、</w:t>
            </w:r>
            <w:r w:rsidR="00587A54" w:rsidRPr="005F332E">
              <w:rPr>
                <w:rFonts w:cs="Times New Roman" w:hint="eastAsia"/>
                <w:sz w:val="21"/>
                <w:szCs w:val="21"/>
              </w:rPr>
              <w:t>硬质铺装地面中透水铺装面积的比例</w:t>
            </w:r>
            <w:r w:rsidR="00DF0CAB">
              <w:rPr>
                <w:rFonts w:cs="Times New Roman" w:hint="eastAsia"/>
                <w:sz w:val="21"/>
                <w:szCs w:val="21"/>
              </w:rPr>
              <w:t>不小于</w:t>
            </w:r>
            <w:r w:rsidR="00587A54" w:rsidRPr="00DF0CAB">
              <w:rPr>
                <w:rFonts w:cs="Times New Roman"/>
                <w:sz w:val="21"/>
                <w:szCs w:val="21"/>
              </w:rPr>
              <w:t>50%</w:t>
            </w:r>
            <w:r w:rsidRPr="00DF0CAB">
              <w:rPr>
                <w:rFonts w:cs="Times New Roman" w:hint="eastAsia"/>
                <w:kern w:val="0"/>
                <w:sz w:val="21"/>
                <w:szCs w:val="21"/>
              </w:rPr>
              <w:t>，</w:t>
            </w:r>
            <w:r w:rsidR="00587A54" w:rsidRPr="00DF0CAB">
              <w:rPr>
                <w:rFonts w:cs="Times New Roman" w:hint="eastAsia"/>
                <w:sz w:val="21"/>
                <w:szCs w:val="21"/>
              </w:rPr>
              <w:t>得</w:t>
            </w:r>
            <w:r w:rsidR="00E77E40" w:rsidRPr="00D838CA">
              <w:rPr>
                <w:rFonts w:cs="Times New Roman"/>
                <w:sz w:val="21"/>
                <w:szCs w:val="21"/>
              </w:rPr>
              <w:t>5</w:t>
            </w:r>
            <w:r w:rsidR="00587A54" w:rsidRPr="00D838CA">
              <w:rPr>
                <w:rFonts w:cs="Times New Roman" w:hint="eastAsia"/>
                <w:sz w:val="21"/>
                <w:szCs w:val="21"/>
              </w:rPr>
              <w:t>分</w:t>
            </w:r>
            <w:r w:rsidR="00520874" w:rsidRPr="00D838CA">
              <w:rPr>
                <w:rFonts w:cs="Times New Roman" w:hint="eastAsia"/>
                <w:sz w:val="21"/>
                <w:szCs w:val="21"/>
              </w:rPr>
              <w:t>。</w:t>
            </w:r>
          </w:p>
        </w:tc>
        <w:tc>
          <w:tcPr>
            <w:tcW w:w="2837" w:type="dxa"/>
          </w:tcPr>
          <w:p w14:paraId="59B1B0D3" w14:textId="68A623D7" w:rsidR="0050272B" w:rsidRPr="00B8712A" w:rsidRDefault="00897B50" w:rsidP="00823E01">
            <w:pPr>
              <w:widowControl/>
              <w:spacing w:line="240" w:lineRule="auto"/>
              <w:rPr>
                <w:rFonts w:cs="Times New Roman"/>
                <w:kern w:val="0"/>
                <w:sz w:val="21"/>
                <w:szCs w:val="21"/>
              </w:rPr>
            </w:pPr>
            <w:r w:rsidRPr="00B8712A">
              <w:rPr>
                <w:rFonts w:cs="Times New Roman"/>
                <w:kern w:val="0"/>
                <w:sz w:val="21"/>
                <w:szCs w:val="21"/>
              </w:rPr>
              <w:lastRenderedPageBreak/>
              <w:t>1</w:t>
            </w:r>
            <w:r w:rsidRPr="00B8712A">
              <w:rPr>
                <w:rFonts w:cs="Times New Roman"/>
                <w:kern w:val="0"/>
                <w:sz w:val="21"/>
                <w:szCs w:val="21"/>
              </w:rPr>
              <w:t>、</w:t>
            </w:r>
            <w:r w:rsidR="00587A54" w:rsidRPr="00B8712A">
              <w:rPr>
                <w:rFonts w:cs="Times New Roman"/>
                <w:kern w:val="0"/>
                <w:sz w:val="21"/>
                <w:szCs w:val="21"/>
              </w:rPr>
              <w:t>铺装平面图</w:t>
            </w:r>
            <w:r w:rsidR="0050272B" w:rsidRPr="00B8712A">
              <w:rPr>
                <w:rFonts w:cs="Times New Roman"/>
                <w:kern w:val="0"/>
                <w:sz w:val="21"/>
                <w:szCs w:val="21"/>
              </w:rPr>
              <w:t>；</w:t>
            </w:r>
          </w:p>
          <w:p w14:paraId="7B3674B0" w14:textId="77381177" w:rsidR="00587A54" w:rsidRPr="00B8712A" w:rsidRDefault="00897B50" w:rsidP="00823E01">
            <w:pPr>
              <w:widowControl/>
              <w:spacing w:line="240" w:lineRule="auto"/>
              <w:rPr>
                <w:rFonts w:cs="Times New Roman"/>
                <w:kern w:val="0"/>
                <w:sz w:val="21"/>
                <w:szCs w:val="21"/>
              </w:rPr>
            </w:pPr>
            <w:r w:rsidRPr="00B8712A">
              <w:rPr>
                <w:rFonts w:cs="Times New Roman"/>
                <w:kern w:val="0"/>
                <w:sz w:val="21"/>
                <w:szCs w:val="21"/>
              </w:rPr>
              <w:t>2</w:t>
            </w:r>
            <w:r w:rsidRPr="00B8712A">
              <w:rPr>
                <w:rFonts w:cs="Times New Roman"/>
                <w:kern w:val="0"/>
                <w:sz w:val="21"/>
                <w:szCs w:val="21"/>
              </w:rPr>
              <w:t>、</w:t>
            </w:r>
            <w:r w:rsidR="00587A54" w:rsidRPr="00B8712A">
              <w:rPr>
                <w:rFonts w:cs="Times New Roman"/>
                <w:kern w:val="0"/>
                <w:sz w:val="21"/>
                <w:szCs w:val="21"/>
              </w:rPr>
              <w:t>铺装大样图</w:t>
            </w:r>
            <w:r w:rsidR="0050272B" w:rsidRPr="00B8712A">
              <w:rPr>
                <w:rFonts w:cs="Times New Roman"/>
                <w:kern w:val="0"/>
                <w:sz w:val="21"/>
                <w:szCs w:val="21"/>
              </w:rPr>
              <w:t>。</w:t>
            </w:r>
          </w:p>
        </w:tc>
        <w:tc>
          <w:tcPr>
            <w:tcW w:w="6517" w:type="dxa"/>
          </w:tcPr>
          <w:p w14:paraId="6B15569E" w14:textId="6F620784" w:rsidR="0050272B" w:rsidRPr="00B8712A" w:rsidRDefault="00C23D11" w:rsidP="00823E01">
            <w:pPr>
              <w:spacing w:line="240" w:lineRule="auto"/>
              <w:rPr>
                <w:rFonts w:cs="Times New Roman"/>
                <w:sz w:val="21"/>
                <w:szCs w:val="21"/>
              </w:rPr>
            </w:pPr>
            <w:r w:rsidRPr="00B8712A">
              <w:rPr>
                <w:rFonts w:cs="Times New Roman"/>
                <w:sz w:val="21"/>
                <w:szCs w:val="21"/>
              </w:rPr>
              <w:t>1</w:t>
            </w:r>
            <w:r w:rsidRPr="00B8712A">
              <w:rPr>
                <w:rFonts w:cs="Times New Roman"/>
                <w:sz w:val="21"/>
                <w:szCs w:val="21"/>
              </w:rPr>
              <w:t>、</w:t>
            </w:r>
            <w:r w:rsidR="00587A54" w:rsidRPr="00B8712A">
              <w:rPr>
                <w:rFonts w:cs="Times New Roman"/>
                <w:sz w:val="21"/>
                <w:szCs w:val="21"/>
              </w:rPr>
              <w:t>简述室外透水地面的使用部位、面积比例，及其简要计算过程。</w:t>
            </w:r>
          </w:p>
          <w:p w14:paraId="73277527" w14:textId="44A971CE" w:rsidR="00587A54" w:rsidRPr="00B8712A" w:rsidRDefault="00C23D11" w:rsidP="00823E01">
            <w:pPr>
              <w:pStyle w:val="ab"/>
              <w:ind w:firstLineChars="0" w:firstLine="0"/>
              <w:rPr>
                <w:rFonts w:ascii="Times New Roman" w:hAnsi="Times New Roman" w:cs="Times New Roman"/>
                <w:kern w:val="0"/>
                <w:sz w:val="21"/>
                <w:szCs w:val="21"/>
              </w:rPr>
            </w:pPr>
            <w:r w:rsidRPr="00B8712A">
              <w:rPr>
                <w:rFonts w:ascii="Times New Roman" w:hAnsi="Times New Roman" w:cs="Times New Roman"/>
                <w:sz w:val="21"/>
                <w:szCs w:val="21"/>
              </w:rPr>
              <w:t>2</w:t>
            </w:r>
            <w:r w:rsidRPr="00B8712A">
              <w:rPr>
                <w:rFonts w:ascii="Times New Roman" w:hAnsi="Times New Roman" w:cs="Times New Roman"/>
                <w:sz w:val="21"/>
                <w:szCs w:val="21"/>
              </w:rPr>
              <w:t>、</w:t>
            </w:r>
            <w:r w:rsidR="00587A54" w:rsidRPr="00B8712A">
              <w:rPr>
                <w:rFonts w:ascii="Times New Roman" w:hAnsi="Times New Roman" w:cs="Times New Roman"/>
                <w:sz w:val="21"/>
                <w:szCs w:val="21"/>
              </w:rPr>
              <w:t>简述硬质铺装地面中的透水铺装面积使用部位、面积比例，及其简要计算过程</w:t>
            </w:r>
            <w:r w:rsidR="0050272B" w:rsidRPr="00B8712A">
              <w:rPr>
                <w:rFonts w:ascii="Times New Roman" w:hAnsi="Times New Roman" w:cs="Times New Roman"/>
                <w:sz w:val="21"/>
                <w:szCs w:val="21"/>
              </w:rPr>
              <w:t>。</w:t>
            </w:r>
          </w:p>
        </w:tc>
      </w:tr>
      <w:tr w:rsidR="00B8712A" w:rsidRPr="00B8712A" w14:paraId="796677EE" w14:textId="77777777" w:rsidTr="00D90AB6">
        <w:tc>
          <w:tcPr>
            <w:tcW w:w="1128" w:type="dxa"/>
            <w:vAlign w:val="center"/>
          </w:tcPr>
          <w:p w14:paraId="104606F5" w14:textId="77777777" w:rsidR="00587A54" w:rsidRPr="00B8712A" w:rsidRDefault="00587A54" w:rsidP="00823E01">
            <w:pPr>
              <w:pStyle w:val="a9"/>
              <w:spacing w:line="240" w:lineRule="auto"/>
              <w:jc w:val="center"/>
              <w:rPr>
                <w:b/>
              </w:rPr>
            </w:pPr>
            <w:r w:rsidRPr="00B8712A">
              <w:t>2.6.2.9</w:t>
            </w:r>
          </w:p>
        </w:tc>
        <w:tc>
          <w:tcPr>
            <w:tcW w:w="4110" w:type="dxa"/>
          </w:tcPr>
          <w:p w14:paraId="4785A0F2" w14:textId="77777777" w:rsidR="00482F15" w:rsidRPr="00B8712A" w:rsidRDefault="00587A54" w:rsidP="00823E01">
            <w:pPr>
              <w:widowControl/>
              <w:spacing w:line="240" w:lineRule="auto"/>
              <w:rPr>
                <w:rFonts w:cs="Times New Roman"/>
                <w:kern w:val="0"/>
                <w:sz w:val="21"/>
                <w:szCs w:val="21"/>
              </w:rPr>
            </w:pPr>
            <w:r w:rsidRPr="00B8712A">
              <w:rPr>
                <w:rFonts w:cs="Times New Roman"/>
                <w:kern w:val="0"/>
                <w:sz w:val="21"/>
                <w:szCs w:val="21"/>
              </w:rPr>
              <w:t>铺装不宜采用天然石材，尽量使用可循环利用的工业化市政材料</w:t>
            </w:r>
            <w:r w:rsidR="00482F15" w:rsidRPr="00B8712A">
              <w:rPr>
                <w:rFonts w:cs="Times New Roman"/>
                <w:kern w:val="0"/>
                <w:sz w:val="21"/>
                <w:szCs w:val="21"/>
              </w:rPr>
              <w:t>。</w:t>
            </w:r>
          </w:p>
          <w:p w14:paraId="69859182" w14:textId="1877528B" w:rsidR="00520874" w:rsidRPr="00B8712A" w:rsidRDefault="00520874" w:rsidP="00823E01">
            <w:pPr>
              <w:widowControl/>
              <w:spacing w:line="240" w:lineRule="auto"/>
              <w:rPr>
                <w:rFonts w:cs="Times New Roman"/>
                <w:kern w:val="0"/>
                <w:sz w:val="21"/>
                <w:szCs w:val="21"/>
              </w:rPr>
            </w:pPr>
            <w:r w:rsidRPr="00B8712A">
              <w:rPr>
                <w:rFonts w:cs="Times New Roman"/>
                <w:kern w:val="0"/>
                <w:sz w:val="21"/>
                <w:szCs w:val="21"/>
              </w:rPr>
              <w:t>评价分值为</w:t>
            </w:r>
            <w:r w:rsidR="00E77E40" w:rsidRPr="00B8712A">
              <w:rPr>
                <w:rFonts w:cs="Times New Roman"/>
                <w:kern w:val="0"/>
                <w:sz w:val="21"/>
                <w:szCs w:val="21"/>
              </w:rPr>
              <w:t>5</w:t>
            </w:r>
            <w:r w:rsidRPr="00B8712A">
              <w:rPr>
                <w:rFonts w:cs="Times New Roman"/>
                <w:kern w:val="0"/>
                <w:sz w:val="21"/>
                <w:szCs w:val="21"/>
              </w:rPr>
              <w:t>分。</w:t>
            </w:r>
          </w:p>
        </w:tc>
        <w:tc>
          <w:tcPr>
            <w:tcW w:w="2837" w:type="dxa"/>
          </w:tcPr>
          <w:p w14:paraId="79F2A0D2" w14:textId="220B65B9" w:rsidR="0050272B" w:rsidRPr="00B8712A" w:rsidRDefault="00B06DB6" w:rsidP="00823E01">
            <w:pPr>
              <w:widowControl/>
              <w:spacing w:line="240" w:lineRule="auto"/>
              <w:rPr>
                <w:rFonts w:cs="Times New Roman"/>
                <w:kern w:val="0"/>
                <w:sz w:val="21"/>
                <w:szCs w:val="21"/>
              </w:rPr>
            </w:pPr>
            <w:r w:rsidRPr="00B8712A">
              <w:rPr>
                <w:rFonts w:cs="Times New Roman"/>
                <w:kern w:val="0"/>
                <w:sz w:val="21"/>
                <w:szCs w:val="21"/>
              </w:rPr>
              <w:t>1</w:t>
            </w:r>
            <w:r w:rsidRPr="00B8712A">
              <w:rPr>
                <w:rFonts w:cs="Times New Roman"/>
                <w:kern w:val="0"/>
                <w:sz w:val="21"/>
                <w:szCs w:val="21"/>
              </w:rPr>
              <w:t>、</w:t>
            </w:r>
            <w:r w:rsidR="00587A54" w:rsidRPr="00B8712A">
              <w:rPr>
                <w:rFonts w:cs="Times New Roman"/>
                <w:kern w:val="0"/>
                <w:sz w:val="21"/>
                <w:szCs w:val="21"/>
              </w:rPr>
              <w:t>铺装平面图</w:t>
            </w:r>
            <w:r w:rsidR="0050272B" w:rsidRPr="00B8712A">
              <w:rPr>
                <w:rFonts w:cs="Times New Roman"/>
                <w:kern w:val="0"/>
                <w:sz w:val="21"/>
                <w:szCs w:val="21"/>
              </w:rPr>
              <w:t>；</w:t>
            </w:r>
          </w:p>
          <w:p w14:paraId="442C2462" w14:textId="56A2B064" w:rsidR="00587A54" w:rsidRPr="00B8712A" w:rsidRDefault="00897B50" w:rsidP="00823E01">
            <w:pPr>
              <w:widowControl/>
              <w:spacing w:line="240" w:lineRule="auto"/>
              <w:rPr>
                <w:rFonts w:cs="Times New Roman"/>
                <w:kern w:val="0"/>
                <w:sz w:val="21"/>
                <w:szCs w:val="21"/>
              </w:rPr>
            </w:pPr>
            <w:r w:rsidRPr="00B8712A">
              <w:rPr>
                <w:rFonts w:cs="Times New Roman"/>
                <w:kern w:val="0"/>
                <w:sz w:val="21"/>
                <w:szCs w:val="21"/>
              </w:rPr>
              <w:t>2</w:t>
            </w:r>
            <w:r w:rsidRPr="00B8712A">
              <w:rPr>
                <w:rFonts w:cs="Times New Roman"/>
                <w:kern w:val="0"/>
                <w:sz w:val="21"/>
                <w:szCs w:val="21"/>
              </w:rPr>
              <w:t>、</w:t>
            </w:r>
            <w:r w:rsidR="00587A54" w:rsidRPr="00B8712A">
              <w:rPr>
                <w:rFonts w:cs="Times New Roman"/>
                <w:kern w:val="0"/>
                <w:sz w:val="21"/>
                <w:szCs w:val="21"/>
              </w:rPr>
              <w:t>铺装大样图</w:t>
            </w:r>
            <w:r w:rsidR="0050272B" w:rsidRPr="00B8712A">
              <w:rPr>
                <w:rFonts w:cs="Times New Roman"/>
                <w:kern w:val="0"/>
                <w:sz w:val="21"/>
                <w:szCs w:val="21"/>
              </w:rPr>
              <w:t>。</w:t>
            </w:r>
          </w:p>
        </w:tc>
        <w:tc>
          <w:tcPr>
            <w:tcW w:w="6517" w:type="dxa"/>
          </w:tcPr>
          <w:p w14:paraId="3B7B0473" w14:textId="4718EF95" w:rsidR="00587A54" w:rsidRPr="00B8712A" w:rsidRDefault="00587A54" w:rsidP="00823E01">
            <w:pPr>
              <w:widowControl/>
              <w:spacing w:line="240" w:lineRule="auto"/>
              <w:rPr>
                <w:rFonts w:cs="Times New Roman"/>
                <w:kern w:val="0"/>
                <w:sz w:val="21"/>
                <w:szCs w:val="21"/>
              </w:rPr>
            </w:pPr>
            <w:r w:rsidRPr="00B8712A">
              <w:rPr>
                <w:rFonts w:cs="Times New Roman"/>
                <w:kern w:val="0"/>
                <w:sz w:val="21"/>
                <w:szCs w:val="21"/>
              </w:rPr>
              <w:t>简述项目采用的铺装材料及使用部位。</w:t>
            </w:r>
          </w:p>
        </w:tc>
      </w:tr>
      <w:tr w:rsidR="00B8712A" w:rsidRPr="00B8712A" w14:paraId="45701D0E" w14:textId="77777777" w:rsidTr="00D90AB6">
        <w:tc>
          <w:tcPr>
            <w:tcW w:w="1128" w:type="dxa"/>
            <w:vAlign w:val="center"/>
          </w:tcPr>
          <w:p w14:paraId="6B13E297" w14:textId="77777777" w:rsidR="00587A54" w:rsidRPr="00B8712A" w:rsidRDefault="00587A54" w:rsidP="00823E01">
            <w:pPr>
              <w:pStyle w:val="a9"/>
              <w:spacing w:line="240" w:lineRule="auto"/>
              <w:jc w:val="center"/>
              <w:rPr>
                <w:b/>
              </w:rPr>
            </w:pPr>
            <w:r w:rsidRPr="00B8712A">
              <w:t>2.6.2.10</w:t>
            </w:r>
          </w:p>
        </w:tc>
        <w:tc>
          <w:tcPr>
            <w:tcW w:w="4110" w:type="dxa"/>
          </w:tcPr>
          <w:p w14:paraId="5C659159" w14:textId="77777777" w:rsidR="00482F15" w:rsidRPr="00B8712A" w:rsidRDefault="00587A54" w:rsidP="00823E01">
            <w:pPr>
              <w:widowControl/>
              <w:spacing w:line="240" w:lineRule="auto"/>
              <w:rPr>
                <w:rFonts w:cs="Times New Roman"/>
                <w:kern w:val="0"/>
                <w:sz w:val="21"/>
                <w:szCs w:val="21"/>
              </w:rPr>
            </w:pPr>
            <w:r w:rsidRPr="00B8712A">
              <w:rPr>
                <w:rFonts w:cs="Times New Roman"/>
                <w:kern w:val="0"/>
                <w:sz w:val="21"/>
                <w:szCs w:val="21"/>
              </w:rPr>
              <w:t>应结合场地气候条件、地形地貌、水源条件、雨水利用方式、雨水调蓄要求等，综合考虑场地内水量平衡情况，结合雨水收集等设施确定合理的水景规模</w:t>
            </w:r>
            <w:r w:rsidR="00482F15" w:rsidRPr="00B8712A">
              <w:rPr>
                <w:rFonts w:cs="Times New Roman"/>
                <w:kern w:val="0"/>
                <w:sz w:val="21"/>
                <w:szCs w:val="21"/>
              </w:rPr>
              <w:t>。</w:t>
            </w:r>
          </w:p>
          <w:p w14:paraId="1B972BA7" w14:textId="34A65D5D" w:rsidR="00520874" w:rsidRPr="00B8712A" w:rsidRDefault="00520874" w:rsidP="00823E01">
            <w:pPr>
              <w:widowControl/>
              <w:spacing w:line="240" w:lineRule="auto"/>
              <w:rPr>
                <w:rFonts w:cs="Times New Roman"/>
                <w:sz w:val="21"/>
                <w:szCs w:val="21"/>
              </w:rPr>
            </w:pPr>
            <w:r w:rsidRPr="00B8712A">
              <w:rPr>
                <w:rFonts w:cs="Times New Roman"/>
                <w:kern w:val="0"/>
                <w:sz w:val="21"/>
                <w:szCs w:val="21"/>
              </w:rPr>
              <w:t>评价分值为</w:t>
            </w:r>
            <w:r w:rsidR="00E77E40" w:rsidRPr="00B8712A">
              <w:rPr>
                <w:rFonts w:cs="Times New Roman"/>
                <w:kern w:val="0"/>
                <w:sz w:val="21"/>
                <w:szCs w:val="21"/>
              </w:rPr>
              <w:t>5</w:t>
            </w:r>
            <w:r w:rsidRPr="00B8712A">
              <w:rPr>
                <w:rFonts w:cs="Times New Roman"/>
                <w:kern w:val="0"/>
                <w:sz w:val="21"/>
                <w:szCs w:val="21"/>
              </w:rPr>
              <w:t>分。</w:t>
            </w:r>
          </w:p>
        </w:tc>
        <w:tc>
          <w:tcPr>
            <w:tcW w:w="2837" w:type="dxa"/>
          </w:tcPr>
          <w:p w14:paraId="144CF8E4" w14:textId="31DE8712" w:rsidR="0050272B" w:rsidRPr="00B8712A" w:rsidRDefault="00B06DB6" w:rsidP="00823E01">
            <w:pPr>
              <w:widowControl/>
              <w:spacing w:line="240" w:lineRule="auto"/>
              <w:rPr>
                <w:rFonts w:cs="Times New Roman"/>
                <w:kern w:val="0"/>
                <w:sz w:val="21"/>
                <w:szCs w:val="21"/>
              </w:rPr>
            </w:pPr>
            <w:r w:rsidRPr="00B8712A">
              <w:rPr>
                <w:rFonts w:cs="Times New Roman"/>
                <w:kern w:val="0"/>
                <w:sz w:val="21"/>
                <w:szCs w:val="21"/>
              </w:rPr>
              <w:t>1</w:t>
            </w:r>
            <w:r w:rsidRPr="00B8712A">
              <w:rPr>
                <w:rFonts w:cs="Times New Roman"/>
                <w:kern w:val="0"/>
                <w:sz w:val="21"/>
                <w:szCs w:val="21"/>
              </w:rPr>
              <w:t>、</w:t>
            </w:r>
            <w:r w:rsidR="00587A54" w:rsidRPr="00B8712A">
              <w:rPr>
                <w:rFonts w:cs="Times New Roman"/>
                <w:kern w:val="0"/>
                <w:sz w:val="21"/>
                <w:szCs w:val="21"/>
              </w:rPr>
              <w:t>景观总平面图</w:t>
            </w:r>
            <w:r w:rsidR="0050272B" w:rsidRPr="00B8712A">
              <w:rPr>
                <w:rFonts w:cs="Times New Roman"/>
                <w:kern w:val="0"/>
                <w:sz w:val="21"/>
                <w:szCs w:val="21"/>
              </w:rPr>
              <w:t>；</w:t>
            </w:r>
          </w:p>
          <w:p w14:paraId="11726356" w14:textId="31DEB545" w:rsidR="00587A54" w:rsidRPr="00B8712A" w:rsidRDefault="00B06DB6" w:rsidP="00823E01">
            <w:pPr>
              <w:widowControl/>
              <w:spacing w:line="240" w:lineRule="auto"/>
              <w:rPr>
                <w:rFonts w:cs="Times New Roman"/>
                <w:kern w:val="0"/>
                <w:sz w:val="21"/>
                <w:szCs w:val="21"/>
              </w:rPr>
            </w:pPr>
            <w:r w:rsidRPr="00B8712A">
              <w:rPr>
                <w:rFonts w:cs="Times New Roman"/>
                <w:kern w:val="0"/>
                <w:sz w:val="21"/>
                <w:szCs w:val="21"/>
              </w:rPr>
              <w:t>2</w:t>
            </w:r>
            <w:r w:rsidRPr="00B8712A">
              <w:rPr>
                <w:rFonts w:cs="Times New Roman"/>
                <w:kern w:val="0"/>
                <w:sz w:val="21"/>
                <w:szCs w:val="21"/>
              </w:rPr>
              <w:t>、</w:t>
            </w:r>
            <w:r w:rsidR="00587A54" w:rsidRPr="00B8712A">
              <w:rPr>
                <w:rFonts w:cs="Times New Roman"/>
                <w:kern w:val="0"/>
                <w:sz w:val="21"/>
                <w:szCs w:val="21"/>
              </w:rPr>
              <w:t>给排水施工图</w:t>
            </w:r>
            <w:r w:rsidR="0050272B" w:rsidRPr="00B8712A">
              <w:rPr>
                <w:rFonts w:cs="Times New Roman"/>
                <w:kern w:val="0"/>
                <w:sz w:val="21"/>
                <w:szCs w:val="21"/>
              </w:rPr>
              <w:t>。</w:t>
            </w:r>
          </w:p>
        </w:tc>
        <w:tc>
          <w:tcPr>
            <w:tcW w:w="6517" w:type="dxa"/>
          </w:tcPr>
          <w:p w14:paraId="6F41AAC7" w14:textId="77777777" w:rsidR="005F332E" w:rsidRDefault="00587A54" w:rsidP="00823E01">
            <w:pPr>
              <w:widowControl/>
              <w:spacing w:line="240" w:lineRule="auto"/>
              <w:rPr>
                <w:rFonts w:cs="Times New Roman"/>
                <w:kern w:val="0"/>
                <w:sz w:val="21"/>
                <w:szCs w:val="21"/>
              </w:rPr>
            </w:pPr>
            <w:r w:rsidRPr="00B8712A">
              <w:rPr>
                <w:rFonts w:cs="Times New Roman"/>
                <w:kern w:val="0"/>
                <w:sz w:val="21"/>
                <w:szCs w:val="21"/>
              </w:rPr>
              <w:t>1</w:t>
            </w:r>
            <w:r w:rsidRPr="00B8712A">
              <w:rPr>
                <w:rFonts w:cs="Times New Roman"/>
                <w:kern w:val="0"/>
                <w:sz w:val="21"/>
                <w:szCs w:val="21"/>
              </w:rPr>
              <w:t>、提供场地概况说明</w:t>
            </w:r>
            <w:r w:rsidR="0050272B" w:rsidRPr="00B8712A">
              <w:rPr>
                <w:rFonts w:cs="Times New Roman"/>
                <w:kern w:val="0"/>
                <w:sz w:val="21"/>
                <w:szCs w:val="21"/>
              </w:rPr>
              <w:t>。</w:t>
            </w:r>
          </w:p>
          <w:p w14:paraId="6C59A086" w14:textId="59716BCE" w:rsidR="00587A54" w:rsidRPr="00B8712A" w:rsidRDefault="00587A54" w:rsidP="00823E01">
            <w:pPr>
              <w:widowControl/>
              <w:spacing w:line="240" w:lineRule="auto"/>
              <w:rPr>
                <w:rFonts w:cs="Times New Roman"/>
                <w:kern w:val="0"/>
                <w:sz w:val="21"/>
                <w:szCs w:val="21"/>
              </w:rPr>
            </w:pPr>
            <w:r w:rsidRPr="00B8712A">
              <w:rPr>
                <w:rFonts w:cs="Times New Roman"/>
                <w:kern w:val="0"/>
                <w:sz w:val="21"/>
                <w:szCs w:val="21"/>
              </w:rPr>
              <w:t>2</w:t>
            </w:r>
            <w:r w:rsidRPr="00B8712A">
              <w:rPr>
                <w:rFonts w:cs="Times New Roman"/>
                <w:kern w:val="0"/>
                <w:sz w:val="21"/>
                <w:szCs w:val="21"/>
              </w:rPr>
              <w:t>、明确场地景观水体具备的雨水调蓄功能，注明水景规模、调蓄容积大小等数据。</w:t>
            </w:r>
          </w:p>
        </w:tc>
      </w:tr>
      <w:tr w:rsidR="00B8712A" w:rsidRPr="00B8712A" w14:paraId="78489D59" w14:textId="77777777" w:rsidTr="00D90AB6">
        <w:tc>
          <w:tcPr>
            <w:tcW w:w="1128" w:type="dxa"/>
            <w:vAlign w:val="center"/>
          </w:tcPr>
          <w:p w14:paraId="79177CF9" w14:textId="77777777" w:rsidR="00587A54" w:rsidRPr="00B8712A" w:rsidRDefault="00587A54" w:rsidP="00823E01">
            <w:pPr>
              <w:pStyle w:val="a9"/>
              <w:spacing w:line="240" w:lineRule="auto"/>
              <w:jc w:val="center"/>
              <w:rPr>
                <w:b/>
              </w:rPr>
            </w:pPr>
            <w:r w:rsidRPr="00B8712A">
              <w:t>2.6.2.11</w:t>
            </w:r>
          </w:p>
        </w:tc>
        <w:tc>
          <w:tcPr>
            <w:tcW w:w="4110" w:type="dxa"/>
          </w:tcPr>
          <w:p w14:paraId="2E7F4813" w14:textId="77777777" w:rsidR="00482F15" w:rsidRPr="00B8712A" w:rsidRDefault="00587A54" w:rsidP="00823E01">
            <w:pPr>
              <w:widowControl/>
              <w:spacing w:line="240" w:lineRule="auto"/>
              <w:rPr>
                <w:rFonts w:cs="Times New Roman"/>
                <w:kern w:val="0"/>
                <w:sz w:val="21"/>
                <w:szCs w:val="21"/>
              </w:rPr>
            </w:pPr>
            <w:r w:rsidRPr="00B8712A">
              <w:rPr>
                <w:rFonts w:cs="Times New Roman"/>
                <w:kern w:val="0"/>
                <w:sz w:val="21"/>
                <w:szCs w:val="21"/>
              </w:rPr>
              <w:t>绿化灌溉应采用喷灌、滴灌、渗灌、微喷灌、低压管灌等高效节水灌溉方式</w:t>
            </w:r>
            <w:r w:rsidR="00482F15" w:rsidRPr="00B8712A">
              <w:rPr>
                <w:rFonts w:cs="Times New Roman"/>
                <w:kern w:val="0"/>
                <w:sz w:val="21"/>
                <w:szCs w:val="21"/>
              </w:rPr>
              <w:t>。</w:t>
            </w:r>
          </w:p>
          <w:p w14:paraId="152242F6" w14:textId="6D587B78" w:rsidR="00520874" w:rsidRPr="00B8712A" w:rsidRDefault="00520874" w:rsidP="00823E01">
            <w:pPr>
              <w:widowControl/>
              <w:spacing w:line="240" w:lineRule="auto"/>
              <w:rPr>
                <w:rFonts w:cs="Times New Roman"/>
                <w:kern w:val="0"/>
                <w:sz w:val="21"/>
                <w:szCs w:val="21"/>
              </w:rPr>
            </w:pPr>
            <w:r w:rsidRPr="00B8712A">
              <w:rPr>
                <w:rFonts w:cs="Times New Roman"/>
                <w:kern w:val="0"/>
                <w:sz w:val="21"/>
                <w:szCs w:val="21"/>
              </w:rPr>
              <w:t>评价分值为</w:t>
            </w:r>
            <w:r w:rsidR="00E77E40" w:rsidRPr="00B8712A">
              <w:rPr>
                <w:rFonts w:cs="Times New Roman"/>
                <w:kern w:val="0"/>
                <w:sz w:val="21"/>
                <w:szCs w:val="21"/>
              </w:rPr>
              <w:t>5</w:t>
            </w:r>
            <w:r w:rsidRPr="00B8712A">
              <w:rPr>
                <w:rFonts w:cs="Times New Roman"/>
                <w:kern w:val="0"/>
                <w:sz w:val="21"/>
                <w:szCs w:val="21"/>
              </w:rPr>
              <w:t>分。</w:t>
            </w:r>
          </w:p>
        </w:tc>
        <w:tc>
          <w:tcPr>
            <w:tcW w:w="2837" w:type="dxa"/>
          </w:tcPr>
          <w:p w14:paraId="0FE7E2DF" w14:textId="1C9C9C1D" w:rsidR="0050272B" w:rsidRPr="00B8712A" w:rsidRDefault="00B06DB6" w:rsidP="00823E01">
            <w:pPr>
              <w:widowControl/>
              <w:spacing w:line="240" w:lineRule="auto"/>
              <w:rPr>
                <w:rFonts w:cs="Times New Roman"/>
                <w:sz w:val="21"/>
                <w:szCs w:val="21"/>
              </w:rPr>
            </w:pPr>
            <w:r w:rsidRPr="00B8712A">
              <w:rPr>
                <w:rFonts w:cs="Times New Roman"/>
                <w:sz w:val="21"/>
                <w:szCs w:val="21"/>
              </w:rPr>
              <w:t>1</w:t>
            </w:r>
            <w:r w:rsidRPr="00B8712A">
              <w:rPr>
                <w:rFonts w:cs="Times New Roman"/>
                <w:sz w:val="21"/>
                <w:szCs w:val="21"/>
              </w:rPr>
              <w:t>、</w:t>
            </w:r>
            <w:r w:rsidR="00587A54" w:rsidRPr="00B8712A">
              <w:rPr>
                <w:rFonts w:cs="Times New Roman"/>
                <w:sz w:val="21"/>
                <w:szCs w:val="21"/>
              </w:rPr>
              <w:t>水专业设计说明</w:t>
            </w:r>
            <w:r w:rsidR="0050272B" w:rsidRPr="00B8712A">
              <w:rPr>
                <w:rFonts w:cs="Times New Roman"/>
                <w:sz w:val="21"/>
                <w:szCs w:val="21"/>
              </w:rPr>
              <w:t>；</w:t>
            </w:r>
          </w:p>
          <w:p w14:paraId="3950ABF1" w14:textId="79AE21FF" w:rsidR="0050272B" w:rsidRPr="00B8712A" w:rsidRDefault="00B06DB6" w:rsidP="00823E01">
            <w:pPr>
              <w:widowControl/>
              <w:spacing w:line="240" w:lineRule="auto"/>
              <w:rPr>
                <w:rFonts w:cs="Times New Roman"/>
                <w:sz w:val="21"/>
                <w:szCs w:val="21"/>
              </w:rPr>
            </w:pPr>
            <w:r w:rsidRPr="00B8712A">
              <w:rPr>
                <w:rFonts w:cs="Times New Roman"/>
                <w:sz w:val="21"/>
                <w:szCs w:val="21"/>
              </w:rPr>
              <w:t>2</w:t>
            </w:r>
            <w:r w:rsidRPr="00B8712A">
              <w:rPr>
                <w:rFonts w:cs="Times New Roman"/>
                <w:sz w:val="21"/>
                <w:szCs w:val="21"/>
              </w:rPr>
              <w:t>、</w:t>
            </w:r>
            <w:r w:rsidR="00587A54" w:rsidRPr="00B8712A">
              <w:rPr>
                <w:rFonts w:cs="Times New Roman"/>
                <w:sz w:val="21"/>
                <w:szCs w:val="21"/>
              </w:rPr>
              <w:t>主要设备及材料表</w:t>
            </w:r>
            <w:r w:rsidR="0050272B" w:rsidRPr="00B8712A">
              <w:rPr>
                <w:rFonts w:cs="Times New Roman"/>
                <w:sz w:val="21"/>
                <w:szCs w:val="21"/>
              </w:rPr>
              <w:t>；</w:t>
            </w:r>
          </w:p>
          <w:p w14:paraId="5E6F9D6C" w14:textId="79B550DF" w:rsidR="00587A54" w:rsidRPr="00B8712A" w:rsidRDefault="00B06DB6" w:rsidP="00823E01">
            <w:pPr>
              <w:widowControl/>
              <w:spacing w:line="240" w:lineRule="auto"/>
              <w:rPr>
                <w:rFonts w:cs="Times New Roman"/>
                <w:kern w:val="0"/>
                <w:sz w:val="21"/>
                <w:szCs w:val="21"/>
              </w:rPr>
            </w:pPr>
            <w:r w:rsidRPr="00B8712A">
              <w:rPr>
                <w:rFonts w:cs="Times New Roman"/>
                <w:kern w:val="0"/>
                <w:sz w:val="21"/>
                <w:szCs w:val="21"/>
              </w:rPr>
              <w:t>3</w:t>
            </w:r>
            <w:r w:rsidRPr="00B8712A">
              <w:rPr>
                <w:rFonts w:cs="Times New Roman"/>
                <w:kern w:val="0"/>
                <w:sz w:val="21"/>
                <w:szCs w:val="21"/>
              </w:rPr>
              <w:t>、</w:t>
            </w:r>
            <w:r w:rsidR="00587A54" w:rsidRPr="00B8712A">
              <w:rPr>
                <w:rFonts w:cs="Times New Roman"/>
                <w:kern w:val="0"/>
                <w:sz w:val="21"/>
                <w:szCs w:val="21"/>
              </w:rPr>
              <w:t>灌溉系统布置图</w:t>
            </w:r>
            <w:r w:rsidR="0050272B" w:rsidRPr="00B8712A">
              <w:rPr>
                <w:rFonts w:cs="Times New Roman"/>
                <w:kern w:val="0"/>
                <w:sz w:val="21"/>
                <w:szCs w:val="21"/>
              </w:rPr>
              <w:t>。</w:t>
            </w:r>
          </w:p>
        </w:tc>
        <w:tc>
          <w:tcPr>
            <w:tcW w:w="6517" w:type="dxa"/>
          </w:tcPr>
          <w:p w14:paraId="745070CF" w14:textId="29921D8F" w:rsidR="001829A3" w:rsidRPr="00B8712A" w:rsidRDefault="001829A3" w:rsidP="00823E01">
            <w:pPr>
              <w:widowControl/>
              <w:spacing w:line="240" w:lineRule="auto"/>
              <w:rPr>
                <w:rFonts w:cs="Times New Roman"/>
                <w:kern w:val="0"/>
                <w:sz w:val="21"/>
                <w:szCs w:val="21"/>
              </w:rPr>
            </w:pPr>
            <w:r w:rsidRPr="00B8712A">
              <w:rPr>
                <w:rFonts w:cs="Times New Roman"/>
                <w:kern w:val="0"/>
                <w:sz w:val="21"/>
                <w:szCs w:val="21"/>
              </w:rPr>
              <w:t>1</w:t>
            </w:r>
            <w:r w:rsidRPr="00B8712A">
              <w:rPr>
                <w:rFonts w:cs="Times New Roman"/>
                <w:sz w:val="21"/>
                <w:szCs w:val="21"/>
              </w:rPr>
              <w:t>、节水灌溉方式覆盖的绿化面积比例应达到</w:t>
            </w:r>
            <w:r w:rsidRPr="00B8712A">
              <w:rPr>
                <w:rFonts w:cs="Times New Roman"/>
                <w:sz w:val="21"/>
                <w:szCs w:val="21"/>
              </w:rPr>
              <w:t>80%</w:t>
            </w:r>
            <w:r w:rsidRPr="00B8712A">
              <w:rPr>
                <w:rFonts w:cs="Times New Roman"/>
                <w:sz w:val="21"/>
                <w:szCs w:val="21"/>
              </w:rPr>
              <w:t>以上。</w:t>
            </w:r>
          </w:p>
          <w:p w14:paraId="4D049CC0" w14:textId="77777777" w:rsidR="001829A3" w:rsidRPr="00B8712A" w:rsidRDefault="001829A3" w:rsidP="00823E01">
            <w:pPr>
              <w:spacing w:line="240" w:lineRule="auto"/>
              <w:rPr>
                <w:rFonts w:cs="Times New Roman"/>
                <w:sz w:val="21"/>
                <w:szCs w:val="21"/>
              </w:rPr>
            </w:pPr>
            <w:r w:rsidRPr="00B8712A">
              <w:rPr>
                <w:rFonts w:cs="Times New Roman"/>
                <w:sz w:val="21"/>
                <w:szCs w:val="21"/>
              </w:rPr>
              <w:t>2</w:t>
            </w:r>
            <w:r w:rsidRPr="00B8712A">
              <w:rPr>
                <w:rFonts w:cs="Times New Roman"/>
                <w:sz w:val="21"/>
                <w:szCs w:val="21"/>
              </w:rPr>
              <w:t>、浇灌分区是否合理。</w:t>
            </w:r>
          </w:p>
          <w:p w14:paraId="44FE4CCA" w14:textId="6584AEEB" w:rsidR="001829A3" w:rsidRPr="00B8712A" w:rsidRDefault="001829A3" w:rsidP="00823E01">
            <w:pPr>
              <w:spacing w:line="240" w:lineRule="auto"/>
              <w:rPr>
                <w:rFonts w:cs="Times New Roman"/>
                <w:sz w:val="21"/>
                <w:szCs w:val="21"/>
              </w:rPr>
            </w:pPr>
            <w:r w:rsidRPr="00B8712A">
              <w:rPr>
                <w:rFonts w:cs="Times New Roman"/>
                <w:sz w:val="21"/>
                <w:szCs w:val="21"/>
              </w:rPr>
              <w:t>3</w:t>
            </w:r>
            <w:r w:rsidRPr="00B8712A">
              <w:rPr>
                <w:rFonts w:cs="Times New Roman"/>
                <w:sz w:val="21"/>
                <w:szCs w:val="21"/>
              </w:rPr>
              <w:t>、当雨水处理后的水质达到景观用水标准后方可采用喷灌；当灌溉用水采用再生水时，禁止采用喷灌。</w:t>
            </w:r>
          </w:p>
          <w:p w14:paraId="7AF73211" w14:textId="58877B36" w:rsidR="00587A54" w:rsidRPr="00B8712A" w:rsidRDefault="00446106" w:rsidP="00823E01">
            <w:pPr>
              <w:widowControl/>
              <w:spacing w:line="240" w:lineRule="auto"/>
              <w:rPr>
                <w:rFonts w:cs="Times New Roman"/>
                <w:kern w:val="0"/>
                <w:sz w:val="21"/>
                <w:szCs w:val="21"/>
              </w:rPr>
            </w:pPr>
            <w:r w:rsidRPr="00B8712A">
              <w:rPr>
                <w:rFonts w:cs="Times New Roman"/>
                <w:sz w:val="21"/>
                <w:szCs w:val="21"/>
              </w:rPr>
              <w:t>4</w:t>
            </w:r>
            <w:r w:rsidRPr="00B8712A">
              <w:rPr>
                <w:rFonts w:cs="Times New Roman"/>
                <w:sz w:val="21"/>
                <w:szCs w:val="21"/>
              </w:rPr>
              <w:t>、注明在采用了高效节水灌溉方式的基础上设置了哪一种节水控制措施。</w:t>
            </w:r>
          </w:p>
        </w:tc>
      </w:tr>
      <w:tr w:rsidR="00B8712A" w:rsidRPr="00B8712A" w14:paraId="24FFC2DF" w14:textId="77777777" w:rsidTr="00D90AB6">
        <w:tc>
          <w:tcPr>
            <w:tcW w:w="1128" w:type="dxa"/>
            <w:vAlign w:val="center"/>
          </w:tcPr>
          <w:p w14:paraId="14C9642F" w14:textId="77777777" w:rsidR="00587A54" w:rsidRPr="00B8712A" w:rsidRDefault="00587A54" w:rsidP="00823E01">
            <w:pPr>
              <w:pStyle w:val="a9"/>
              <w:spacing w:line="240" w:lineRule="auto"/>
              <w:jc w:val="center"/>
              <w:rPr>
                <w:b/>
              </w:rPr>
            </w:pPr>
            <w:r w:rsidRPr="00B8712A">
              <w:t>2.6.2.12</w:t>
            </w:r>
          </w:p>
        </w:tc>
        <w:tc>
          <w:tcPr>
            <w:tcW w:w="4110" w:type="dxa"/>
          </w:tcPr>
          <w:p w14:paraId="73EB741D" w14:textId="53A661F6" w:rsidR="00300D76" w:rsidRPr="00B8712A" w:rsidRDefault="00587A54" w:rsidP="00823E01">
            <w:pPr>
              <w:widowControl/>
              <w:spacing w:line="240" w:lineRule="auto"/>
              <w:rPr>
                <w:rFonts w:cs="Times New Roman"/>
                <w:sz w:val="21"/>
                <w:szCs w:val="21"/>
              </w:rPr>
            </w:pPr>
            <w:bookmarkStart w:id="39" w:name="_Hlk11662611"/>
            <w:r w:rsidRPr="00B8712A">
              <w:rPr>
                <w:rFonts w:cs="Times New Roman"/>
                <w:sz w:val="21"/>
                <w:szCs w:val="21"/>
              </w:rPr>
              <w:t>下凹式绿地、雨水花园等有调蓄雨水功能的绿地和水体的面积之和占绿地面积的比例</w:t>
            </w:r>
            <w:r w:rsidR="00300D76" w:rsidRPr="00B8712A">
              <w:rPr>
                <w:rFonts w:cs="Times New Roman"/>
                <w:sz w:val="21"/>
                <w:szCs w:val="21"/>
              </w:rPr>
              <w:t>：</w:t>
            </w:r>
            <w:r w:rsidR="00300D76" w:rsidRPr="00B8712A">
              <w:rPr>
                <w:rFonts w:cs="Times New Roman"/>
                <w:sz w:val="21"/>
                <w:szCs w:val="21"/>
              </w:rPr>
              <w:t>1</w:t>
            </w:r>
            <w:r w:rsidR="00300D76" w:rsidRPr="00B8712A">
              <w:rPr>
                <w:rFonts w:cs="Times New Roman"/>
                <w:sz w:val="21"/>
                <w:szCs w:val="21"/>
              </w:rPr>
              <w:t>、</w:t>
            </w:r>
            <w:r w:rsidRPr="00B8712A">
              <w:rPr>
                <w:rFonts w:cs="Times New Roman"/>
                <w:sz w:val="21"/>
                <w:szCs w:val="21"/>
              </w:rPr>
              <w:t>达到</w:t>
            </w:r>
            <w:r w:rsidR="0003254A" w:rsidRPr="00B8712A">
              <w:rPr>
                <w:rFonts w:cs="Times New Roman"/>
                <w:sz w:val="21"/>
                <w:szCs w:val="21"/>
              </w:rPr>
              <w:t>40</w:t>
            </w:r>
            <w:r w:rsidRPr="00B8712A">
              <w:rPr>
                <w:rFonts w:cs="Times New Roman"/>
                <w:sz w:val="21"/>
                <w:szCs w:val="21"/>
              </w:rPr>
              <w:t>%</w:t>
            </w:r>
            <w:r w:rsidRPr="00B8712A">
              <w:rPr>
                <w:rFonts w:cs="Times New Roman"/>
                <w:sz w:val="21"/>
                <w:szCs w:val="21"/>
              </w:rPr>
              <w:t>，得</w:t>
            </w:r>
            <w:r w:rsidR="00E77E40" w:rsidRPr="00B8712A">
              <w:rPr>
                <w:rFonts w:cs="Times New Roman"/>
                <w:sz w:val="21"/>
                <w:szCs w:val="21"/>
              </w:rPr>
              <w:t>5</w:t>
            </w:r>
            <w:r w:rsidRPr="00B8712A">
              <w:rPr>
                <w:rFonts w:cs="Times New Roman"/>
                <w:sz w:val="21"/>
                <w:szCs w:val="21"/>
              </w:rPr>
              <w:t>分；</w:t>
            </w:r>
          </w:p>
          <w:p w14:paraId="7DF1066E" w14:textId="3109007F" w:rsidR="00437A74" w:rsidRPr="00B8712A" w:rsidRDefault="00300D76" w:rsidP="00823E01">
            <w:pPr>
              <w:widowControl/>
              <w:spacing w:line="240" w:lineRule="auto"/>
              <w:rPr>
                <w:rFonts w:cs="Times New Roman"/>
                <w:sz w:val="21"/>
                <w:szCs w:val="21"/>
              </w:rPr>
            </w:pPr>
            <w:r w:rsidRPr="00B8712A">
              <w:rPr>
                <w:rFonts w:cs="Times New Roman"/>
                <w:sz w:val="21"/>
                <w:szCs w:val="21"/>
              </w:rPr>
              <w:t>2</w:t>
            </w:r>
            <w:r w:rsidRPr="00B8712A">
              <w:rPr>
                <w:rFonts w:cs="Times New Roman"/>
                <w:sz w:val="21"/>
                <w:szCs w:val="21"/>
              </w:rPr>
              <w:t>、</w:t>
            </w:r>
            <w:r w:rsidR="00587A54" w:rsidRPr="00B8712A">
              <w:rPr>
                <w:rFonts w:cs="Times New Roman"/>
                <w:sz w:val="21"/>
                <w:szCs w:val="21"/>
              </w:rPr>
              <w:t>达到</w:t>
            </w:r>
            <w:r w:rsidR="0003254A" w:rsidRPr="00B8712A">
              <w:rPr>
                <w:rFonts w:cs="Times New Roman"/>
                <w:sz w:val="21"/>
                <w:szCs w:val="21"/>
              </w:rPr>
              <w:t>60</w:t>
            </w:r>
            <w:r w:rsidR="00587A54" w:rsidRPr="00B8712A">
              <w:rPr>
                <w:rFonts w:cs="Times New Roman"/>
                <w:sz w:val="21"/>
                <w:szCs w:val="21"/>
              </w:rPr>
              <w:t>%</w:t>
            </w:r>
            <w:r w:rsidR="00587A54" w:rsidRPr="00B8712A">
              <w:rPr>
                <w:rFonts w:cs="Times New Roman"/>
                <w:sz w:val="21"/>
                <w:szCs w:val="21"/>
              </w:rPr>
              <w:t>，得</w:t>
            </w:r>
            <w:r w:rsidR="00E77E40" w:rsidRPr="00B8712A">
              <w:rPr>
                <w:rFonts w:cs="Times New Roman"/>
                <w:sz w:val="21"/>
                <w:szCs w:val="21"/>
              </w:rPr>
              <w:t>10</w:t>
            </w:r>
            <w:r w:rsidR="00587A54" w:rsidRPr="00B8712A">
              <w:rPr>
                <w:rFonts w:cs="Times New Roman"/>
                <w:sz w:val="21"/>
                <w:szCs w:val="21"/>
              </w:rPr>
              <w:t>分</w:t>
            </w:r>
            <w:r w:rsidR="00520874" w:rsidRPr="00B8712A">
              <w:rPr>
                <w:rFonts w:cs="Times New Roman"/>
                <w:sz w:val="21"/>
                <w:szCs w:val="21"/>
              </w:rPr>
              <w:t>。</w:t>
            </w:r>
          </w:p>
          <w:bookmarkEnd w:id="39"/>
          <w:p w14:paraId="0D151480" w14:textId="2DA31602" w:rsidR="00520874" w:rsidRPr="00B8712A" w:rsidRDefault="00520874" w:rsidP="00823E01">
            <w:pPr>
              <w:widowControl/>
              <w:spacing w:line="240" w:lineRule="auto"/>
              <w:rPr>
                <w:rFonts w:cs="Times New Roman"/>
                <w:sz w:val="21"/>
                <w:szCs w:val="21"/>
              </w:rPr>
            </w:pPr>
            <w:r w:rsidRPr="00B8712A">
              <w:rPr>
                <w:rFonts w:cs="Times New Roman"/>
                <w:kern w:val="0"/>
                <w:sz w:val="21"/>
                <w:szCs w:val="21"/>
              </w:rPr>
              <w:t>评价总分值为</w:t>
            </w:r>
            <w:r w:rsidR="00E77E40" w:rsidRPr="00B8712A">
              <w:rPr>
                <w:rFonts w:cs="Times New Roman"/>
                <w:kern w:val="0"/>
                <w:sz w:val="21"/>
                <w:szCs w:val="21"/>
              </w:rPr>
              <w:t>10</w:t>
            </w:r>
            <w:r w:rsidRPr="00B8712A">
              <w:rPr>
                <w:rFonts w:cs="Times New Roman"/>
                <w:kern w:val="0"/>
                <w:sz w:val="21"/>
                <w:szCs w:val="21"/>
              </w:rPr>
              <w:t>分。</w:t>
            </w:r>
          </w:p>
        </w:tc>
        <w:tc>
          <w:tcPr>
            <w:tcW w:w="2837" w:type="dxa"/>
          </w:tcPr>
          <w:p w14:paraId="373299AA" w14:textId="4C2F7C7A" w:rsidR="0050272B" w:rsidRPr="00B8712A" w:rsidRDefault="00B06DB6" w:rsidP="00823E01">
            <w:pPr>
              <w:widowControl/>
              <w:spacing w:line="240" w:lineRule="auto"/>
              <w:rPr>
                <w:rFonts w:cs="Times New Roman"/>
                <w:kern w:val="0"/>
                <w:sz w:val="21"/>
                <w:szCs w:val="21"/>
              </w:rPr>
            </w:pPr>
            <w:r w:rsidRPr="00B8712A">
              <w:rPr>
                <w:rFonts w:cs="Times New Roman"/>
                <w:kern w:val="0"/>
                <w:sz w:val="21"/>
                <w:szCs w:val="21"/>
              </w:rPr>
              <w:t>1</w:t>
            </w:r>
            <w:r w:rsidRPr="00B8712A">
              <w:rPr>
                <w:rFonts w:cs="Times New Roman"/>
                <w:kern w:val="0"/>
                <w:sz w:val="21"/>
                <w:szCs w:val="21"/>
              </w:rPr>
              <w:t>、</w:t>
            </w:r>
            <w:r w:rsidR="00587A54" w:rsidRPr="00B8712A">
              <w:rPr>
                <w:rFonts w:cs="Times New Roman"/>
                <w:kern w:val="0"/>
                <w:sz w:val="21"/>
                <w:szCs w:val="21"/>
              </w:rPr>
              <w:t>景观总平面图</w:t>
            </w:r>
            <w:r w:rsidR="0050272B" w:rsidRPr="00B8712A">
              <w:rPr>
                <w:rFonts w:cs="Times New Roman"/>
                <w:kern w:val="0"/>
                <w:sz w:val="21"/>
                <w:szCs w:val="21"/>
              </w:rPr>
              <w:t>；</w:t>
            </w:r>
          </w:p>
          <w:p w14:paraId="0A00CD3A" w14:textId="023A0A0A" w:rsidR="0050272B" w:rsidRPr="00B8712A" w:rsidRDefault="00B06DB6" w:rsidP="00823E01">
            <w:pPr>
              <w:widowControl/>
              <w:spacing w:line="240" w:lineRule="auto"/>
              <w:rPr>
                <w:rFonts w:cs="Times New Roman"/>
                <w:kern w:val="0"/>
                <w:sz w:val="21"/>
                <w:szCs w:val="21"/>
              </w:rPr>
            </w:pPr>
            <w:r w:rsidRPr="00B8712A">
              <w:rPr>
                <w:rFonts w:cs="Times New Roman"/>
                <w:kern w:val="0"/>
                <w:sz w:val="21"/>
                <w:szCs w:val="21"/>
              </w:rPr>
              <w:t>2</w:t>
            </w:r>
            <w:r w:rsidRPr="00B8712A">
              <w:rPr>
                <w:rFonts w:cs="Times New Roman"/>
                <w:kern w:val="0"/>
                <w:sz w:val="21"/>
                <w:szCs w:val="21"/>
              </w:rPr>
              <w:t>、</w:t>
            </w:r>
            <w:r w:rsidR="00587A54" w:rsidRPr="00B8712A">
              <w:rPr>
                <w:rFonts w:cs="Times New Roman"/>
                <w:kern w:val="0"/>
                <w:sz w:val="21"/>
                <w:szCs w:val="21"/>
              </w:rPr>
              <w:t>海绵设计专篇</w:t>
            </w:r>
            <w:r w:rsidR="0050272B" w:rsidRPr="00B8712A">
              <w:rPr>
                <w:rFonts w:cs="Times New Roman"/>
                <w:kern w:val="0"/>
                <w:sz w:val="21"/>
                <w:szCs w:val="21"/>
              </w:rPr>
              <w:t>；</w:t>
            </w:r>
          </w:p>
          <w:p w14:paraId="7CC03987" w14:textId="0B4C7DC5" w:rsidR="00587A54" w:rsidRPr="00B8712A" w:rsidRDefault="00B06DB6" w:rsidP="00823E01">
            <w:pPr>
              <w:widowControl/>
              <w:spacing w:line="240" w:lineRule="auto"/>
              <w:rPr>
                <w:rFonts w:cs="Times New Roman"/>
                <w:kern w:val="0"/>
                <w:sz w:val="21"/>
                <w:szCs w:val="21"/>
              </w:rPr>
            </w:pPr>
            <w:r w:rsidRPr="00B8712A">
              <w:rPr>
                <w:rFonts w:cs="Times New Roman"/>
                <w:kern w:val="0"/>
                <w:sz w:val="21"/>
                <w:szCs w:val="21"/>
              </w:rPr>
              <w:t>3</w:t>
            </w:r>
            <w:r w:rsidRPr="00B8712A">
              <w:rPr>
                <w:rFonts w:cs="Times New Roman"/>
                <w:kern w:val="0"/>
                <w:sz w:val="21"/>
                <w:szCs w:val="21"/>
              </w:rPr>
              <w:t>、</w:t>
            </w:r>
            <w:r w:rsidR="00587A54" w:rsidRPr="00B8712A">
              <w:rPr>
                <w:rFonts w:cs="Times New Roman"/>
                <w:kern w:val="0"/>
                <w:sz w:val="21"/>
                <w:szCs w:val="21"/>
              </w:rPr>
              <w:t>给排水施工图</w:t>
            </w:r>
            <w:r w:rsidR="0050272B" w:rsidRPr="00B8712A">
              <w:rPr>
                <w:rFonts w:cs="Times New Roman"/>
                <w:kern w:val="0"/>
                <w:sz w:val="21"/>
                <w:szCs w:val="21"/>
              </w:rPr>
              <w:t>。</w:t>
            </w:r>
          </w:p>
        </w:tc>
        <w:tc>
          <w:tcPr>
            <w:tcW w:w="6517" w:type="dxa"/>
          </w:tcPr>
          <w:p w14:paraId="4577EE5A" w14:textId="08281EBC" w:rsidR="00587A54" w:rsidRPr="00B8712A" w:rsidRDefault="00587A54" w:rsidP="00823E01">
            <w:pPr>
              <w:widowControl/>
              <w:spacing w:line="240" w:lineRule="auto"/>
              <w:rPr>
                <w:rFonts w:cs="Times New Roman"/>
                <w:kern w:val="0"/>
                <w:sz w:val="21"/>
                <w:szCs w:val="21"/>
              </w:rPr>
            </w:pPr>
            <w:r w:rsidRPr="00B8712A">
              <w:rPr>
                <w:rFonts w:cs="Times New Roman"/>
                <w:kern w:val="0"/>
                <w:sz w:val="21"/>
                <w:szCs w:val="21"/>
              </w:rPr>
              <w:t>简述项目采用下凹式绿地、雨水花园等有调蓄雨水功能绿地和水体使用位置、面积比例，及其简要计算过程。</w:t>
            </w:r>
          </w:p>
        </w:tc>
      </w:tr>
      <w:tr w:rsidR="00B8712A" w:rsidRPr="00B8712A" w14:paraId="5D41239D" w14:textId="77777777" w:rsidTr="00D90AB6">
        <w:tc>
          <w:tcPr>
            <w:tcW w:w="1128" w:type="dxa"/>
            <w:vAlign w:val="center"/>
          </w:tcPr>
          <w:p w14:paraId="2A2846D1" w14:textId="08D3528A" w:rsidR="00587A54" w:rsidRPr="00B8712A" w:rsidRDefault="00587A54" w:rsidP="00823E01">
            <w:pPr>
              <w:pStyle w:val="a9"/>
              <w:spacing w:line="240" w:lineRule="auto"/>
              <w:jc w:val="center"/>
              <w:rPr>
                <w:b/>
              </w:rPr>
            </w:pPr>
            <w:r w:rsidRPr="00B8712A">
              <w:t>2.6.2.</w:t>
            </w:r>
            <w:r w:rsidR="001829A3" w:rsidRPr="00B8712A">
              <w:t>13</w:t>
            </w:r>
          </w:p>
        </w:tc>
        <w:tc>
          <w:tcPr>
            <w:tcW w:w="4110" w:type="dxa"/>
          </w:tcPr>
          <w:p w14:paraId="1CAEE97E" w14:textId="5AF0FE2E" w:rsidR="00587A54" w:rsidRPr="00B8712A" w:rsidRDefault="00587A54" w:rsidP="00823E01">
            <w:pPr>
              <w:spacing w:line="240" w:lineRule="auto"/>
              <w:rPr>
                <w:rFonts w:cs="Times New Roman"/>
                <w:kern w:val="0"/>
                <w:sz w:val="21"/>
                <w:szCs w:val="21"/>
              </w:rPr>
            </w:pPr>
            <w:r w:rsidRPr="00B8712A">
              <w:rPr>
                <w:rFonts w:cs="Times New Roman"/>
                <w:kern w:val="0"/>
                <w:sz w:val="21"/>
                <w:szCs w:val="21"/>
              </w:rPr>
              <w:t>结合雨水利用设施进行景观水体设计，景观水体利用雨水的补水量大于其水体蒸发量的</w:t>
            </w:r>
            <w:r w:rsidRPr="00B8712A">
              <w:rPr>
                <w:rFonts w:cs="Times New Roman"/>
                <w:kern w:val="0"/>
                <w:sz w:val="21"/>
                <w:szCs w:val="21"/>
              </w:rPr>
              <w:t>60%</w:t>
            </w:r>
            <w:r w:rsidRPr="00B8712A">
              <w:rPr>
                <w:rFonts w:cs="Times New Roman"/>
                <w:kern w:val="0"/>
                <w:sz w:val="21"/>
                <w:szCs w:val="21"/>
              </w:rPr>
              <w:t>，且采用生态水处理技术保障水体水质，评价总分值为</w:t>
            </w:r>
            <w:r w:rsidR="00E77E40" w:rsidRPr="00B8712A">
              <w:rPr>
                <w:rFonts w:cs="Times New Roman"/>
                <w:kern w:val="0"/>
                <w:sz w:val="21"/>
                <w:szCs w:val="21"/>
              </w:rPr>
              <w:t>10</w:t>
            </w:r>
            <w:r w:rsidRPr="00B8712A">
              <w:rPr>
                <w:rFonts w:cs="Times New Roman"/>
                <w:kern w:val="0"/>
                <w:sz w:val="21"/>
                <w:szCs w:val="21"/>
              </w:rPr>
              <w:t>分，</w:t>
            </w:r>
            <w:r w:rsidR="00495906" w:rsidRPr="00B8712A">
              <w:rPr>
                <w:rFonts w:cs="Times New Roman"/>
                <w:sz w:val="21"/>
                <w:szCs w:val="21"/>
              </w:rPr>
              <w:t>并按下列规则分别评分并累计</w:t>
            </w:r>
            <w:r w:rsidRPr="00B8712A">
              <w:rPr>
                <w:rFonts w:cs="Times New Roman"/>
                <w:kern w:val="0"/>
                <w:sz w:val="21"/>
                <w:szCs w:val="21"/>
              </w:rPr>
              <w:t>：</w:t>
            </w:r>
          </w:p>
          <w:p w14:paraId="7D40469C" w14:textId="0E74AF46" w:rsidR="00587A54" w:rsidRPr="00B8712A" w:rsidRDefault="00587A54" w:rsidP="00823E01">
            <w:pPr>
              <w:spacing w:line="240" w:lineRule="auto"/>
              <w:rPr>
                <w:rFonts w:cs="Times New Roman"/>
                <w:kern w:val="0"/>
                <w:sz w:val="21"/>
                <w:szCs w:val="21"/>
              </w:rPr>
            </w:pPr>
            <w:r w:rsidRPr="00B8712A">
              <w:rPr>
                <w:rFonts w:cs="Times New Roman"/>
                <w:kern w:val="0"/>
                <w:sz w:val="21"/>
                <w:szCs w:val="21"/>
              </w:rPr>
              <w:t>1</w:t>
            </w:r>
            <w:r w:rsidRPr="00B8712A">
              <w:rPr>
                <w:rFonts w:cs="Times New Roman"/>
                <w:kern w:val="0"/>
                <w:sz w:val="21"/>
                <w:szCs w:val="21"/>
              </w:rPr>
              <w:t>、对进入景观水体的雨水采取控制面源污染的措施，得</w:t>
            </w:r>
            <w:r w:rsidR="00E77E40" w:rsidRPr="00B8712A">
              <w:rPr>
                <w:rFonts w:cs="Times New Roman"/>
                <w:kern w:val="0"/>
                <w:sz w:val="21"/>
                <w:szCs w:val="21"/>
              </w:rPr>
              <w:t>5</w:t>
            </w:r>
            <w:r w:rsidRPr="00B8712A">
              <w:rPr>
                <w:rFonts w:cs="Times New Roman"/>
                <w:kern w:val="0"/>
                <w:sz w:val="21"/>
                <w:szCs w:val="21"/>
              </w:rPr>
              <w:t>分；</w:t>
            </w:r>
          </w:p>
          <w:p w14:paraId="663178F2" w14:textId="7F01FC5B" w:rsidR="00587A54" w:rsidRPr="00B8712A" w:rsidRDefault="00587A54" w:rsidP="00823E01">
            <w:pPr>
              <w:widowControl/>
              <w:spacing w:line="240" w:lineRule="auto"/>
              <w:rPr>
                <w:rFonts w:cs="Times New Roman"/>
                <w:kern w:val="0"/>
                <w:sz w:val="21"/>
                <w:szCs w:val="21"/>
              </w:rPr>
            </w:pPr>
            <w:r w:rsidRPr="00B8712A">
              <w:rPr>
                <w:rFonts w:cs="Times New Roman"/>
                <w:kern w:val="0"/>
                <w:sz w:val="21"/>
                <w:szCs w:val="21"/>
              </w:rPr>
              <w:lastRenderedPageBreak/>
              <w:t>2</w:t>
            </w:r>
            <w:r w:rsidRPr="00B8712A">
              <w:rPr>
                <w:rFonts w:cs="Times New Roman"/>
                <w:kern w:val="0"/>
                <w:sz w:val="21"/>
                <w:szCs w:val="21"/>
              </w:rPr>
              <w:t>、利用水生动、植物进行水体净化，得</w:t>
            </w:r>
            <w:r w:rsidR="00E77E40" w:rsidRPr="00B8712A">
              <w:rPr>
                <w:rFonts w:cs="Times New Roman"/>
                <w:kern w:val="0"/>
                <w:sz w:val="21"/>
                <w:szCs w:val="21"/>
              </w:rPr>
              <w:t>5</w:t>
            </w:r>
            <w:r w:rsidRPr="00B8712A">
              <w:rPr>
                <w:rFonts w:cs="Times New Roman"/>
                <w:kern w:val="0"/>
                <w:sz w:val="21"/>
                <w:szCs w:val="21"/>
              </w:rPr>
              <w:t>分。</w:t>
            </w:r>
          </w:p>
        </w:tc>
        <w:tc>
          <w:tcPr>
            <w:tcW w:w="2837" w:type="dxa"/>
          </w:tcPr>
          <w:p w14:paraId="57BE796A" w14:textId="7983BD8E" w:rsidR="0050272B" w:rsidRPr="00B8712A" w:rsidRDefault="00B06DB6" w:rsidP="00823E01">
            <w:pPr>
              <w:widowControl/>
              <w:spacing w:line="240" w:lineRule="auto"/>
              <w:rPr>
                <w:rFonts w:cs="Times New Roman"/>
                <w:sz w:val="21"/>
                <w:szCs w:val="21"/>
              </w:rPr>
            </w:pPr>
            <w:r w:rsidRPr="00B8712A">
              <w:rPr>
                <w:rFonts w:cs="Times New Roman"/>
                <w:sz w:val="21"/>
                <w:szCs w:val="21"/>
              </w:rPr>
              <w:lastRenderedPageBreak/>
              <w:t>1</w:t>
            </w:r>
            <w:r w:rsidRPr="00B8712A">
              <w:rPr>
                <w:rFonts w:cs="Times New Roman"/>
                <w:sz w:val="21"/>
                <w:szCs w:val="21"/>
              </w:rPr>
              <w:t>、</w:t>
            </w:r>
            <w:r w:rsidR="00587A54" w:rsidRPr="00B8712A">
              <w:rPr>
                <w:rFonts w:cs="Times New Roman"/>
                <w:sz w:val="21"/>
                <w:szCs w:val="21"/>
              </w:rPr>
              <w:t>设计说明</w:t>
            </w:r>
            <w:r w:rsidR="0050272B" w:rsidRPr="00B8712A">
              <w:rPr>
                <w:rFonts w:cs="Times New Roman"/>
                <w:sz w:val="21"/>
                <w:szCs w:val="21"/>
              </w:rPr>
              <w:t>；</w:t>
            </w:r>
          </w:p>
          <w:p w14:paraId="0A63503E" w14:textId="3E280F4A" w:rsidR="0050272B" w:rsidRPr="00B8712A" w:rsidRDefault="00B06DB6" w:rsidP="00823E01">
            <w:pPr>
              <w:widowControl/>
              <w:spacing w:line="240" w:lineRule="auto"/>
              <w:rPr>
                <w:rFonts w:cs="Times New Roman"/>
                <w:sz w:val="21"/>
                <w:szCs w:val="21"/>
              </w:rPr>
            </w:pPr>
            <w:r w:rsidRPr="00B8712A">
              <w:rPr>
                <w:rFonts w:cs="Times New Roman"/>
                <w:sz w:val="21"/>
                <w:szCs w:val="21"/>
              </w:rPr>
              <w:t>2</w:t>
            </w:r>
            <w:r w:rsidRPr="00B8712A">
              <w:rPr>
                <w:rFonts w:cs="Times New Roman"/>
                <w:sz w:val="21"/>
                <w:szCs w:val="21"/>
              </w:rPr>
              <w:t>、</w:t>
            </w:r>
            <w:r w:rsidR="00587A54" w:rsidRPr="00B8712A">
              <w:rPr>
                <w:rFonts w:cs="Times New Roman"/>
                <w:sz w:val="21"/>
                <w:szCs w:val="21"/>
              </w:rPr>
              <w:t>给水总平面图</w:t>
            </w:r>
            <w:r w:rsidR="0050272B" w:rsidRPr="00B8712A">
              <w:rPr>
                <w:rFonts w:cs="Times New Roman"/>
                <w:sz w:val="21"/>
                <w:szCs w:val="21"/>
              </w:rPr>
              <w:t>；</w:t>
            </w:r>
          </w:p>
          <w:p w14:paraId="12F9BE86" w14:textId="754BEEF3" w:rsidR="00587A54" w:rsidRPr="00B8712A" w:rsidRDefault="00B06DB6" w:rsidP="00823E01">
            <w:pPr>
              <w:widowControl/>
              <w:spacing w:line="240" w:lineRule="auto"/>
              <w:rPr>
                <w:rFonts w:cs="Times New Roman"/>
                <w:kern w:val="0"/>
                <w:sz w:val="21"/>
                <w:szCs w:val="21"/>
              </w:rPr>
            </w:pPr>
            <w:r w:rsidRPr="00B8712A">
              <w:rPr>
                <w:rFonts w:cs="Times New Roman"/>
                <w:sz w:val="21"/>
                <w:szCs w:val="21"/>
              </w:rPr>
              <w:t>3</w:t>
            </w:r>
            <w:r w:rsidRPr="00B8712A">
              <w:rPr>
                <w:rFonts w:cs="Times New Roman"/>
                <w:sz w:val="21"/>
                <w:szCs w:val="21"/>
              </w:rPr>
              <w:t>、</w:t>
            </w:r>
            <w:r w:rsidR="00587A54" w:rsidRPr="00B8712A">
              <w:rPr>
                <w:rFonts w:cs="Times New Roman"/>
                <w:sz w:val="21"/>
                <w:szCs w:val="21"/>
              </w:rPr>
              <w:t>低影响开发设施平面布置及参数图</w:t>
            </w:r>
            <w:r w:rsidR="0050272B" w:rsidRPr="00B8712A">
              <w:rPr>
                <w:rFonts w:cs="Times New Roman"/>
                <w:sz w:val="21"/>
                <w:szCs w:val="21"/>
              </w:rPr>
              <w:t>。</w:t>
            </w:r>
          </w:p>
        </w:tc>
        <w:tc>
          <w:tcPr>
            <w:tcW w:w="6517" w:type="dxa"/>
          </w:tcPr>
          <w:p w14:paraId="014E5206" w14:textId="1F2C7D92" w:rsidR="00587A54" w:rsidRPr="00B8712A" w:rsidRDefault="00587A54" w:rsidP="00823E01">
            <w:pPr>
              <w:spacing w:line="240" w:lineRule="auto"/>
              <w:rPr>
                <w:rFonts w:cs="Times New Roman"/>
                <w:kern w:val="0"/>
                <w:sz w:val="21"/>
                <w:szCs w:val="21"/>
              </w:rPr>
            </w:pPr>
            <w:r w:rsidRPr="00B8712A">
              <w:rPr>
                <w:rFonts w:cs="Times New Roman"/>
                <w:kern w:val="0"/>
                <w:sz w:val="21"/>
                <w:szCs w:val="21"/>
              </w:rPr>
              <w:t>1</w:t>
            </w:r>
            <w:r w:rsidRPr="00B8712A">
              <w:rPr>
                <w:rFonts w:cs="Times New Roman"/>
                <w:kern w:val="0"/>
                <w:sz w:val="21"/>
                <w:szCs w:val="21"/>
              </w:rPr>
              <w:t>、注明采用的雨水利用设施情况（如前置塘、缓冲带、下凹式绿地、植草沟、调蓄池等）</w:t>
            </w:r>
            <w:r w:rsidR="0050272B" w:rsidRPr="00B8712A">
              <w:rPr>
                <w:rFonts w:cs="Times New Roman"/>
                <w:kern w:val="0"/>
                <w:sz w:val="21"/>
                <w:szCs w:val="21"/>
              </w:rPr>
              <w:t>。</w:t>
            </w:r>
          </w:p>
          <w:p w14:paraId="34AD695A" w14:textId="6CBB0589" w:rsidR="00587A54" w:rsidRPr="00B8712A" w:rsidRDefault="00587A54" w:rsidP="00823E01">
            <w:pPr>
              <w:spacing w:line="240" w:lineRule="auto"/>
              <w:rPr>
                <w:rFonts w:cs="Times New Roman"/>
                <w:kern w:val="0"/>
                <w:sz w:val="21"/>
                <w:szCs w:val="21"/>
              </w:rPr>
            </w:pPr>
            <w:r w:rsidRPr="00B8712A">
              <w:rPr>
                <w:rFonts w:cs="Times New Roman"/>
                <w:kern w:val="0"/>
                <w:sz w:val="21"/>
                <w:szCs w:val="21"/>
              </w:rPr>
              <w:t>2</w:t>
            </w:r>
            <w:r w:rsidRPr="00B8712A">
              <w:rPr>
                <w:rFonts w:cs="Times New Roman"/>
                <w:kern w:val="0"/>
                <w:sz w:val="21"/>
                <w:szCs w:val="21"/>
              </w:rPr>
              <w:t>、注明进入景观水体的雨水采取控制面源污染的措施</w:t>
            </w:r>
            <w:r w:rsidR="0050272B" w:rsidRPr="00B8712A">
              <w:rPr>
                <w:rFonts w:cs="Times New Roman"/>
                <w:kern w:val="0"/>
                <w:sz w:val="21"/>
                <w:szCs w:val="21"/>
              </w:rPr>
              <w:t>。</w:t>
            </w:r>
          </w:p>
          <w:p w14:paraId="7BAF6BDF" w14:textId="2E376D03" w:rsidR="00587A54" w:rsidRPr="00B8712A" w:rsidRDefault="00587A54" w:rsidP="00823E01">
            <w:pPr>
              <w:spacing w:line="240" w:lineRule="auto"/>
              <w:rPr>
                <w:rFonts w:cs="Times New Roman"/>
                <w:kern w:val="0"/>
                <w:sz w:val="21"/>
                <w:szCs w:val="21"/>
              </w:rPr>
            </w:pPr>
            <w:r w:rsidRPr="00B8712A">
              <w:rPr>
                <w:rFonts w:cs="Times New Roman"/>
                <w:kern w:val="0"/>
                <w:sz w:val="21"/>
                <w:szCs w:val="21"/>
              </w:rPr>
              <w:t>3</w:t>
            </w:r>
            <w:r w:rsidRPr="00B8712A">
              <w:rPr>
                <w:rFonts w:cs="Times New Roman"/>
                <w:kern w:val="0"/>
                <w:sz w:val="21"/>
                <w:szCs w:val="21"/>
              </w:rPr>
              <w:t>、明确景观水体是否采用非硬质池底及生态驳岸，为水生动植物提供栖息条件</w:t>
            </w:r>
            <w:r w:rsidR="0050272B" w:rsidRPr="00B8712A">
              <w:rPr>
                <w:rFonts w:cs="Times New Roman"/>
                <w:kern w:val="0"/>
                <w:sz w:val="21"/>
                <w:szCs w:val="21"/>
              </w:rPr>
              <w:t>。</w:t>
            </w:r>
          </w:p>
          <w:p w14:paraId="13CA4EFA" w14:textId="59356999" w:rsidR="00587A54" w:rsidRPr="00B8712A" w:rsidRDefault="00587A54" w:rsidP="00823E01">
            <w:pPr>
              <w:spacing w:line="240" w:lineRule="auto"/>
              <w:rPr>
                <w:rFonts w:cs="Times New Roman"/>
                <w:kern w:val="0"/>
                <w:sz w:val="21"/>
                <w:szCs w:val="21"/>
              </w:rPr>
            </w:pPr>
            <w:r w:rsidRPr="00B8712A">
              <w:rPr>
                <w:rFonts w:cs="Times New Roman"/>
                <w:kern w:val="0"/>
                <w:sz w:val="21"/>
                <w:szCs w:val="21"/>
              </w:rPr>
              <w:t>4</w:t>
            </w:r>
            <w:r w:rsidRPr="00B8712A">
              <w:rPr>
                <w:rFonts w:cs="Times New Roman"/>
                <w:kern w:val="0"/>
                <w:sz w:val="21"/>
                <w:szCs w:val="21"/>
              </w:rPr>
              <w:t>、注明对水体进行净化所采用的水生动、植物</w:t>
            </w:r>
            <w:r w:rsidR="0050272B" w:rsidRPr="00B8712A">
              <w:rPr>
                <w:rFonts w:cs="Times New Roman"/>
                <w:kern w:val="0"/>
                <w:sz w:val="21"/>
                <w:szCs w:val="21"/>
              </w:rPr>
              <w:t>。</w:t>
            </w:r>
          </w:p>
          <w:p w14:paraId="120ECFA8" w14:textId="2E121FB2" w:rsidR="00587A54" w:rsidRPr="00B8712A" w:rsidRDefault="00587A54" w:rsidP="00823E01">
            <w:pPr>
              <w:widowControl/>
              <w:spacing w:line="240" w:lineRule="auto"/>
              <w:rPr>
                <w:rFonts w:cs="Times New Roman"/>
                <w:kern w:val="0"/>
                <w:sz w:val="21"/>
                <w:szCs w:val="21"/>
              </w:rPr>
            </w:pPr>
            <w:r w:rsidRPr="00B8712A">
              <w:rPr>
                <w:rFonts w:cs="Times New Roman"/>
                <w:kern w:val="0"/>
                <w:sz w:val="21"/>
                <w:szCs w:val="21"/>
              </w:rPr>
              <w:t>5</w:t>
            </w:r>
            <w:r w:rsidRPr="00B8712A">
              <w:rPr>
                <w:rFonts w:cs="Times New Roman"/>
                <w:kern w:val="0"/>
                <w:sz w:val="21"/>
                <w:szCs w:val="21"/>
              </w:rPr>
              <w:t>、当建筑物或小区内无景观水体时，本条直接得</w:t>
            </w:r>
            <w:r w:rsidR="001829A3" w:rsidRPr="00B8712A">
              <w:rPr>
                <w:rFonts w:cs="Times New Roman"/>
                <w:kern w:val="0"/>
                <w:sz w:val="21"/>
                <w:szCs w:val="21"/>
              </w:rPr>
              <w:t>10</w:t>
            </w:r>
            <w:r w:rsidRPr="00B8712A">
              <w:rPr>
                <w:rFonts w:cs="Times New Roman"/>
                <w:kern w:val="0"/>
                <w:sz w:val="21"/>
                <w:szCs w:val="21"/>
              </w:rPr>
              <w:t>分。</w:t>
            </w:r>
          </w:p>
        </w:tc>
      </w:tr>
      <w:tr w:rsidR="00B8712A" w:rsidRPr="00B8712A" w14:paraId="0F02F352" w14:textId="77777777" w:rsidTr="00D90AB6">
        <w:tc>
          <w:tcPr>
            <w:tcW w:w="1128" w:type="dxa"/>
            <w:vAlign w:val="center"/>
          </w:tcPr>
          <w:p w14:paraId="27003818" w14:textId="0856C5E9" w:rsidR="00587A54" w:rsidRPr="00B8712A" w:rsidRDefault="00587A54" w:rsidP="00823E01">
            <w:pPr>
              <w:pStyle w:val="a9"/>
              <w:spacing w:line="240" w:lineRule="auto"/>
              <w:jc w:val="center"/>
            </w:pPr>
            <w:r w:rsidRPr="00B8712A">
              <w:t>2.6.2.</w:t>
            </w:r>
            <w:r w:rsidR="001829A3" w:rsidRPr="00B8712A">
              <w:t>14</w:t>
            </w:r>
          </w:p>
        </w:tc>
        <w:tc>
          <w:tcPr>
            <w:tcW w:w="4110" w:type="dxa"/>
          </w:tcPr>
          <w:p w14:paraId="5E78A0CC" w14:textId="77777777" w:rsidR="003B231F" w:rsidRPr="00B8712A" w:rsidRDefault="00587A54" w:rsidP="00823E01">
            <w:pPr>
              <w:pStyle w:val="a9"/>
              <w:spacing w:line="240" w:lineRule="auto"/>
              <w:jc w:val="both"/>
              <w:rPr>
                <w:kern w:val="0"/>
              </w:rPr>
            </w:pPr>
            <w:r w:rsidRPr="00B8712A">
              <w:rPr>
                <w:kern w:val="0"/>
              </w:rPr>
              <w:t>景观照明应考虑生态和环保的要求，避免长时间照射植物，不应对珍稀名木古树近距离照明，且绿化照明不能影响周围居民</w:t>
            </w:r>
            <w:r w:rsidR="003B231F" w:rsidRPr="00B8712A">
              <w:rPr>
                <w:kern w:val="0"/>
              </w:rPr>
              <w:t>。</w:t>
            </w:r>
          </w:p>
          <w:p w14:paraId="70ED88BB" w14:textId="03F331BF" w:rsidR="00587A54" w:rsidRPr="00B8712A" w:rsidRDefault="00520874" w:rsidP="00823E01">
            <w:pPr>
              <w:pStyle w:val="a9"/>
              <w:spacing w:line="240" w:lineRule="auto"/>
              <w:jc w:val="both"/>
              <w:rPr>
                <w:kern w:val="0"/>
              </w:rPr>
            </w:pPr>
            <w:r w:rsidRPr="00B8712A">
              <w:rPr>
                <w:kern w:val="0"/>
              </w:rPr>
              <w:t>评价分值为</w:t>
            </w:r>
            <w:r w:rsidR="001829A3" w:rsidRPr="00B8712A">
              <w:rPr>
                <w:kern w:val="0"/>
              </w:rPr>
              <w:t>10</w:t>
            </w:r>
            <w:r w:rsidRPr="00B8712A">
              <w:rPr>
                <w:kern w:val="0"/>
              </w:rPr>
              <w:t>分。</w:t>
            </w:r>
          </w:p>
        </w:tc>
        <w:tc>
          <w:tcPr>
            <w:tcW w:w="2837" w:type="dxa"/>
          </w:tcPr>
          <w:p w14:paraId="3EE8CD40" w14:textId="5BE52F89" w:rsidR="0050272B" w:rsidRPr="00B8712A" w:rsidRDefault="00B06DB6" w:rsidP="00823E01">
            <w:pPr>
              <w:widowControl/>
              <w:spacing w:line="240" w:lineRule="auto"/>
              <w:rPr>
                <w:rFonts w:cs="Times New Roman"/>
                <w:kern w:val="0"/>
                <w:sz w:val="21"/>
                <w:szCs w:val="21"/>
              </w:rPr>
            </w:pPr>
            <w:r w:rsidRPr="00B8712A">
              <w:rPr>
                <w:rFonts w:cs="Times New Roman"/>
                <w:kern w:val="0"/>
                <w:sz w:val="21"/>
                <w:szCs w:val="21"/>
              </w:rPr>
              <w:t>1</w:t>
            </w:r>
            <w:r w:rsidRPr="00B8712A">
              <w:rPr>
                <w:rFonts w:cs="Times New Roman"/>
                <w:kern w:val="0"/>
                <w:sz w:val="21"/>
                <w:szCs w:val="21"/>
              </w:rPr>
              <w:t>、</w:t>
            </w:r>
            <w:r w:rsidR="00587A54" w:rsidRPr="00B8712A">
              <w:rPr>
                <w:rFonts w:cs="Times New Roman"/>
                <w:kern w:val="0"/>
                <w:sz w:val="21"/>
                <w:szCs w:val="21"/>
              </w:rPr>
              <w:t>照明系统布置图</w:t>
            </w:r>
            <w:r w:rsidR="0050272B" w:rsidRPr="00B8712A">
              <w:rPr>
                <w:rFonts w:cs="Times New Roman"/>
                <w:kern w:val="0"/>
                <w:sz w:val="21"/>
                <w:szCs w:val="21"/>
              </w:rPr>
              <w:t>；</w:t>
            </w:r>
          </w:p>
          <w:p w14:paraId="63A36A2A" w14:textId="2B5B2709" w:rsidR="00587A54" w:rsidRPr="00B8712A" w:rsidRDefault="00B06DB6" w:rsidP="00823E01">
            <w:pPr>
              <w:widowControl/>
              <w:spacing w:line="240" w:lineRule="auto"/>
              <w:rPr>
                <w:rFonts w:cs="Times New Roman"/>
                <w:kern w:val="0"/>
                <w:sz w:val="21"/>
                <w:szCs w:val="21"/>
              </w:rPr>
            </w:pPr>
            <w:r w:rsidRPr="00B8712A">
              <w:rPr>
                <w:rFonts w:cs="Times New Roman"/>
                <w:kern w:val="0"/>
                <w:sz w:val="21"/>
                <w:szCs w:val="21"/>
              </w:rPr>
              <w:t>2</w:t>
            </w:r>
            <w:r w:rsidRPr="00B8712A">
              <w:rPr>
                <w:rFonts w:cs="Times New Roman"/>
                <w:kern w:val="0"/>
                <w:sz w:val="21"/>
                <w:szCs w:val="21"/>
              </w:rPr>
              <w:t>、</w:t>
            </w:r>
            <w:r w:rsidR="00587A54" w:rsidRPr="00B8712A">
              <w:rPr>
                <w:rFonts w:cs="Times New Roman"/>
                <w:kern w:val="0"/>
                <w:sz w:val="21"/>
                <w:szCs w:val="21"/>
              </w:rPr>
              <w:t>灯具大样图</w:t>
            </w:r>
            <w:r w:rsidR="0050272B" w:rsidRPr="00B8712A">
              <w:rPr>
                <w:rFonts w:cs="Times New Roman"/>
                <w:kern w:val="0"/>
                <w:sz w:val="21"/>
                <w:szCs w:val="21"/>
              </w:rPr>
              <w:t>。</w:t>
            </w:r>
          </w:p>
        </w:tc>
        <w:tc>
          <w:tcPr>
            <w:tcW w:w="6517" w:type="dxa"/>
          </w:tcPr>
          <w:p w14:paraId="21B3950E" w14:textId="77777777" w:rsidR="00FA7FDA" w:rsidRPr="00B8712A" w:rsidRDefault="00587A54" w:rsidP="00823E01">
            <w:pPr>
              <w:widowControl/>
              <w:spacing w:line="240" w:lineRule="auto"/>
              <w:rPr>
                <w:rFonts w:cs="Times New Roman"/>
                <w:kern w:val="0"/>
                <w:sz w:val="21"/>
                <w:szCs w:val="21"/>
              </w:rPr>
            </w:pPr>
            <w:r w:rsidRPr="00B8712A">
              <w:rPr>
                <w:rFonts w:cs="Times New Roman"/>
                <w:kern w:val="0"/>
                <w:sz w:val="21"/>
                <w:szCs w:val="21"/>
              </w:rPr>
              <w:t>1</w:t>
            </w:r>
            <w:r w:rsidRPr="00B8712A">
              <w:rPr>
                <w:rFonts w:cs="Times New Roman"/>
                <w:kern w:val="0"/>
                <w:sz w:val="21"/>
                <w:szCs w:val="21"/>
              </w:rPr>
              <w:t>、注明项目采用灯具类型参数</w:t>
            </w:r>
            <w:r w:rsidR="0050272B" w:rsidRPr="00B8712A">
              <w:rPr>
                <w:rFonts w:cs="Times New Roman"/>
                <w:kern w:val="0"/>
                <w:sz w:val="21"/>
                <w:szCs w:val="21"/>
              </w:rPr>
              <w:t>。</w:t>
            </w:r>
          </w:p>
          <w:p w14:paraId="4004B0E4" w14:textId="14948B60" w:rsidR="00587A54" w:rsidRPr="00B8712A" w:rsidRDefault="00587A54" w:rsidP="00823E01">
            <w:pPr>
              <w:widowControl/>
              <w:spacing w:line="240" w:lineRule="auto"/>
              <w:rPr>
                <w:rFonts w:cs="Times New Roman"/>
                <w:kern w:val="0"/>
                <w:sz w:val="21"/>
                <w:szCs w:val="21"/>
              </w:rPr>
            </w:pPr>
            <w:r w:rsidRPr="00B8712A">
              <w:rPr>
                <w:rFonts w:cs="Times New Roman"/>
                <w:kern w:val="0"/>
                <w:sz w:val="21"/>
                <w:szCs w:val="21"/>
              </w:rPr>
              <w:t>2</w:t>
            </w:r>
            <w:r w:rsidRPr="00B8712A">
              <w:rPr>
                <w:rFonts w:cs="Times New Roman"/>
                <w:kern w:val="0"/>
                <w:sz w:val="21"/>
                <w:szCs w:val="21"/>
              </w:rPr>
              <w:t>、简述场地中重要节点、居民区、名木古树附近的灯具位置与灯具类型情况。</w:t>
            </w:r>
          </w:p>
        </w:tc>
      </w:tr>
      <w:tr w:rsidR="00B8712A" w:rsidRPr="00B8712A" w14:paraId="7F562F0A" w14:textId="77777777" w:rsidTr="00D90AB6">
        <w:tc>
          <w:tcPr>
            <w:tcW w:w="1128" w:type="dxa"/>
            <w:vAlign w:val="center"/>
          </w:tcPr>
          <w:p w14:paraId="7040FC65" w14:textId="504FE963" w:rsidR="00587A54" w:rsidRPr="00B8712A" w:rsidRDefault="00587A54" w:rsidP="00823E01">
            <w:pPr>
              <w:pStyle w:val="a9"/>
              <w:spacing w:line="240" w:lineRule="auto"/>
              <w:jc w:val="center"/>
            </w:pPr>
            <w:r w:rsidRPr="00B8712A">
              <w:t>2.6.2.</w:t>
            </w:r>
            <w:r w:rsidR="001829A3" w:rsidRPr="00B8712A">
              <w:t>15</w:t>
            </w:r>
          </w:p>
        </w:tc>
        <w:tc>
          <w:tcPr>
            <w:tcW w:w="4110" w:type="dxa"/>
          </w:tcPr>
          <w:p w14:paraId="2219DEF3" w14:textId="1AC7B824" w:rsidR="00B56A25" w:rsidRPr="00B8712A" w:rsidRDefault="00587A54" w:rsidP="00823E01">
            <w:pPr>
              <w:pStyle w:val="a9"/>
              <w:spacing w:line="240" w:lineRule="auto"/>
              <w:jc w:val="both"/>
              <w:rPr>
                <w:kern w:val="0"/>
              </w:rPr>
            </w:pPr>
            <w:r w:rsidRPr="00B8712A">
              <w:rPr>
                <w:kern w:val="0"/>
              </w:rPr>
              <w:t>公共建筑</w:t>
            </w:r>
            <w:r w:rsidR="005245BF" w:rsidRPr="00B8712A">
              <w:rPr>
                <w:kern w:val="0"/>
              </w:rPr>
              <w:t>：</w:t>
            </w:r>
            <w:r w:rsidRPr="00B8712A">
              <w:rPr>
                <w:kern w:val="0"/>
              </w:rPr>
              <w:t>景观照明控制应按平时、一般节日、重大节日分组控制</w:t>
            </w:r>
            <w:r w:rsidR="00B56A25" w:rsidRPr="00B8712A">
              <w:rPr>
                <w:kern w:val="0"/>
              </w:rPr>
              <w:t>。</w:t>
            </w:r>
          </w:p>
          <w:p w14:paraId="081FAB9A" w14:textId="7AF00B00" w:rsidR="00520874" w:rsidRPr="00B8712A" w:rsidRDefault="00520874" w:rsidP="00823E01">
            <w:pPr>
              <w:pStyle w:val="a9"/>
              <w:spacing w:line="240" w:lineRule="auto"/>
              <w:jc w:val="both"/>
            </w:pPr>
            <w:r w:rsidRPr="00B8712A">
              <w:rPr>
                <w:kern w:val="0"/>
              </w:rPr>
              <w:t>评价分值为</w:t>
            </w:r>
            <w:r w:rsidR="00E77E40" w:rsidRPr="00B8712A">
              <w:rPr>
                <w:kern w:val="0"/>
              </w:rPr>
              <w:t>2</w:t>
            </w:r>
            <w:r w:rsidRPr="00B8712A">
              <w:rPr>
                <w:kern w:val="0"/>
              </w:rPr>
              <w:t>分。</w:t>
            </w:r>
          </w:p>
        </w:tc>
        <w:tc>
          <w:tcPr>
            <w:tcW w:w="2837" w:type="dxa"/>
          </w:tcPr>
          <w:p w14:paraId="25B5BE06" w14:textId="27A1B14B" w:rsidR="0050272B" w:rsidRPr="00B8712A" w:rsidRDefault="00B06DB6" w:rsidP="00823E01">
            <w:pPr>
              <w:widowControl/>
              <w:spacing w:line="240" w:lineRule="auto"/>
              <w:rPr>
                <w:rFonts w:cs="Times New Roman"/>
                <w:sz w:val="21"/>
                <w:szCs w:val="21"/>
              </w:rPr>
            </w:pPr>
            <w:r w:rsidRPr="00B8712A">
              <w:rPr>
                <w:rFonts w:cs="Times New Roman"/>
                <w:sz w:val="21"/>
                <w:szCs w:val="21"/>
              </w:rPr>
              <w:t>1</w:t>
            </w:r>
            <w:r w:rsidRPr="00B8712A">
              <w:rPr>
                <w:rFonts w:cs="Times New Roman"/>
                <w:sz w:val="21"/>
                <w:szCs w:val="21"/>
              </w:rPr>
              <w:t>、</w:t>
            </w:r>
            <w:r w:rsidR="00587A54" w:rsidRPr="00B8712A">
              <w:rPr>
                <w:rFonts w:cs="Times New Roman"/>
                <w:sz w:val="21"/>
                <w:szCs w:val="21"/>
              </w:rPr>
              <w:t>照明系统布置图</w:t>
            </w:r>
            <w:r w:rsidR="0050272B" w:rsidRPr="00B8712A">
              <w:rPr>
                <w:rFonts w:cs="Times New Roman"/>
                <w:sz w:val="21"/>
                <w:szCs w:val="21"/>
              </w:rPr>
              <w:t>；</w:t>
            </w:r>
          </w:p>
          <w:p w14:paraId="4206DEA1" w14:textId="33CA8B12" w:rsidR="00587A54" w:rsidRPr="00B8712A" w:rsidRDefault="00B06DB6" w:rsidP="00823E01">
            <w:pPr>
              <w:widowControl/>
              <w:spacing w:line="240" w:lineRule="auto"/>
              <w:rPr>
                <w:rFonts w:cs="Times New Roman"/>
                <w:kern w:val="0"/>
                <w:sz w:val="21"/>
                <w:szCs w:val="21"/>
              </w:rPr>
            </w:pPr>
            <w:r w:rsidRPr="00B8712A">
              <w:rPr>
                <w:rFonts w:cs="Times New Roman"/>
                <w:sz w:val="21"/>
                <w:szCs w:val="21"/>
              </w:rPr>
              <w:t>2</w:t>
            </w:r>
            <w:r w:rsidRPr="00B8712A">
              <w:rPr>
                <w:rFonts w:cs="Times New Roman"/>
                <w:sz w:val="21"/>
                <w:szCs w:val="21"/>
              </w:rPr>
              <w:t>、</w:t>
            </w:r>
            <w:r w:rsidR="00587A54" w:rsidRPr="00B8712A">
              <w:rPr>
                <w:rFonts w:cs="Times New Roman"/>
                <w:sz w:val="21"/>
                <w:szCs w:val="21"/>
              </w:rPr>
              <w:t>灯具大样图</w:t>
            </w:r>
            <w:r w:rsidR="0050272B" w:rsidRPr="00B8712A">
              <w:rPr>
                <w:rFonts w:cs="Times New Roman"/>
                <w:sz w:val="21"/>
                <w:szCs w:val="21"/>
              </w:rPr>
              <w:t>。</w:t>
            </w:r>
          </w:p>
        </w:tc>
        <w:tc>
          <w:tcPr>
            <w:tcW w:w="6517" w:type="dxa"/>
          </w:tcPr>
          <w:p w14:paraId="1C979C5C" w14:textId="5F96E421" w:rsidR="00587A54" w:rsidRPr="00B8712A" w:rsidRDefault="00587A54" w:rsidP="00823E01">
            <w:pPr>
              <w:widowControl/>
              <w:spacing w:line="240" w:lineRule="auto"/>
              <w:rPr>
                <w:rFonts w:cs="Times New Roman"/>
                <w:kern w:val="0"/>
                <w:sz w:val="21"/>
                <w:szCs w:val="21"/>
              </w:rPr>
            </w:pPr>
            <w:r w:rsidRPr="00B8712A">
              <w:rPr>
                <w:rFonts w:cs="Times New Roman"/>
                <w:kern w:val="0"/>
                <w:sz w:val="21"/>
                <w:szCs w:val="21"/>
              </w:rPr>
              <w:t>简述项目的景观照明分组控制情况。</w:t>
            </w:r>
          </w:p>
        </w:tc>
      </w:tr>
      <w:tr w:rsidR="00B8712A" w:rsidRPr="00B8712A" w14:paraId="55EB3E38" w14:textId="77777777" w:rsidTr="00D90AB6">
        <w:tc>
          <w:tcPr>
            <w:tcW w:w="1128" w:type="dxa"/>
            <w:vAlign w:val="center"/>
          </w:tcPr>
          <w:p w14:paraId="3CDDDC95" w14:textId="24B9564E" w:rsidR="00587A54" w:rsidRPr="00B8712A" w:rsidRDefault="00587A54" w:rsidP="00823E01">
            <w:pPr>
              <w:pStyle w:val="a9"/>
              <w:spacing w:line="240" w:lineRule="auto"/>
              <w:jc w:val="center"/>
            </w:pPr>
            <w:r w:rsidRPr="00B8712A">
              <w:t>2.6.2.</w:t>
            </w:r>
            <w:r w:rsidR="001829A3" w:rsidRPr="00B8712A">
              <w:t>16</w:t>
            </w:r>
          </w:p>
        </w:tc>
        <w:tc>
          <w:tcPr>
            <w:tcW w:w="4110" w:type="dxa"/>
          </w:tcPr>
          <w:p w14:paraId="5CE89952" w14:textId="28B85141" w:rsidR="005245BF" w:rsidRPr="00B8712A" w:rsidRDefault="005245BF" w:rsidP="00823E01">
            <w:pPr>
              <w:pStyle w:val="a9"/>
              <w:spacing w:line="240" w:lineRule="auto"/>
              <w:jc w:val="both"/>
            </w:pPr>
            <w:r w:rsidRPr="00B8712A">
              <w:t>合理布置室外健身设施，评价总分值为</w:t>
            </w:r>
            <w:r w:rsidRPr="00B8712A">
              <w:t>10</w:t>
            </w:r>
            <w:r w:rsidRPr="00B8712A">
              <w:t>分，并按下列规则分别评分并累计</w:t>
            </w:r>
            <w:r w:rsidRPr="00B8712A">
              <w:rPr>
                <w:kern w:val="0"/>
              </w:rPr>
              <w:t>：</w:t>
            </w:r>
          </w:p>
          <w:p w14:paraId="2CD52BC8" w14:textId="2AB5C9E4" w:rsidR="00587A54" w:rsidRPr="00B8712A" w:rsidRDefault="005245BF" w:rsidP="00823E01">
            <w:pPr>
              <w:pStyle w:val="a9"/>
              <w:spacing w:line="240" w:lineRule="auto"/>
              <w:jc w:val="both"/>
            </w:pPr>
            <w:r w:rsidRPr="00B8712A">
              <w:t>1</w:t>
            </w:r>
            <w:r w:rsidRPr="00B8712A">
              <w:t>、</w:t>
            </w:r>
            <w:r w:rsidR="00587A54" w:rsidRPr="00B8712A">
              <w:t>室外健身场地面积，不少于总用地面积的</w:t>
            </w:r>
            <w:r w:rsidR="00587A54" w:rsidRPr="00B8712A">
              <w:t>0.5%</w:t>
            </w:r>
            <w:r w:rsidR="00495906" w:rsidRPr="00B8712A">
              <w:t>，</w:t>
            </w:r>
            <w:r w:rsidR="00587A54" w:rsidRPr="00B8712A">
              <w:t>得</w:t>
            </w:r>
            <w:r w:rsidR="00E77E40" w:rsidRPr="00B8712A">
              <w:t>5</w:t>
            </w:r>
            <w:r w:rsidR="00587A54" w:rsidRPr="00B8712A">
              <w:t>分</w:t>
            </w:r>
            <w:r w:rsidR="00E77E40" w:rsidRPr="00B8712A">
              <w:t>；</w:t>
            </w:r>
          </w:p>
          <w:p w14:paraId="26640E6E" w14:textId="2885D2BB" w:rsidR="00520874" w:rsidRPr="00B8712A" w:rsidRDefault="005245BF" w:rsidP="00823E01">
            <w:pPr>
              <w:pStyle w:val="a9"/>
              <w:spacing w:line="240" w:lineRule="auto"/>
              <w:jc w:val="both"/>
            </w:pPr>
            <w:r w:rsidRPr="00B8712A">
              <w:t>2</w:t>
            </w:r>
            <w:r w:rsidRPr="00B8712A">
              <w:t>、</w:t>
            </w:r>
            <w:r w:rsidR="00587A54" w:rsidRPr="00B8712A">
              <w:t>设置宽度不少于</w:t>
            </w:r>
            <w:r w:rsidR="00587A54" w:rsidRPr="00B8712A">
              <w:t>1.25m</w:t>
            </w:r>
            <w:r w:rsidR="00587A54" w:rsidRPr="00B8712A">
              <w:t>的专用健身</w:t>
            </w:r>
            <w:r w:rsidR="0003254A" w:rsidRPr="00B8712A">
              <w:rPr>
                <w:rFonts w:hint="eastAsia"/>
              </w:rPr>
              <w:t>慢行</w:t>
            </w:r>
            <w:r w:rsidR="00587A54" w:rsidRPr="00B8712A">
              <w:t>道，健身</w:t>
            </w:r>
            <w:r w:rsidR="0003254A" w:rsidRPr="00B8712A">
              <w:rPr>
                <w:rFonts w:hint="eastAsia"/>
              </w:rPr>
              <w:t>慢行</w:t>
            </w:r>
            <w:r w:rsidR="00587A54" w:rsidRPr="00B8712A">
              <w:t>道长度不少于用地红线周长的</w:t>
            </w:r>
            <w:r w:rsidR="00587A54" w:rsidRPr="00B8712A">
              <w:t>1/4</w:t>
            </w:r>
            <w:r w:rsidR="00587A54" w:rsidRPr="00B8712A">
              <w:t>且不少于</w:t>
            </w:r>
            <w:r w:rsidR="00587A54" w:rsidRPr="00B8712A">
              <w:t>100m</w:t>
            </w:r>
            <w:r w:rsidR="00495906" w:rsidRPr="00B8712A">
              <w:t>，</w:t>
            </w:r>
            <w:r w:rsidR="00587A54" w:rsidRPr="00B8712A">
              <w:t>得</w:t>
            </w:r>
            <w:r w:rsidR="00E77E40" w:rsidRPr="00B8712A">
              <w:t>5</w:t>
            </w:r>
            <w:r w:rsidR="00587A54" w:rsidRPr="00B8712A">
              <w:t>分</w:t>
            </w:r>
            <w:r w:rsidR="00520874" w:rsidRPr="00B8712A">
              <w:t>。</w:t>
            </w:r>
          </w:p>
        </w:tc>
        <w:tc>
          <w:tcPr>
            <w:tcW w:w="2837" w:type="dxa"/>
          </w:tcPr>
          <w:p w14:paraId="318427F8" w14:textId="1CA7D9D7" w:rsidR="0050272B" w:rsidRPr="00B8712A" w:rsidRDefault="00B06DB6" w:rsidP="00823E01">
            <w:pPr>
              <w:widowControl/>
              <w:spacing w:line="240" w:lineRule="auto"/>
              <w:rPr>
                <w:rFonts w:cs="Times New Roman"/>
                <w:kern w:val="0"/>
                <w:sz w:val="21"/>
                <w:szCs w:val="21"/>
              </w:rPr>
            </w:pPr>
            <w:r w:rsidRPr="00B8712A">
              <w:rPr>
                <w:rFonts w:cs="Times New Roman"/>
                <w:kern w:val="0"/>
                <w:sz w:val="21"/>
                <w:szCs w:val="21"/>
              </w:rPr>
              <w:t>1</w:t>
            </w:r>
            <w:r w:rsidRPr="00B8712A">
              <w:rPr>
                <w:rFonts w:cs="Times New Roman"/>
                <w:kern w:val="0"/>
                <w:sz w:val="21"/>
                <w:szCs w:val="21"/>
              </w:rPr>
              <w:t>、</w:t>
            </w:r>
            <w:r w:rsidR="00587A54" w:rsidRPr="00B8712A">
              <w:rPr>
                <w:rFonts w:cs="Times New Roman"/>
                <w:kern w:val="0"/>
                <w:sz w:val="21"/>
                <w:szCs w:val="21"/>
              </w:rPr>
              <w:t>铺装平面图</w:t>
            </w:r>
            <w:r w:rsidR="0050272B" w:rsidRPr="00B8712A">
              <w:rPr>
                <w:rFonts w:cs="Times New Roman"/>
                <w:kern w:val="0"/>
                <w:sz w:val="21"/>
                <w:szCs w:val="21"/>
              </w:rPr>
              <w:t>；</w:t>
            </w:r>
          </w:p>
          <w:p w14:paraId="19921C7F" w14:textId="35A0162E" w:rsidR="0050272B" w:rsidRPr="00B8712A" w:rsidRDefault="00B06DB6" w:rsidP="00823E01">
            <w:pPr>
              <w:widowControl/>
              <w:spacing w:line="240" w:lineRule="auto"/>
              <w:rPr>
                <w:rFonts w:cs="Times New Roman"/>
                <w:kern w:val="0"/>
                <w:sz w:val="21"/>
                <w:szCs w:val="21"/>
              </w:rPr>
            </w:pPr>
            <w:r w:rsidRPr="00B8712A">
              <w:rPr>
                <w:rFonts w:cs="Times New Roman"/>
                <w:kern w:val="0"/>
                <w:sz w:val="21"/>
                <w:szCs w:val="21"/>
              </w:rPr>
              <w:t>2</w:t>
            </w:r>
            <w:r w:rsidRPr="00B8712A">
              <w:rPr>
                <w:rFonts w:cs="Times New Roman"/>
                <w:kern w:val="0"/>
                <w:sz w:val="21"/>
                <w:szCs w:val="21"/>
              </w:rPr>
              <w:t>、</w:t>
            </w:r>
            <w:r w:rsidR="00587A54" w:rsidRPr="00B8712A">
              <w:rPr>
                <w:rFonts w:cs="Times New Roman"/>
                <w:kern w:val="0"/>
                <w:sz w:val="21"/>
                <w:szCs w:val="21"/>
              </w:rPr>
              <w:t>铺装大样图</w:t>
            </w:r>
            <w:r w:rsidR="0050272B" w:rsidRPr="00B8712A">
              <w:rPr>
                <w:rFonts w:cs="Times New Roman"/>
                <w:kern w:val="0"/>
                <w:sz w:val="21"/>
                <w:szCs w:val="21"/>
              </w:rPr>
              <w:t>；</w:t>
            </w:r>
          </w:p>
          <w:p w14:paraId="678A64AE" w14:textId="785ABBA9" w:rsidR="00587A54" w:rsidRPr="00B8712A" w:rsidRDefault="00B06DB6" w:rsidP="00823E01">
            <w:pPr>
              <w:widowControl/>
              <w:spacing w:line="240" w:lineRule="auto"/>
              <w:rPr>
                <w:rFonts w:cs="Times New Roman"/>
                <w:kern w:val="0"/>
                <w:sz w:val="21"/>
                <w:szCs w:val="21"/>
              </w:rPr>
            </w:pPr>
            <w:r w:rsidRPr="00B8712A">
              <w:rPr>
                <w:rFonts w:cs="Times New Roman"/>
                <w:sz w:val="21"/>
                <w:szCs w:val="21"/>
              </w:rPr>
              <w:t>3</w:t>
            </w:r>
            <w:r w:rsidRPr="00B8712A">
              <w:rPr>
                <w:rFonts w:cs="Times New Roman"/>
                <w:sz w:val="21"/>
                <w:szCs w:val="21"/>
              </w:rPr>
              <w:t>、</w:t>
            </w:r>
            <w:r w:rsidR="00587A54" w:rsidRPr="00B8712A">
              <w:rPr>
                <w:rFonts w:cs="Times New Roman"/>
                <w:sz w:val="21"/>
                <w:szCs w:val="21"/>
              </w:rPr>
              <w:t>运动设施</w:t>
            </w:r>
            <w:r w:rsidR="00587A54" w:rsidRPr="00B8712A">
              <w:rPr>
                <w:rFonts w:cs="Times New Roman"/>
                <w:kern w:val="0"/>
                <w:sz w:val="21"/>
                <w:szCs w:val="21"/>
              </w:rPr>
              <w:t>布置图</w:t>
            </w:r>
            <w:r w:rsidR="0050272B" w:rsidRPr="00B8712A">
              <w:rPr>
                <w:rFonts w:cs="Times New Roman"/>
                <w:kern w:val="0"/>
                <w:sz w:val="21"/>
                <w:szCs w:val="21"/>
              </w:rPr>
              <w:t>。</w:t>
            </w:r>
          </w:p>
        </w:tc>
        <w:tc>
          <w:tcPr>
            <w:tcW w:w="6517" w:type="dxa"/>
          </w:tcPr>
          <w:p w14:paraId="16643D48" w14:textId="30F20AC1" w:rsidR="00587A54" w:rsidRPr="00B8712A" w:rsidRDefault="00587A54" w:rsidP="00823E01">
            <w:pPr>
              <w:widowControl/>
              <w:spacing w:line="240" w:lineRule="auto"/>
              <w:rPr>
                <w:rFonts w:cs="Times New Roman"/>
                <w:kern w:val="0"/>
                <w:sz w:val="21"/>
                <w:szCs w:val="21"/>
              </w:rPr>
            </w:pPr>
            <w:r w:rsidRPr="00B8712A">
              <w:rPr>
                <w:rFonts w:cs="Times New Roman"/>
                <w:kern w:val="0"/>
                <w:sz w:val="21"/>
                <w:szCs w:val="21"/>
              </w:rPr>
              <w:t>1</w:t>
            </w:r>
            <w:r w:rsidRPr="00B8712A">
              <w:rPr>
                <w:rFonts w:cs="Times New Roman"/>
                <w:kern w:val="0"/>
                <w:sz w:val="21"/>
                <w:szCs w:val="21"/>
              </w:rPr>
              <w:t>、简述</w:t>
            </w:r>
            <w:r w:rsidRPr="00B8712A">
              <w:rPr>
                <w:rFonts w:cs="Times New Roman"/>
                <w:sz w:val="21"/>
                <w:szCs w:val="21"/>
              </w:rPr>
              <w:t>室外健身场地面积和健身</w:t>
            </w:r>
            <w:r w:rsidR="0003254A" w:rsidRPr="00B8712A">
              <w:rPr>
                <w:rFonts w:cs="Times New Roman" w:hint="eastAsia"/>
                <w:sz w:val="21"/>
                <w:szCs w:val="21"/>
              </w:rPr>
              <w:t>慢行</w:t>
            </w:r>
            <w:r w:rsidRPr="00B8712A">
              <w:rPr>
                <w:rFonts w:cs="Times New Roman"/>
                <w:sz w:val="21"/>
                <w:szCs w:val="21"/>
              </w:rPr>
              <w:t>道长度</w:t>
            </w:r>
            <w:r w:rsidRPr="00B8712A">
              <w:rPr>
                <w:rFonts w:cs="Times New Roman"/>
                <w:kern w:val="0"/>
                <w:sz w:val="21"/>
                <w:szCs w:val="21"/>
              </w:rPr>
              <w:t>，及其简要计算过程。</w:t>
            </w:r>
          </w:p>
          <w:p w14:paraId="4345556E" w14:textId="163F713C" w:rsidR="00587A54" w:rsidRPr="00B8712A" w:rsidRDefault="00587A54" w:rsidP="00823E01">
            <w:pPr>
              <w:widowControl/>
              <w:spacing w:line="240" w:lineRule="auto"/>
              <w:rPr>
                <w:rFonts w:cs="Times New Roman"/>
                <w:kern w:val="0"/>
                <w:sz w:val="21"/>
                <w:szCs w:val="21"/>
              </w:rPr>
            </w:pPr>
            <w:r w:rsidRPr="00B8712A">
              <w:rPr>
                <w:rFonts w:cs="Times New Roman"/>
                <w:sz w:val="21"/>
                <w:szCs w:val="21"/>
              </w:rPr>
              <w:t>2</w:t>
            </w:r>
            <w:r w:rsidRPr="00B8712A">
              <w:rPr>
                <w:rFonts w:cs="Times New Roman"/>
                <w:kern w:val="0"/>
                <w:sz w:val="21"/>
                <w:szCs w:val="21"/>
              </w:rPr>
              <w:t>、</w:t>
            </w:r>
            <w:r w:rsidRPr="00B8712A">
              <w:rPr>
                <w:rFonts w:cs="Times New Roman"/>
                <w:sz w:val="21"/>
                <w:szCs w:val="21"/>
              </w:rPr>
              <w:t>场地运动设施布置图、健身器材</w:t>
            </w:r>
            <w:r w:rsidRPr="00B8712A">
              <w:rPr>
                <w:rFonts w:cs="Times New Roman"/>
                <w:kern w:val="0"/>
                <w:sz w:val="21"/>
                <w:szCs w:val="21"/>
              </w:rPr>
              <w:t>说明，</w:t>
            </w:r>
            <w:r w:rsidRPr="00B8712A">
              <w:rPr>
                <w:rFonts w:cs="Times New Roman"/>
                <w:sz w:val="21"/>
                <w:szCs w:val="21"/>
              </w:rPr>
              <w:t>健身</w:t>
            </w:r>
            <w:r w:rsidR="0003254A" w:rsidRPr="00B8712A">
              <w:rPr>
                <w:rFonts w:cs="Times New Roman" w:hint="eastAsia"/>
                <w:sz w:val="21"/>
                <w:szCs w:val="21"/>
              </w:rPr>
              <w:t>慢行</w:t>
            </w:r>
            <w:r w:rsidRPr="00B8712A">
              <w:rPr>
                <w:rFonts w:cs="Times New Roman"/>
                <w:sz w:val="21"/>
                <w:szCs w:val="21"/>
              </w:rPr>
              <w:t>道</w:t>
            </w:r>
            <w:r w:rsidRPr="00B8712A">
              <w:rPr>
                <w:rFonts w:cs="Times New Roman"/>
                <w:kern w:val="0"/>
                <w:sz w:val="21"/>
                <w:szCs w:val="21"/>
              </w:rPr>
              <w:t>材料</w:t>
            </w:r>
            <w:r w:rsidR="001B74C6" w:rsidRPr="00B8712A">
              <w:rPr>
                <w:rFonts w:cs="Times New Roman"/>
                <w:kern w:val="0"/>
                <w:sz w:val="21"/>
                <w:szCs w:val="21"/>
              </w:rPr>
              <w:t>。</w:t>
            </w:r>
          </w:p>
        </w:tc>
      </w:tr>
    </w:tbl>
    <w:p w14:paraId="2711D153" w14:textId="77777777" w:rsidR="008F3895" w:rsidRPr="00B8712A" w:rsidRDefault="008F3895" w:rsidP="004E2075">
      <w:pPr>
        <w:pStyle w:val="1"/>
        <w:rPr>
          <w:rFonts w:cs="Times New Roman"/>
        </w:rPr>
        <w:sectPr w:rsidR="008F3895" w:rsidRPr="00B8712A" w:rsidSect="00BC676E">
          <w:pgSz w:w="16838" w:h="11906" w:orient="landscape"/>
          <w:pgMar w:top="1083" w:right="1134" w:bottom="1083" w:left="1134" w:header="851" w:footer="680" w:gutter="0"/>
          <w:cols w:space="425"/>
          <w:docGrid w:type="lines" w:linePitch="326"/>
        </w:sectPr>
      </w:pPr>
      <w:bookmarkStart w:id="40" w:name="_Toc523753856"/>
    </w:p>
    <w:p w14:paraId="513502CA" w14:textId="0262E5AD" w:rsidR="0076704C" w:rsidRPr="00B8712A" w:rsidRDefault="002E7DFB" w:rsidP="00947123">
      <w:pPr>
        <w:pStyle w:val="1"/>
        <w:spacing w:after="260"/>
        <w:rPr>
          <w:rFonts w:cs="Times New Roman"/>
        </w:rPr>
      </w:pPr>
      <w:bookmarkStart w:id="41" w:name="_Toc14857864"/>
      <w:r w:rsidRPr="00B8712A">
        <w:rPr>
          <w:rFonts w:cs="Times New Roman"/>
        </w:rPr>
        <w:lastRenderedPageBreak/>
        <w:t>3</w:t>
      </w:r>
      <w:r w:rsidR="0076704C" w:rsidRPr="00B8712A">
        <w:rPr>
          <w:rFonts w:cs="Times New Roman"/>
        </w:rPr>
        <w:t xml:space="preserve">  </w:t>
      </w:r>
      <w:r w:rsidR="0076704C" w:rsidRPr="00B8712A">
        <w:rPr>
          <w:rFonts w:cs="Times New Roman"/>
        </w:rPr>
        <w:t>工业建筑</w:t>
      </w:r>
      <w:bookmarkEnd w:id="40"/>
      <w:bookmarkEnd w:id="41"/>
    </w:p>
    <w:p w14:paraId="79B8D89F" w14:textId="14BAFC30" w:rsidR="0076704C" w:rsidRPr="00B8712A" w:rsidRDefault="002E7DFB" w:rsidP="00947123">
      <w:pPr>
        <w:pStyle w:val="2"/>
        <w:spacing w:before="200" w:after="240"/>
        <w:rPr>
          <w:rFonts w:cs="Times New Roman"/>
        </w:rPr>
      </w:pPr>
      <w:bookmarkStart w:id="42" w:name="_Toc523753857"/>
      <w:bookmarkStart w:id="43" w:name="_Toc14857865"/>
      <w:r w:rsidRPr="00B8712A">
        <w:rPr>
          <w:rFonts w:cs="Times New Roman"/>
        </w:rPr>
        <w:t>3</w:t>
      </w:r>
      <w:r w:rsidR="0076704C" w:rsidRPr="00B8712A">
        <w:rPr>
          <w:rFonts w:cs="Times New Roman"/>
        </w:rPr>
        <w:t xml:space="preserve">.1 </w:t>
      </w:r>
      <w:r w:rsidR="0076704C" w:rsidRPr="00B8712A">
        <w:rPr>
          <w:rFonts w:cs="Times New Roman"/>
        </w:rPr>
        <w:t>建筑专业</w:t>
      </w:r>
      <w:bookmarkEnd w:id="42"/>
      <w:bookmarkEnd w:id="43"/>
    </w:p>
    <w:p w14:paraId="73EAA284" w14:textId="7716EADB" w:rsidR="008F3895" w:rsidRPr="00B8712A" w:rsidRDefault="002C1C66" w:rsidP="00B06DB6">
      <w:pPr>
        <w:spacing w:line="240" w:lineRule="auto"/>
        <w:rPr>
          <w:rFonts w:cs="Times New Roman"/>
        </w:rPr>
      </w:pPr>
      <w:r w:rsidRPr="00B8712A">
        <w:rPr>
          <w:rFonts w:cs="Times New Roman"/>
        </w:rPr>
        <w:t>建筑专业</w:t>
      </w:r>
      <w:r w:rsidR="008F3895" w:rsidRPr="00B8712A">
        <w:rPr>
          <w:rFonts w:cs="Times New Roman"/>
        </w:rPr>
        <w:t>控制项共</w:t>
      </w:r>
      <w:r w:rsidR="00AE75E1" w:rsidRPr="00B8712A">
        <w:rPr>
          <w:rFonts w:cs="Times New Roman"/>
        </w:rPr>
        <w:t>4</w:t>
      </w:r>
      <w:r w:rsidR="008F3895" w:rsidRPr="00B8712A">
        <w:rPr>
          <w:rFonts w:cs="Times New Roman"/>
        </w:rPr>
        <w:t>项，需全部满足。</w:t>
      </w:r>
      <w:r w:rsidRPr="00B8712A">
        <w:rPr>
          <w:rFonts w:cs="Times New Roman"/>
        </w:rPr>
        <w:t>评分项总分为</w:t>
      </w:r>
      <w:r w:rsidRPr="00B8712A">
        <w:rPr>
          <w:rFonts w:cs="Times New Roman"/>
        </w:rPr>
        <w:t>100</w:t>
      </w:r>
      <w:r w:rsidRPr="00B8712A">
        <w:rPr>
          <w:rFonts w:cs="Times New Roman"/>
        </w:rPr>
        <w:t>分，分为一星级、二星级及三星级</w:t>
      </w:r>
      <w:r w:rsidRPr="00B8712A">
        <w:rPr>
          <w:rFonts w:cs="Times New Roman"/>
        </w:rPr>
        <w:t>3</w:t>
      </w:r>
      <w:r w:rsidRPr="00B8712A">
        <w:rPr>
          <w:rFonts w:cs="Times New Roman"/>
        </w:rPr>
        <w:t>个等级。</w:t>
      </w:r>
    </w:p>
    <w:p w14:paraId="70B5EB44" w14:textId="3D4AD304" w:rsidR="002C1C66" w:rsidRPr="00B8712A" w:rsidRDefault="006754C5" w:rsidP="00B06DB6">
      <w:pPr>
        <w:spacing w:line="240" w:lineRule="auto"/>
        <w:rPr>
          <w:rFonts w:cs="Times New Roman"/>
        </w:rPr>
      </w:pPr>
      <w:r w:rsidRPr="00B8712A">
        <w:rPr>
          <w:rFonts w:cs="Times New Roman"/>
        </w:rPr>
        <w:t>建筑</w:t>
      </w:r>
      <w:r w:rsidR="004958C3" w:rsidRPr="00B8712A">
        <w:rPr>
          <w:rFonts w:cs="Times New Roman"/>
        </w:rPr>
        <w:t>专业一星级、二星级、三星级对应的评分项分值</w:t>
      </w:r>
      <w:r w:rsidR="005F4F8D" w:rsidRPr="00B8712A">
        <w:rPr>
          <w:rFonts w:cs="Times New Roman"/>
        </w:rPr>
        <w:t>要求分别</w:t>
      </w:r>
      <w:r w:rsidR="004958C3" w:rsidRPr="00B8712A">
        <w:rPr>
          <w:rFonts w:cs="Times New Roman"/>
        </w:rPr>
        <w:t>为</w:t>
      </w:r>
      <w:r w:rsidR="0041225E" w:rsidRPr="00B8712A">
        <w:rPr>
          <w:rFonts w:cs="Times New Roman"/>
        </w:rPr>
        <w:t>50</w:t>
      </w:r>
      <w:r w:rsidR="004958C3" w:rsidRPr="00B8712A">
        <w:rPr>
          <w:rFonts w:cs="Times New Roman"/>
        </w:rPr>
        <w:t>分、</w:t>
      </w:r>
      <w:r w:rsidR="0041225E" w:rsidRPr="00B8712A">
        <w:rPr>
          <w:rFonts w:cs="Times New Roman"/>
        </w:rPr>
        <w:t>70</w:t>
      </w:r>
      <w:r w:rsidR="004958C3" w:rsidRPr="00B8712A">
        <w:rPr>
          <w:rFonts w:cs="Times New Roman"/>
        </w:rPr>
        <w:t>分、</w:t>
      </w:r>
      <w:r w:rsidR="0041225E" w:rsidRPr="00B8712A">
        <w:rPr>
          <w:rFonts w:cs="Times New Roman"/>
        </w:rPr>
        <w:t>8</w:t>
      </w:r>
      <w:r w:rsidR="00DF2F02" w:rsidRPr="00B8712A">
        <w:rPr>
          <w:rFonts w:cs="Times New Roman"/>
        </w:rPr>
        <w:t>0</w:t>
      </w:r>
      <w:r w:rsidR="004958C3" w:rsidRPr="00B8712A">
        <w:rPr>
          <w:rFonts w:cs="Times New Roman"/>
        </w:rPr>
        <w:t>分。</w:t>
      </w:r>
    </w:p>
    <w:p w14:paraId="3C1C3FD5" w14:textId="37E8E1D9" w:rsidR="009F13AD" w:rsidRPr="00B8712A" w:rsidRDefault="00723A44" w:rsidP="004E2075">
      <w:pPr>
        <w:pStyle w:val="3"/>
        <w:rPr>
          <w:rFonts w:cs="Times New Roman"/>
        </w:rPr>
      </w:pPr>
      <w:bookmarkStart w:id="44" w:name="_Toc14857866"/>
      <w:r w:rsidRPr="00B8712A">
        <w:rPr>
          <w:rFonts w:cs="Times New Roman"/>
        </w:rPr>
        <w:t>3.1.1</w:t>
      </w:r>
      <w:r w:rsidR="009F13AD" w:rsidRPr="00B8712A">
        <w:rPr>
          <w:rFonts w:cs="Times New Roman"/>
        </w:rPr>
        <w:t xml:space="preserve">  </w:t>
      </w:r>
      <w:r w:rsidR="009F13AD" w:rsidRPr="00B8712A">
        <w:rPr>
          <w:rFonts w:cs="Times New Roman"/>
        </w:rPr>
        <w:t>控</w:t>
      </w:r>
      <w:r w:rsidR="009F13AD" w:rsidRPr="00B8712A">
        <w:rPr>
          <w:rFonts w:cs="Times New Roman"/>
        </w:rPr>
        <w:t xml:space="preserve"> </w:t>
      </w:r>
      <w:r w:rsidR="009F13AD" w:rsidRPr="00B8712A">
        <w:rPr>
          <w:rFonts w:cs="Times New Roman"/>
        </w:rPr>
        <w:t>制</w:t>
      </w:r>
      <w:r w:rsidR="009F13AD" w:rsidRPr="00B8712A">
        <w:rPr>
          <w:rFonts w:cs="Times New Roman"/>
        </w:rPr>
        <w:t xml:space="preserve"> </w:t>
      </w:r>
      <w:r w:rsidR="009F13AD" w:rsidRPr="00B8712A">
        <w:rPr>
          <w:rFonts w:cs="Times New Roman"/>
        </w:rPr>
        <w:t>项</w:t>
      </w:r>
      <w:bookmarkEnd w:id="44"/>
    </w:p>
    <w:tbl>
      <w:tblPr>
        <w:tblStyle w:val="a3"/>
        <w:tblW w:w="14592" w:type="dxa"/>
        <w:tblLayout w:type="fixed"/>
        <w:tblLook w:val="04A0" w:firstRow="1" w:lastRow="0" w:firstColumn="1" w:lastColumn="0" w:noHBand="0" w:noVBand="1"/>
      </w:tblPr>
      <w:tblGrid>
        <w:gridCol w:w="1128"/>
        <w:gridCol w:w="4110"/>
        <w:gridCol w:w="2837"/>
        <w:gridCol w:w="6517"/>
      </w:tblGrid>
      <w:tr w:rsidR="00B8712A" w:rsidRPr="00B8712A" w14:paraId="11A6CB34" w14:textId="77777777" w:rsidTr="00431712">
        <w:trPr>
          <w:tblHeader/>
        </w:trPr>
        <w:tc>
          <w:tcPr>
            <w:tcW w:w="1128" w:type="dxa"/>
            <w:vAlign w:val="center"/>
          </w:tcPr>
          <w:p w14:paraId="22C9AE10" w14:textId="77777777" w:rsidR="009F13AD" w:rsidRPr="00B8712A" w:rsidRDefault="009F13AD" w:rsidP="00823E01">
            <w:pPr>
              <w:pStyle w:val="a9"/>
              <w:spacing w:line="240" w:lineRule="auto"/>
              <w:jc w:val="center"/>
              <w:rPr>
                <w:b/>
              </w:rPr>
            </w:pPr>
            <w:r w:rsidRPr="00B8712A">
              <w:rPr>
                <w:b/>
              </w:rPr>
              <w:t>条文编号</w:t>
            </w:r>
          </w:p>
        </w:tc>
        <w:tc>
          <w:tcPr>
            <w:tcW w:w="4110" w:type="dxa"/>
            <w:vAlign w:val="center"/>
          </w:tcPr>
          <w:p w14:paraId="2E2773EE" w14:textId="77777777" w:rsidR="009F13AD" w:rsidRPr="00B8712A" w:rsidRDefault="009F13AD" w:rsidP="00823E01">
            <w:pPr>
              <w:pStyle w:val="a9"/>
              <w:spacing w:line="240" w:lineRule="auto"/>
              <w:jc w:val="center"/>
              <w:rPr>
                <w:b/>
              </w:rPr>
            </w:pPr>
            <w:r w:rsidRPr="00B8712A">
              <w:rPr>
                <w:b/>
              </w:rPr>
              <w:t>审查条文</w:t>
            </w:r>
          </w:p>
        </w:tc>
        <w:tc>
          <w:tcPr>
            <w:tcW w:w="2837" w:type="dxa"/>
            <w:vAlign w:val="center"/>
          </w:tcPr>
          <w:p w14:paraId="3A973C51" w14:textId="77777777" w:rsidR="009F13AD" w:rsidRPr="00B8712A" w:rsidRDefault="009F13AD" w:rsidP="00823E01">
            <w:pPr>
              <w:pStyle w:val="a9"/>
              <w:spacing w:line="240" w:lineRule="auto"/>
              <w:jc w:val="center"/>
              <w:rPr>
                <w:b/>
              </w:rPr>
            </w:pPr>
            <w:r w:rsidRPr="00B8712A">
              <w:rPr>
                <w:b/>
              </w:rPr>
              <w:t>审查材料</w:t>
            </w:r>
          </w:p>
        </w:tc>
        <w:tc>
          <w:tcPr>
            <w:tcW w:w="6517" w:type="dxa"/>
            <w:vAlign w:val="center"/>
          </w:tcPr>
          <w:p w14:paraId="56F1B482" w14:textId="77777777" w:rsidR="009F13AD" w:rsidRPr="00B8712A" w:rsidRDefault="009F13AD" w:rsidP="00823E01">
            <w:pPr>
              <w:pStyle w:val="a9"/>
              <w:spacing w:line="240" w:lineRule="auto"/>
              <w:jc w:val="center"/>
              <w:rPr>
                <w:b/>
              </w:rPr>
            </w:pPr>
            <w:r w:rsidRPr="00B8712A">
              <w:rPr>
                <w:b/>
              </w:rPr>
              <w:t>审查要点</w:t>
            </w:r>
          </w:p>
        </w:tc>
      </w:tr>
      <w:tr w:rsidR="00B8712A" w:rsidRPr="00B8712A" w14:paraId="2C84E2FB" w14:textId="77777777" w:rsidTr="00431712">
        <w:tc>
          <w:tcPr>
            <w:tcW w:w="1128" w:type="dxa"/>
            <w:vAlign w:val="center"/>
          </w:tcPr>
          <w:p w14:paraId="46CE338D" w14:textId="69337C66" w:rsidR="000423BD" w:rsidRPr="00B8712A" w:rsidRDefault="000423BD" w:rsidP="000423BD">
            <w:pPr>
              <w:pStyle w:val="a9"/>
              <w:spacing w:line="240" w:lineRule="auto"/>
              <w:jc w:val="center"/>
            </w:pPr>
            <w:r w:rsidRPr="00B8712A">
              <w:t>3.1.1.1</w:t>
            </w:r>
          </w:p>
        </w:tc>
        <w:tc>
          <w:tcPr>
            <w:tcW w:w="4110" w:type="dxa"/>
          </w:tcPr>
          <w:p w14:paraId="622AF200" w14:textId="12CE9B36" w:rsidR="000423BD" w:rsidRPr="00B8712A" w:rsidRDefault="000423BD" w:rsidP="000423BD">
            <w:pPr>
              <w:pStyle w:val="Default"/>
              <w:jc w:val="both"/>
              <w:rPr>
                <w:rFonts w:ascii="Times New Roman" w:eastAsia="宋体" w:hAnsi="Times New Roman" w:cs="Times New Roman"/>
                <w:color w:val="auto"/>
                <w:sz w:val="21"/>
                <w:szCs w:val="21"/>
              </w:rPr>
            </w:pPr>
            <w:r w:rsidRPr="00B8712A">
              <w:rPr>
                <w:rFonts w:ascii="Times New Roman" w:eastAsia="宋体" w:hAnsi="Times New Roman" w:cs="Times New Roman"/>
                <w:color w:val="auto"/>
                <w:sz w:val="21"/>
                <w:szCs w:val="21"/>
              </w:rPr>
              <w:t>项目建设时应符合国家现行产业发展、区域发展、工业园区或产业聚集区规划的要求。</w:t>
            </w:r>
          </w:p>
        </w:tc>
        <w:tc>
          <w:tcPr>
            <w:tcW w:w="2837" w:type="dxa"/>
          </w:tcPr>
          <w:p w14:paraId="77E8A497" w14:textId="77777777" w:rsidR="000423BD" w:rsidRPr="00B8712A" w:rsidRDefault="000423BD" w:rsidP="000423BD">
            <w:pPr>
              <w:pStyle w:val="a9"/>
              <w:spacing w:line="240" w:lineRule="auto"/>
              <w:jc w:val="both"/>
            </w:pPr>
            <w:r w:rsidRPr="00B8712A">
              <w:t>1</w:t>
            </w:r>
            <w:r w:rsidRPr="00B8712A">
              <w:t>、规划管理部门提供的标准地块规划现状图；</w:t>
            </w:r>
          </w:p>
          <w:p w14:paraId="32FF368F" w14:textId="77777777" w:rsidR="000423BD" w:rsidRPr="00B8712A" w:rsidRDefault="000423BD" w:rsidP="000423BD">
            <w:pPr>
              <w:pStyle w:val="a9"/>
              <w:spacing w:line="240" w:lineRule="auto"/>
              <w:jc w:val="both"/>
            </w:pPr>
            <w:r w:rsidRPr="00B8712A">
              <w:t>2</w:t>
            </w:r>
            <w:r w:rsidRPr="00B8712A">
              <w:t>、项目建设用地规划许可证；</w:t>
            </w:r>
          </w:p>
          <w:p w14:paraId="03DCCF9D" w14:textId="77777777" w:rsidR="000423BD" w:rsidRPr="00B8712A" w:rsidRDefault="000423BD" w:rsidP="000423BD">
            <w:pPr>
              <w:pStyle w:val="a9"/>
              <w:spacing w:line="240" w:lineRule="auto"/>
              <w:jc w:val="both"/>
            </w:pPr>
            <w:r w:rsidRPr="00B8712A">
              <w:t>3</w:t>
            </w:r>
            <w:r w:rsidRPr="00B8712A">
              <w:t>、项目建设工程规划许可证；</w:t>
            </w:r>
          </w:p>
          <w:p w14:paraId="49156E56" w14:textId="77777777" w:rsidR="000423BD" w:rsidRPr="00B8712A" w:rsidRDefault="000423BD" w:rsidP="000423BD">
            <w:pPr>
              <w:pStyle w:val="a9"/>
              <w:spacing w:line="240" w:lineRule="auto"/>
              <w:jc w:val="both"/>
            </w:pPr>
            <w:r w:rsidRPr="00B8712A">
              <w:t>4</w:t>
            </w:r>
            <w:r w:rsidRPr="00B8712A">
              <w:t>、建设项目建议书的立项批复；</w:t>
            </w:r>
          </w:p>
          <w:p w14:paraId="5636AAD7" w14:textId="77777777" w:rsidR="000423BD" w:rsidRPr="00B8712A" w:rsidRDefault="000423BD" w:rsidP="000423BD">
            <w:pPr>
              <w:pStyle w:val="a9"/>
              <w:spacing w:line="240" w:lineRule="auto"/>
              <w:jc w:val="both"/>
            </w:pPr>
            <w:r w:rsidRPr="00B8712A">
              <w:t>5</w:t>
            </w:r>
            <w:r w:rsidRPr="00B8712A">
              <w:t>、可行性研究报告及批复；</w:t>
            </w:r>
          </w:p>
          <w:p w14:paraId="0A44CC88" w14:textId="77777777" w:rsidR="000423BD" w:rsidRPr="00B8712A" w:rsidRDefault="000423BD" w:rsidP="000423BD">
            <w:pPr>
              <w:pStyle w:val="a9"/>
              <w:spacing w:line="240" w:lineRule="auto"/>
              <w:jc w:val="both"/>
            </w:pPr>
            <w:r w:rsidRPr="00B8712A">
              <w:t>6</w:t>
            </w:r>
            <w:r w:rsidRPr="00B8712A">
              <w:t>、项目（资金）申请报告的批复等；</w:t>
            </w:r>
          </w:p>
          <w:p w14:paraId="0C672965" w14:textId="77777777" w:rsidR="000423BD" w:rsidRPr="00B8712A" w:rsidRDefault="000423BD" w:rsidP="000423BD">
            <w:pPr>
              <w:pStyle w:val="a9"/>
              <w:spacing w:line="240" w:lineRule="auto"/>
              <w:jc w:val="both"/>
            </w:pPr>
            <w:r w:rsidRPr="00B8712A">
              <w:t>7</w:t>
            </w:r>
            <w:r w:rsidRPr="00B8712A">
              <w:t>、项目所在开发区规划资料；</w:t>
            </w:r>
          </w:p>
          <w:p w14:paraId="4269E853" w14:textId="6CABACB4" w:rsidR="000423BD" w:rsidRPr="00B8712A" w:rsidRDefault="000423BD" w:rsidP="000423BD">
            <w:pPr>
              <w:pStyle w:val="a9"/>
              <w:spacing w:line="240" w:lineRule="auto"/>
              <w:jc w:val="both"/>
            </w:pPr>
            <w:r w:rsidRPr="00B8712A">
              <w:t>8</w:t>
            </w:r>
            <w:r w:rsidRPr="00B8712A">
              <w:t>、项目所在省市经济或社会发展规划相关资料。</w:t>
            </w:r>
          </w:p>
        </w:tc>
        <w:tc>
          <w:tcPr>
            <w:tcW w:w="6517" w:type="dxa"/>
          </w:tcPr>
          <w:p w14:paraId="110D6B42" w14:textId="77777777" w:rsidR="000423BD" w:rsidRPr="00B8712A" w:rsidRDefault="000423BD" w:rsidP="000423BD">
            <w:pPr>
              <w:pStyle w:val="Default"/>
              <w:jc w:val="both"/>
              <w:rPr>
                <w:rFonts w:ascii="Times New Roman" w:eastAsia="宋体" w:hAnsi="Times New Roman" w:cs="Times New Roman"/>
                <w:color w:val="auto"/>
                <w:sz w:val="21"/>
                <w:szCs w:val="21"/>
              </w:rPr>
            </w:pPr>
            <w:r w:rsidRPr="00B8712A">
              <w:rPr>
                <w:rFonts w:ascii="Times New Roman" w:eastAsia="宋体" w:hAnsi="Times New Roman" w:cs="Times New Roman"/>
                <w:color w:val="auto"/>
                <w:sz w:val="21"/>
                <w:szCs w:val="21"/>
              </w:rPr>
              <w:t>1</w:t>
            </w:r>
            <w:r w:rsidRPr="00B8712A">
              <w:rPr>
                <w:rFonts w:ascii="Times New Roman" w:eastAsia="宋体" w:hAnsi="Times New Roman" w:cs="Times New Roman"/>
                <w:color w:val="auto"/>
                <w:sz w:val="21"/>
                <w:szCs w:val="21"/>
              </w:rPr>
              <w:t>、简述项目的性质、组成、规模以及建设用地情况，且应符合《全国主体功能区规划》以及国家和省级现行的产业（行业）发展规划、区域发展规划、工业园区或产业聚集区规划的要求。</w:t>
            </w:r>
          </w:p>
          <w:p w14:paraId="4AD86BD0" w14:textId="77777777" w:rsidR="000423BD" w:rsidRPr="00B8712A" w:rsidRDefault="000423BD" w:rsidP="000423BD">
            <w:pPr>
              <w:pStyle w:val="Default"/>
              <w:jc w:val="both"/>
              <w:rPr>
                <w:rFonts w:ascii="Times New Roman" w:eastAsia="宋体" w:hAnsi="Times New Roman" w:cs="Times New Roman"/>
                <w:color w:val="auto"/>
                <w:sz w:val="21"/>
                <w:szCs w:val="21"/>
              </w:rPr>
            </w:pPr>
            <w:r w:rsidRPr="00B8712A">
              <w:rPr>
                <w:rFonts w:ascii="Times New Roman" w:eastAsia="宋体" w:hAnsi="Times New Roman" w:cs="Times New Roman"/>
                <w:color w:val="auto"/>
                <w:sz w:val="21"/>
                <w:szCs w:val="21"/>
              </w:rPr>
              <w:t>2</w:t>
            </w:r>
            <w:r w:rsidRPr="00B8712A">
              <w:rPr>
                <w:rFonts w:ascii="Times New Roman" w:eastAsia="宋体" w:hAnsi="Times New Roman" w:cs="Times New Roman"/>
                <w:color w:val="auto"/>
                <w:sz w:val="21"/>
                <w:szCs w:val="21"/>
              </w:rPr>
              <w:t>、简述项目对所在城市的产业经济结构、对当地社会的制约与发展的主要目标，且这些内容是经过论证的，并得到当地政府的审查批准。</w:t>
            </w:r>
          </w:p>
          <w:p w14:paraId="011C0F55" w14:textId="77777777" w:rsidR="000423BD" w:rsidRPr="00B8712A" w:rsidRDefault="000423BD" w:rsidP="000423BD">
            <w:pPr>
              <w:pStyle w:val="Default"/>
              <w:jc w:val="both"/>
              <w:rPr>
                <w:rFonts w:ascii="Times New Roman" w:eastAsia="宋体" w:hAnsi="Times New Roman" w:cs="Times New Roman"/>
                <w:color w:val="auto"/>
                <w:sz w:val="21"/>
                <w:szCs w:val="21"/>
              </w:rPr>
            </w:pPr>
          </w:p>
        </w:tc>
      </w:tr>
      <w:tr w:rsidR="00B8712A" w:rsidRPr="00B8712A" w14:paraId="755F0CC6" w14:textId="77777777" w:rsidTr="00431712">
        <w:tc>
          <w:tcPr>
            <w:tcW w:w="1128" w:type="dxa"/>
            <w:vAlign w:val="center"/>
          </w:tcPr>
          <w:p w14:paraId="01048C62" w14:textId="508DB135" w:rsidR="000423BD" w:rsidRPr="00B8712A" w:rsidRDefault="000423BD" w:rsidP="000423BD">
            <w:pPr>
              <w:pStyle w:val="a9"/>
              <w:spacing w:line="240" w:lineRule="auto"/>
              <w:jc w:val="center"/>
            </w:pPr>
            <w:r w:rsidRPr="00B8712A">
              <w:t>3.1.1.2</w:t>
            </w:r>
          </w:p>
        </w:tc>
        <w:tc>
          <w:tcPr>
            <w:tcW w:w="4110" w:type="dxa"/>
          </w:tcPr>
          <w:p w14:paraId="1FA16F84" w14:textId="62BA757A" w:rsidR="000423BD" w:rsidRPr="00B8712A" w:rsidRDefault="000423BD" w:rsidP="000423BD">
            <w:pPr>
              <w:pStyle w:val="Default"/>
              <w:jc w:val="both"/>
              <w:rPr>
                <w:rFonts w:ascii="Times New Roman" w:eastAsia="宋体" w:hAnsi="Times New Roman" w:cs="Times New Roman"/>
                <w:color w:val="auto"/>
                <w:sz w:val="21"/>
                <w:szCs w:val="21"/>
              </w:rPr>
            </w:pPr>
            <w:r w:rsidRPr="00B8712A">
              <w:rPr>
                <w:rFonts w:ascii="Times New Roman" w:eastAsia="宋体" w:hAnsi="Times New Roman" w:cs="Times New Roman"/>
                <w:color w:val="auto"/>
                <w:sz w:val="21"/>
                <w:szCs w:val="21"/>
              </w:rPr>
              <w:t>除国家批准且采取措施保护生态环境的项目外，建设场地不得选择在下列区域：</w:t>
            </w:r>
            <w:r w:rsidRPr="00B8712A">
              <w:rPr>
                <w:rFonts w:ascii="Times New Roman" w:eastAsia="宋体" w:hAnsi="Times New Roman" w:cs="Times New Roman"/>
                <w:color w:val="auto"/>
                <w:sz w:val="21"/>
                <w:szCs w:val="21"/>
              </w:rPr>
              <w:t>1</w:t>
            </w:r>
            <w:r w:rsidRPr="00B8712A">
              <w:rPr>
                <w:rFonts w:ascii="Times New Roman" w:eastAsia="宋体" w:hAnsi="Times New Roman" w:cs="Times New Roman"/>
                <w:color w:val="auto"/>
                <w:sz w:val="21"/>
                <w:szCs w:val="21"/>
              </w:rPr>
              <w:t>）基本农田；</w:t>
            </w:r>
            <w:r w:rsidRPr="00B8712A">
              <w:rPr>
                <w:rFonts w:ascii="Times New Roman" w:eastAsia="宋体" w:hAnsi="Times New Roman" w:cs="Times New Roman"/>
                <w:color w:val="auto"/>
                <w:sz w:val="21"/>
                <w:szCs w:val="21"/>
              </w:rPr>
              <w:t>2</w:t>
            </w:r>
            <w:r w:rsidRPr="00B8712A">
              <w:rPr>
                <w:rFonts w:ascii="Times New Roman" w:eastAsia="宋体" w:hAnsi="Times New Roman" w:cs="Times New Roman"/>
                <w:color w:val="auto"/>
                <w:sz w:val="21"/>
                <w:szCs w:val="21"/>
              </w:rPr>
              <w:t>）国家及省级批准的生态功能</w:t>
            </w:r>
            <w:r w:rsidRPr="00B8712A">
              <w:rPr>
                <w:rFonts w:ascii="Times New Roman" w:eastAsia="宋体" w:hAnsi="Times New Roman" w:cs="Times New Roman"/>
                <w:color w:val="auto"/>
                <w:sz w:val="21"/>
                <w:szCs w:val="21"/>
              </w:rPr>
              <w:lastRenderedPageBreak/>
              <w:t>区、水源、文物、森林、草原、湿地、矿产资源等各类保护区、限制和禁止建设区。且选址不处在以下几个区域</w:t>
            </w:r>
            <w:r w:rsidRPr="00B8712A">
              <w:rPr>
                <w:rFonts w:ascii="Times New Roman" w:eastAsia="宋体" w:hAnsi="Times New Roman" w:cs="Times New Roman" w:hint="eastAsia"/>
                <w:color w:val="auto"/>
                <w:sz w:val="21"/>
                <w:szCs w:val="21"/>
              </w:rPr>
              <w:t>：</w:t>
            </w:r>
            <w:r w:rsidRPr="00B8712A">
              <w:rPr>
                <w:rFonts w:ascii="Times New Roman" w:eastAsia="宋体" w:hAnsi="Times New Roman" w:cs="Times New Roman"/>
                <w:color w:val="auto"/>
                <w:sz w:val="21"/>
                <w:szCs w:val="21"/>
              </w:rPr>
              <w:t>1</w:t>
            </w:r>
            <w:r w:rsidRPr="00B8712A">
              <w:rPr>
                <w:rFonts w:ascii="Times New Roman" w:eastAsia="宋体" w:hAnsi="Times New Roman" w:cs="Times New Roman"/>
                <w:color w:val="auto"/>
                <w:sz w:val="21"/>
                <w:szCs w:val="21"/>
              </w:rPr>
              <w:t>）</w:t>
            </w:r>
            <w:r w:rsidRPr="00B8712A">
              <w:rPr>
                <w:rFonts w:ascii="Times New Roman" w:eastAsia="宋体" w:hAnsi="Times New Roman" w:cs="Times New Roman" w:hint="eastAsia"/>
                <w:color w:val="auto"/>
                <w:sz w:val="21"/>
                <w:szCs w:val="21"/>
              </w:rPr>
              <w:t>地</w:t>
            </w:r>
            <w:r w:rsidRPr="00B8712A">
              <w:rPr>
                <w:rFonts w:ascii="Times New Roman" w:eastAsia="宋体" w:hAnsi="Times New Roman" w:cs="Times New Roman"/>
                <w:color w:val="auto"/>
                <w:sz w:val="21"/>
                <w:szCs w:val="21"/>
              </w:rPr>
              <w:t>震断层和抗震设防烈度为</w:t>
            </w:r>
            <w:r w:rsidRPr="00B8712A">
              <w:rPr>
                <w:rFonts w:ascii="Times New Roman" w:eastAsia="宋体" w:hAnsi="Times New Roman" w:cs="Times New Roman"/>
                <w:color w:val="auto"/>
                <w:sz w:val="21"/>
                <w:szCs w:val="21"/>
              </w:rPr>
              <w:t>9</w:t>
            </w:r>
            <w:r w:rsidRPr="00B8712A">
              <w:rPr>
                <w:rFonts w:ascii="Times New Roman" w:eastAsia="宋体" w:hAnsi="Times New Roman" w:cs="Times New Roman"/>
                <w:color w:val="auto"/>
                <w:sz w:val="21"/>
                <w:szCs w:val="21"/>
              </w:rPr>
              <w:t>度及高于</w:t>
            </w:r>
            <w:r w:rsidRPr="00B8712A">
              <w:rPr>
                <w:rFonts w:ascii="Times New Roman" w:eastAsia="宋体" w:hAnsi="Times New Roman" w:cs="Times New Roman"/>
                <w:color w:val="auto"/>
                <w:sz w:val="21"/>
                <w:szCs w:val="21"/>
              </w:rPr>
              <w:t>9</w:t>
            </w:r>
            <w:r w:rsidRPr="00B8712A">
              <w:rPr>
                <w:rFonts w:ascii="Times New Roman" w:eastAsia="宋体" w:hAnsi="Times New Roman" w:cs="Times New Roman"/>
                <w:color w:val="auto"/>
                <w:sz w:val="21"/>
                <w:szCs w:val="21"/>
              </w:rPr>
              <w:t>度的地震区；</w:t>
            </w:r>
            <w:r w:rsidRPr="00B8712A">
              <w:rPr>
                <w:rFonts w:ascii="Times New Roman" w:eastAsia="宋体" w:hAnsi="Times New Roman" w:cs="Times New Roman"/>
                <w:color w:val="auto"/>
                <w:sz w:val="21"/>
                <w:szCs w:val="21"/>
              </w:rPr>
              <w:t>2</w:t>
            </w:r>
            <w:r w:rsidRPr="00B8712A">
              <w:rPr>
                <w:rFonts w:ascii="Times New Roman" w:eastAsia="宋体" w:hAnsi="Times New Roman" w:cs="Times New Roman"/>
                <w:color w:val="auto"/>
                <w:sz w:val="21"/>
                <w:szCs w:val="21"/>
              </w:rPr>
              <w:t>）有泥石流、流沙、严重滑坡、溶洞等直接危害的地段；</w:t>
            </w:r>
            <w:r w:rsidRPr="00B8712A">
              <w:rPr>
                <w:rFonts w:ascii="Times New Roman" w:eastAsia="宋体" w:hAnsi="Times New Roman" w:cs="Times New Roman"/>
                <w:color w:val="auto"/>
                <w:sz w:val="21"/>
                <w:szCs w:val="21"/>
              </w:rPr>
              <w:t>3</w:t>
            </w:r>
            <w:r w:rsidRPr="00B8712A">
              <w:rPr>
                <w:rFonts w:ascii="Times New Roman" w:eastAsia="宋体" w:hAnsi="Times New Roman" w:cs="Times New Roman"/>
                <w:color w:val="auto"/>
                <w:sz w:val="21"/>
                <w:szCs w:val="21"/>
              </w:rPr>
              <w:t>）采矿塌落（错动）区地表界限内；</w:t>
            </w:r>
            <w:r w:rsidRPr="00B8712A">
              <w:rPr>
                <w:rFonts w:ascii="Times New Roman" w:eastAsia="宋体" w:hAnsi="Times New Roman" w:cs="Times New Roman"/>
                <w:color w:val="auto"/>
                <w:sz w:val="21"/>
                <w:szCs w:val="21"/>
              </w:rPr>
              <w:t>4</w:t>
            </w:r>
            <w:r w:rsidRPr="00B8712A">
              <w:rPr>
                <w:rFonts w:ascii="Times New Roman" w:eastAsia="宋体" w:hAnsi="Times New Roman" w:cs="Times New Roman"/>
                <w:color w:val="auto"/>
                <w:sz w:val="21"/>
                <w:szCs w:val="21"/>
              </w:rPr>
              <w:t>）有火灾危险的地区或爆炸危险的范围；</w:t>
            </w:r>
            <w:r w:rsidRPr="00B8712A">
              <w:rPr>
                <w:rFonts w:ascii="Times New Roman" w:eastAsia="宋体" w:hAnsi="Times New Roman" w:cs="Times New Roman"/>
                <w:color w:val="auto"/>
                <w:sz w:val="21"/>
                <w:szCs w:val="21"/>
              </w:rPr>
              <w:t>5</w:t>
            </w:r>
            <w:r w:rsidRPr="00B8712A">
              <w:rPr>
                <w:rFonts w:ascii="Times New Roman" w:eastAsia="宋体" w:hAnsi="Times New Roman" w:cs="Times New Roman"/>
                <w:color w:val="auto"/>
                <w:sz w:val="21"/>
                <w:szCs w:val="21"/>
              </w:rPr>
              <w:t>）爆破危险区界限内；</w:t>
            </w:r>
            <w:r w:rsidRPr="00B8712A">
              <w:rPr>
                <w:rFonts w:ascii="Times New Roman" w:eastAsia="宋体" w:hAnsi="Times New Roman" w:cs="Times New Roman"/>
                <w:color w:val="auto"/>
                <w:sz w:val="21"/>
                <w:szCs w:val="21"/>
              </w:rPr>
              <w:t>6</w:t>
            </w:r>
            <w:r w:rsidRPr="00B8712A">
              <w:rPr>
                <w:rFonts w:ascii="Times New Roman" w:eastAsia="宋体" w:hAnsi="Times New Roman" w:cs="Times New Roman"/>
                <w:color w:val="auto"/>
                <w:sz w:val="21"/>
                <w:szCs w:val="21"/>
              </w:rPr>
              <w:t>）坝或堤决溃后可能淹没的地区；</w:t>
            </w:r>
            <w:r w:rsidRPr="00B8712A">
              <w:rPr>
                <w:rFonts w:ascii="Times New Roman" w:eastAsia="宋体" w:hAnsi="Times New Roman" w:cs="Times New Roman"/>
                <w:color w:val="auto"/>
                <w:sz w:val="21"/>
                <w:szCs w:val="21"/>
              </w:rPr>
              <w:t>7</w:t>
            </w:r>
            <w:r w:rsidRPr="00B8712A">
              <w:rPr>
                <w:rFonts w:ascii="Times New Roman" w:eastAsia="宋体" w:hAnsi="Times New Roman" w:cs="Times New Roman"/>
                <w:color w:val="auto"/>
                <w:sz w:val="21"/>
                <w:szCs w:val="21"/>
              </w:rPr>
              <w:t>）很严重的自重湿陷性黄土地段，厚度大的新近堆积黄土地段和高压缩性的饱和黄土地段等地质条件恶劣地段；</w:t>
            </w:r>
            <w:r w:rsidRPr="00B8712A">
              <w:rPr>
                <w:rFonts w:ascii="Times New Roman" w:eastAsia="宋体" w:hAnsi="Times New Roman" w:cs="Times New Roman"/>
                <w:color w:val="auto"/>
                <w:sz w:val="21"/>
                <w:szCs w:val="21"/>
              </w:rPr>
              <w:t>8</w:t>
            </w:r>
            <w:r w:rsidRPr="00B8712A">
              <w:rPr>
                <w:rFonts w:ascii="Times New Roman" w:eastAsia="宋体" w:hAnsi="Times New Roman" w:cs="Times New Roman"/>
                <w:color w:val="auto"/>
                <w:sz w:val="21"/>
                <w:szCs w:val="21"/>
              </w:rPr>
              <w:t>）受海啸或湖涌危害的地区等地质恶劣地区。</w:t>
            </w:r>
          </w:p>
        </w:tc>
        <w:tc>
          <w:tcPr>
            <w:tcW w:w="2837" w:type="dxa"/>
          </w:tcPr>
          <w:p w14:paraId="0E0118E1" w14:textId="77777777" w:rsidR="000423BD" w:rsidRPr="00B8712A" w:rsidRDefault="000423BD" w:rsidP="000423BD">
            <w:pPr>
              <w:pStyle w:val="a9"/>
              <w:spacing w:line="240" w:lineRule="auto"/>
              <w:jc w:val="both"/>
            </w:pPr>
            <w:r w:rsidRPr="00B8712A">
              <w:lastRenderedPageBreak/>
              <w:t>1</w:t>
            </w:r>
            <w:r w:rsidRPr="00B8712A">
              <w:t>、规划管理部门提供的标准地块规划现状图；</w:t>
            </w:r>
          </w:p>
          <w:p w14:paraId="5B241B92" w14:textId="77777777" w:rsidR="000423BD" w:rsidRPr="00B8712A" w:rsidRDefault="000423BD" w:rsidP="000423BD">
            <w:pPr>
              <w:pStyle w:val="a9"/>
              <w:spacing w:line="240" w:lineRule="auto"/>
              <w:jc w:val="both"/>
            </w:pPr>
            <w:r w:rsidRPr="00B8712A">
              <w:t>2</w:t>
            </w:r>
            <w:r w:rsidRPr="00B8712A">
              <w:t>、建设用地土地使用证；</w:t>
            </w:r>
          </w:p>
          <w:p w14:paraId="134293D9" w14:textId="77777777" w:rsidR="000423BD" w:rsidRPr="00B8712A" w:rsidRDefault="000423BD" w:rsidP="000423BD">
            <w:pPr>
              <w:pStyle w:val="a9"/>
              <w:spacing w:line="240" w:lineRule="auto"/>
              <w:jc w:val="both"/>
            </w:pPr>
            <w:r w:rsidRPr="00B8712A">
              <w:lastRenderedPageBreak/>
              <w:t>3</w:t>
            </w:r>
            <w:r w:rsidRPr="00B8712A">
              <w:t>、建设项目建议书的立项批复；</w:t>
            </w:r>
          </w:p>
          <w:p w14:paraId="7C2E9D35" w14:textId="77777777" w:rsidR="000423BD" w:rsidRPr="00B8712A" w:rsidRDefault="000423BD" w:rsidP="000423BD">
            <w:pPr>
              <w:pStyle w:val="a9"/>
              <w:spacing w:line="240" w:lineRule="auto"/>
              <w:jc w:val="both"/>
            </w:pPr>
            <w:r w:rsidRPr="00B8712A">
              <w:t>4</w:t>
            </w:r>
            <w:r w:rsidRPr="00B8712A">
              <w:t>、可行性研究报告及批复；</w:t>
            </w:r>
          </w:p>
          <w:p w14:paraId="2351EEFF" w14:textId="77777777" w:rsidR="000423BD" w:rsidRPr="00B8712A" w:rsidRDefault="000423BD" w:rsidP="000423BD">
            <w:pPr>
              <w:pStyle w:val="a9"/>
              <w:spacing w:line="240" w:lineRule="auto"/>
              <w:jc w:val="both"/>
            </w:pPr>
            <w:r w:rsidRPr="00B8712A">
              <w:t>5</w:t>
            </w:r>
            <w:r w:rsidRPr="00B8712A">
              <w:t>、项目（资金）申请报告的批复；</w:t>
            </w:r>
          </w:p>
          <w:p w14:paraId="194A601D" w14:textId="77777777" w:rsidR="000423BD" w:rsidRPr="00B8712A" w:rsidRDefault="000423BD" w:rsidP="000423BD">
            <w:pPr>
              <w:pStyle w:val="a9"/>
              <w:spacing w:line="240" w:lineRule="auto"/>
              <w:jc w:val="both"/>
            </w:pPr>
            <w:r w:rsidRPr="00B8712A">
              <w:t>6</w:t>
            </w:r>
            <w:r w:rsidRPr="00B8712A">
              <w:t>、环境影响评价报告书（表）及批复；</w:t>
            </w:r>
          </w:p>
          <w:p w14:paraId="55560A35" w14:textId="77777777" w:rsidR="000423BD" w:rsidRPr="00B8712A" w:rsidRDefault="000423BD" w:rsidP="000423BD">
            <w:pPr>
              <w:pStyle w:val="a9"/>
              <w:spacing w:line="240" w:lineRule="auto"/>
              <w:jc w:val="both"/>
            </w:pPr>
            <w:r w:rsidRPr="00B8712A">
              <w:t>7</w:t>
            </w:r>
            <w:r w:rsidRPr="00B8712A">
              <w:t>、地质勘查报告及批复；</w:t>
            </w:r>
          </w:p>
          <w:p w14:paraId="60D26CA4" w14:textId="77777777" w:rsidR="000423BD" w:rsidRPr="00B8712A" w:rsidRDefault="000423BD" w:rsidP="000423BD">
            <w:pPr>
              <w:pStyle w:val="a9"/>
              <w:spacing w:line="240" w:lineRule="auto"/>
              <w:jc w:val="both"/>
            </w:pPr>
            <w:r w:rsidRPr="00B8712A">
              <w:t>8</w:t>
            </w:r>
            <w:r w:rsidRPr="00B8712A">
              <w:t>、项目区位图；</w:t>
            </w:r>
          </w:p>
          <w:p w14:paraId="039EC42C" w14:textId="77777777" w:rsidR="000423BD" w:rsidRPr="00B8712A" w:rsidRDefault="000423BD" w:rsidP="000423BD">
            <w:pPr>
              <w:pStyle w:val="a9"/>
              <w:spacing w:line="240" w:lineRule="auto"/>
              <w:jc w:val="both"/>
            </w:pPr>
            <w:r w:rsidRPr="00B8712A">
              <w:t>9</w:t>
            </w:r>
            <w:r w:rsidRPr="00B8712A">
              <w:t>、总平面施工图；</w:t>
            </w:r>
          </w:p>
          <w:p w14:paraId="7CD8715F" w14:textId="77777777" w:rsidR="000423BD" w:rsidRPr="00B8712A" w:rsidRDefault="000423BD" w:rsidP="000423BD">
            <w:pPr>
              <w:pStyle w:val="a9"/>
              <w:spacing w:line="240" w:lineRule="auto"/>
              <w:jc w:val="both"/>
            </w:pPr>
            <w:r w:rsidRPr="00B8712A">
              <w:t>10</w:t>
            </w:r>
            <w:r w:rsidRPr="00B8712A">
              <w:t>、文物局、园林局、旅游局或自然保护区管理部门的相关证明文件；</w:t>
            </w:r>
          </w:p>
          <w:p w14:paraId="16823BDB" w14:textId="77777777" w:rsidR="000423BD" w:rsidRPr="00B8712A" w:rsidRDefault="000423BD" w:rsidP="000423BD">
            <w:pPr>
              <w:pStyle w:val="a9"/>
              <w:spacing w:line="240" w:lineRule="auto"/>
              <w:jc w:val="both"/>
            </w:pPr>
            <w:r w:rsidRPr="00B8712A">
              <w:t>11</w:t>
            </w:r>
            <w:r w:rsidRPr="00B8712A">
              <w:t>、地质灾难评估报告；</w:t>
            </w:r>
          </w:p>
          <w:p w14:paraId="1D3EFB3B" w14:textId="77777777" w:rsidR="000423BD" w:rsidRPr="00B8712A" w:rsidRDefault="000423BD" w:rsidP="000423BD">
            <w:pPr>
              <w:pStyle w:val="a9"/>
              <w:spacing w:line="240" w:lineRule="auto"/>
              <w:jc w:val="both"/>
            </w:pPr>
            <w:r w:rsidRPr="00B8712A">
              <w:t>12</w:t>
            </w:r>
            <w:r w:rsidRPr="00B8712A">
              <w:t>、临山、临水工业建筑防护设施施工图及设计说明；</w:t>
            </w:r>
          </w:p>
          <w:p w14:paraId="28300BC9" w14:textId="1438C287" w:rsidR="000423BD" w:rsidRPr="00B8712A" w:rsidRDefault="000423BD" w:rsidP="000423BD">
            <w:pPr>
              <w:pStyle w:val="a9"/>
              <w:spacing w:line="240" w:lineRule="auto"/>
              <w:jc w:val="both"/>
            </w:pPr>
            <w:r w:rsidRPr="00B8712A">
              <w:t>13</w:t>
            </w:r>
            <w:r w:rsidRPr="00B8712A">
              <w:t>、土壤氡浓度检测报告。</w:t>
            </w:r>
          </w:p>
        </w:tc>
        <w:tc>
          <w:tcPr>
            <w:tcW w:w="6517" w:type="dxa"/>
          </w:tcPr>
          <w:p w14:paraId="63181B3D" w14:textId="77777777" w:rsidR="000423BD" w:rsidRPr="00B8712A" w:rsidRDefault="000423BD" w:rsidP="000423BD">
            <w:pPr>
              <w:pStyle w:val="Default"/>
              <w:jc w:val="both"/>
              <w:rPr>
                <w:rFonts w:ascii="Times New Roman" w:eastAsia="宋体" w:hAnsi="Times New Roman" w:cs="Times New Roman"/>
                <w:color w:val="auto"/>
                <w:sz w:val="21"/>
                <w:szCs w:val="21"/>
              </w:rPr>
            </w:pPr>
            <w:r w:rsidRPr="00B8712A">
              <w:rPr>
                <w:rFonts w:ascii="Times New Roman" w:eastAsia="宋体" w:hAnsi="Times New Roman" w:cs="Times New Roman"/>
                <w:color w:val="auto"/>
                <w:sz w:val="21"/>
                <w:szCs w:val="21"/>
              </w:rPr>
              <w:lastRenderedPageBreak/>
              <w:t>1</w:t>
            </w:r>
            <w:r w:rsidRPr="00B8712A">
              <w:rPr>
                <w:rFonts w:ascii="Times New Roman" w:eastAsia="宋体" w:hAnsi="Times New Roman" w:cs="Times New Roman"/>
                <w:color w:val="auto"/>
                <w:sz w:val="21"/>
                <w:szCs w:val="21"/>
              </w:rPr>
              <w:t>、简述项目建设用地情况，且未处于基本农田、各类资源保护区、限制和禁止建设区。</w:t>
            </w:r>
          </w:p>
          <w:p w14:paraId="4342D12A" w14:textId="2ED9EC78" w:rsidR="000423BD" w:rsidRPr="00B8712A" w:rsidRDefault="000423BD" w:rsidP="000423BD">
            <w:pPr>
              <w:pStyle w:val="Default"/>
              <w:jc w:val="both"/>
              <w:rPr>
                <w:rFonts w:ascii="Times New Roman" w:eastAsia="宋体" w:hAnsi="Times New Roman" w:cs="Times New Roman"/>
                <w:color w:val="auto"/>
                <w:sz w:val="21"/>
                <w:szCs w:val="21"/>
              </w:rPr>
            </w:pPr>
            <w:r w:rsidRPr="00B8712A">
              <w:rPr>
                <w:rFonts w:ascii="Times New Roman" w:eastAsia="宋体" w:hAnsi="Times New Roman" w:cs="Times New Roman"/>
                <w:color w:val="auto"/>
                <w:sz w:val="21"/>
                <w:szCs w:val="21"/>
              </w:rPr>
              <w:t>2</w:t>
            </w:r>
            <w:r w:rsidRPr="00B8712A">
              <w:rPr>
                <w:rFonts w:ascii="Times New Roman" w:eastAsia="宋体" w:hAnsi="Times New Roman" w:cs="Times New Roman"/>
                <w:color w:val="auto"/>
                <w:sz w:val="21"/>
                <w:szCs w:val="21"/>
              </w:rPr>
              <w:t>、简述项目建设用地地质情况，尽量避开泥石流、滑坡、严重滑坡、</w:t>
            </w:r>
            <w:r w:rsidRPr="00B8712A">
              <w:rPr>
                <w:rFonts w:ascii="Times New Roman" w:eastAsia="宋体" w:hAnsi="Times New Roman" w:cs="Times New Roman"/>
                <w:color w:val="auto"/>
                <w:sz w:val="21"/>
                <w:szCs w:val="21"/>
              </w:rPr>
              <w:lastRenderedPageBreak/>
              <w:t>溶洞等直接危害地段，当确实不能避免的要选址在受洪水、潮水或内涝威胁的地带时，应有可靠的防洪排涝措施，如合理确定场地标高，采用防洪（潮）堤坝方案等。其防洪标准应根据企业规模、重要性、服务年限、经济等因素确定，且应符合现行国家标准《防洪标准》</w:t>
            </w:r>
            <w:r w:rsidRPr="00B8712A">
              <w:rPr>
                <w:rFonts w:ascii="Times New Roman" w:eastAsia="宋体" w:hAnsi="Times New Roman" w:cs="Times New Roman"/>
                <w:color w:val="auto"/>
                <w:sz w:val="21"/>
                <w:szCs w:val="21"/>
              </w:rPr>
              <w:t>GB 50201</w:t>
            </w:r>
            <w:r w:rsidRPr="00B8712A">
              <w:rPr>
                <w:rFonts w:ascii="Times New Roman" w:eastAsia="宋体" w:hAnsi="Times New Roman" w:cs="Times New Roman"/>
                <w:color w:val="auto"/>
                <w:sz w:val="21"/>
                <w:szCs w:val="21"/>
              </w:rPr>
              <w:t>的有关规定。</w:t>
            </w:r>
          </w:p>
        </w:tc>
      </w:tr>
      <w:tr w:rsidR="00B8712A" w:rsidRPr="00B8712A" w14:paraId="227C63F2" w14:textId="77777777" w:rsidTr="00431712">
        <w:tc>
          <w:tcPr>
            <w:tcW w:w="1128" w:type="dxa"/>
            <w:vAlign w:val="center"/>
          </w:tcPr>
          <w:p w14:paraId="5A7A03EF" w14:textId="228E8515" w:rsidR="000423BD" w:rsidRPr="00B8712A" w:rsidRDefault="000423BD" w:rsidP="000423BD">
            <w:pPr>
              <w:pStyle w:val="a9"/>
              <w:spacing w:line="240" w:lineRule="auto"/>
              <w:jc w:val="center"/>
            </w:pPr>
            <w:r w:rsidRPr="00B8712A">
              <w:lastRenderedPageBreak/>
              <w:t>3.1.1.3</w:t>
            </w:r>
          </w:p>
        </w:tc>
        <w:tc>
          <w:tcPr>
            <w:tcW w:w="4110" w:type="dxa"/>
          </w:tcPr>
          <w:p w14:paraId="139FBF91" w14:textId="305F0285" w:rsidR="000423BD" w:rsidRPr="00B8712A" w:rsidRDefault="000423BD" w:rsidP="000423BD">
            <w:pPr>
              <w:pStyle w:val="Default"/>
              <w:jc w:val="both"/>
              <w:rPr>
                <w:rFonts w:ascii="Times New Roman" w:eastAsia="宋体" w:hAnsi="Times New Roman" w:cs="Times New Roman"/>
                <w:color w:val="auto"/>
                <w:sz w:val="21"/>
                <w:szCs w:val="21"/>
              </w:rPr>
            </w:pPr>
            <w:r w:rsidRPr="00B8712A">
              <w:rPr>
                <w:rFonts w:ascii="Times New Roman" w:eastAsia="宋体" w:hAnsi="Times New Roman" w:cs="Times New Roman"/>
                <w:color w:val="auto"/>
                <w:sz w:val="21"/>
                <w:szCs w:val="21"/>
              </w:rPr>
              <w:t>项目建设用地符合国家现行工业项目建设用地控制指标的要求。</w:t>
            </w:r>
          </w:p>
        </w:tc>
        <w:tc>
          <w:tcPr>
            <w:tcW w:w="2837" w:type="dxa"/>
          </w:tcPr>
          <w:p w14:paraId="0183E28D" w14:textId="77777777" w:rsidR="000423BD" w:rsidRPr="00B8712A" w:rsidRDefault="000423BD" w:rsidP="000423BD">
            <w:pPr>
              <w:pStyle w:val="a9"/>
              <w:spacing w:line="240" w:lineRule="auto"/>
              <w:jc w:val="both"/>
            </w:pPr>
            <w:r w:rsidRPr="00B8712A">
              <w:t>1</w:t>
            </w:r>
            <w:r w:rsidRPr="00B8712A">
              <w:t>、项目建设工程规划许可证及附图；</w:t>
            </w:r>
          </w:p>
          <w:p w14:paraId="3B96EC9A" w14:textId="47F0751E" w:rsidR="000423BD" w:rsidRPr="00B8712A" w:rsidRDefault="000423BD" w:rsidP="000423BD">
            <w:pPr>
              <w:pStyle w:val="a9"/>
              <w:spacing w:line="240" w:lineRule="auto"/>
              <w:jc w:val="both"/>
            </w:pPr>
            <w:r w:rsidRPr="00B8712A">
              <w:t>2</w:t>
            </w:r>
            <w:r w:rsidRPr="00B8712A">
              <w:t>、总平面图；</w:t>
            </w:r>
          </w:p>
          <w:p w14:paraId="27FF9E53" w14:textId="77777777" w:rsidR="000423BD" w:rsidRPr="00B8712A" w:rsidRDefault="000423BD" w:rsidP="000423BD">
            <w:pPr>
              <w:pStyle w:val="a9"/>
              <w:spacing w:line="240" w:lineRule="auto"/>
              <w:jc w:val="both"/>
            </w:pPr>
            <w:r w:rsidRPr="00B8712A">
              <w:t>3</w:t>
            </w:r>
            <w:r w:rsidRPr="00B8712A">
              <w:t>、项目用地指标计算书；</w:t>
            </w:r>
          </w:p>
          <w:p w14:paraId="55DFADE6" w14:textId="146994F2" w:rsidR="000423BD" w:rsidRPr="00B8712A" w:rsidRDefault="000423BD" w:rsidP="000423BD">
            <w:pPr>
              <w:pStyle w:val="a9"/>
              <w:spacing w:line="240" w:lineRule="auto"/>
              <w:jc w:val="both"/>
            </w:pPr>
            <w:r w:rsidRPr="00B8712A">
              <w:t>4</w:t>
            </w:r>
            <w:r w:rsidRPr="00B8712A">
              <w:t>、地方或行业用地控制指标要求相关文件。</w:t>
            </w:r>
          </w:p>
        </w:tc>
        <w:tc>
          <w:tcPr>
            <w:tcW w:w="6517" w:type="dxa"/>
          </w:tcPr>
          <w:p w14:paraId="011F2288" w14:textId="26F4EEC7" w:rsidR="000423BD" w:rsidRPr="00B8712A" w:rsidRDefault="000423BD" w:rsidP="000423BD">
            <w:pPr>
              <w:pStyle w:val="Default"/>
              <w:jc w:val="both"/>
              <w:rPr>
                <w:rFonts w:ascii="Times New Roman" w:eastAsia="宋体" w:hAnsi="Times New Roman" w:cs="Times New Roman"/>
                <w:color w:val="auto"/>
                <w:sz w:val="21"/>
                <w:szCs w:val="21"/>
              </w:rPr>
            </w:pPr>
            <w:r w:rsidRPr="00B8712A">
              <w:rPr>
                <w:rFonts w:ascii="Times New Roman" w:eastAsia="宋体" w:hAnsi="Times New Roman" w:cs="Times New Roman"/>
                <w:color w:val="auto"/>
                <w:sz w:val="21"/>
                <w:szCs w:val="21"/>
              </w:rPr>
              <w:t>简述项目用地控制指标：指标包括投资强度、容积率、行政办公及生活服务设施用地所占比重、建筑系数、绿地率五项。且这些指标除应符合国家现行规定外，还应符合所属行业的项目建设用地控制指标。</w:t>
            </w:r>
          </w:p>
        </w:tc>
      </w:tr>
      <w:tr w:rsidR="00B8712A" w:rsidRPr="00B8712A" w14:paraId="3F96E1F4" w14:textId="77777777" w:rsidTr="00431712">
        <w:tc>
          <w:tcPr>
            <w:tcW w:w="1128" w:type="dxa"/>
            <w:vAlign w:val="center"/>
          </w:tcPr>
          <w:p w14:paraId="07C3850B" w14:textId="6F3FAAA9" w:rsidR="000423BD" w:rsidRPr="00B8712A" w:rsidRDefault="000423BD" w:rsidP="000423BD">
            <w:pPr>
              <w:pStyle w:val="a9"/>
              <w:spacing w:line="240" w:lineRule="auto"/>
              <w:jc w:val="center"/>
            </w:pPr>
            <w:r w:rsidRPr="00B8712A">
              <w:t>3.1.</w:t>
            </w:r>
            <w:r w:rsidR="002662CC" w:rsidRPr="00B8712A">
              <w:t>1</w:t>
            </w:r>
            <w:r w:rsidRPr="00B8712A">
              <w:t>.4</w:t>
            </w:r>
          </w:p>
        </w:tc>
        <w:tc>
          <w:tcPr>
            <w:tcW w:w="4110" w:type="dxa"/>
          </w:tcPr>
          <w:p w14:paraId="72D3A84C" w14:textId="465C7ADC" w:rsidR="000423BD" w:rsidRPr="00B8712A" w:rsidRDefault="000423BD" w:rsidP="000423BD">
            <w:pPr>
              <w:pStyle w:val="Default"/>
              <w:jc w:val="both"/>
              <w:rPr>
                <w:rFonts w:ascii="Times New Roman" w:eastAsia="宋体" w:hAnsi="Times New Roman" w:cs="Times New Roman"/>
                <w:color w:val="auto"/>
                <w:sz w:val="21"/>
                <w:szCs w:val="21"/>
              </w:rPr>
            </w:pPr>
            <w:r w:rsidRPr="00B8712A">
              <w:rPr>
                <w:rFonts w:ascii="Times New Roman" w:eastAsia="宋体" w:hAnsi="Times New Roman" w:cs="Times New Roman"/>
                <w:color w:val="auto"/>
                <w:sz w:val="21"/>
                <w:szCs w:val="21"/>
              </w:rPr>
              <w:t>项目容积率与建筑密度均不低于现行国家有关标准的规定，同时项目周边公用设施应统一规划并合理共享。</w:t>
            </w:r>
          </w:p>
        </w:tc>
        <w:tc>
          <w:tcPr>
            <w:tcW w:w="2837" w:type="dxa"/>
          </w:tcPr>
          <w:p w14:paraId="64E211ED" w14:textId="77777777" w:rsidR="000423BD" w:rsidRPr="00B8712A" w:rsidRDefault="000423BD" w:rsidP="000423BD">
            <w:pPr>
              <w:pStyle w:val="a9"/>
              <w:spacing w:line="240" w:lineRule="auto"/>
              <w:jc w:val="both"/>
            </w:pPr>
            <w:r w:rsidRPr="00B8712A">
              <w:t>1</w:t>
            </w:r>
            <w:r w:rsidRPr="00B8712A">
              <w:t>、总图、建筑、工艺专业施工图及设计说明；</w:t>
            </w:r>
          </w:p>
          <w:p w14:paraId="4FD6A04A" w14:textId="78830077" w:rsidR="000423BD" w:rsidRPr="00B8712A" w:rsidRDefault="000423BD" w:rsidP="000423BD">
            <w:pPr>
              <w:pStyle w:val="a9"/>
              <w:spacing w:line="240" w:lineRule="auto"/>
              <w:jc w:val="both"/>
            </w:pPr>
            <w:r w:rsidRPr="00B8712A">
              <w:t>2</w:t>
            </w:r>
            <w:r w:rsidRPr="00B8712A">
              <w:t>、工业企业厂区现状平面图</w:t>
            </w:r>
            <w:r w:rsidR="002662CC" w:rsidRPr="00B8712A">
              <w:rPr>
                <w:rFonts w:hint="eastAsia"/>
              </w:rPr>
              <w:t>。</w:t>
            </w:r>
          </w:p>
          <w:p w14:paraId="3CEC5961" w14:textId="77777777" w:rsidR="000423BD" w:rsidRPr="00B8712A" w:rsidRDefault="000423BD" w:rsidP="000423BD">
            <w:pPr>
              <w:pStyle w:val="a9"/>
              <w:spacing w:line="240" w:lineRule="auto"/>
              <w:jc w:val="both"/>
            </w:pPr>
          </w:p>
        </w:tc>
        <w:tc>
          <w:tcPr>
            <w:tcW w:w="6517" w:type="dxa"/>
          </w:tcPr>
          <w:p w14:paraId="074EB627" w14:textId="77777777" w:rsidR="000423BD" w:rsidRPr="00B8712A" w:rsidRDefault="000423BD" w:rsidP="000423BD">
            <w:pPr>
              <w:pStyle w:val="a9"/>
              <w:spacing w:line="240" w:lineRule="auto"/>
              <w:jc w:val="both"/>
            </w:pPr>
            <w:r w:rsidRPr="00B8712A">
              <w:t>1</w:t>
            </w:r>
            <w:r w:rsidRPr="00B8712A">
              <w:t>、简述项目场地内的容积率、建筑密度等信息，项目容积率与建筑密度应符合地方要求，同时项目应满足行业标准中有关规定。当地没有标准时，项目容积率应符合国家《工业项目建设用地控制指标》规定。</w:t>
            </w:r>
          </w:p>
          <w:p w14:paraId="522DBC1F" w14:textId="71AEBC39" w:rsidR="000423BD" w:rsidRPr="00B8712A" w:rsidRDefault="000423BD" w:rsidP="000423BD">
            <w:pPr>
              <w:pStyle w:val="a9"/>
              <w:spacing w:line="240" w:lineRule="auto"/>
              <w:jc w:val="both"/>
            </w:pPr>
            <w:r w:rsidRPr="00B8712A">
              <w:t>2</w:t>
            </w:r>
            <w:r w:rsidRPr="00B8712A">
              <w:t>、简述项目场地内公用设施的布置情况，做到合理共享，避免重复建设。</w:t>
            </w:r>
          </w:p>
        </w:tc>
      </w:tr>
    </w:tbl>
    <w:p w14:paraId="1912F8A9" w14:textId="496036FD" w:rsidR="009F13AD" w:rsidRPr="00B8712A" w:rsidRDefault="00723A44" w:rsidP="00444919">
      <w:pPr>
        <w:pStyle w:val="3"/>
        <w:rPr>
          <w:rFonts w:cs="Times New Roman"/>
        </w:rPr>
      </w:pPr>
      <w:bookmarkStart w:id="45" w:name="_Toc14857867"/>
      <w:r w:rsidRPr="00B8712A">
        <w:rPr>
          <w:rFonts w:cs="Times New Roman"/>
        </w:rPr>
        <w:lastRenderedPageBreak/>
        <w:t>3.1.2</w:t>
      </w:r>
      <w:r w:rsidR="009F13AD" w:rsidRPr="00B8712A">
        <w:rPr>
          <w:rFonts w:cs="Times New Roman"/>
        </w:rPr>
        <w:t xml:space="preserve">  </w:t>
      </w:r>
      <w:r w:rsidR="009F13AD" w:rsidRPr="00B8712A">
        <w:rPr>
          <w:rFonts w:cs="Times New Roman"/>
        </w:rPr>
        <w:t>评</w:t>
      </w:r>
      <w:r w:rsidR="009F13AD" w:rsidRPr="00B8712A">
        <w:rPr>
          <w:rFonts w:cs="Times New Roman"/>
        </w:rPr>
        <w:t xml:space="preserve"> </w:t>
      </w:r>
      <w:r w:rsidR="009F13AD" w:rsidRPr="00B8712A">
        <w:rPr>
          <w:rFonts w:cs="Times New Roman"/>
        </w:rPr>
        <w:t>分</w:t>
      </w:r>
      <w:r w:rsidR="009F13AD" w:rsidRPr="00B8712A">
        <w:rPr>
          <w:rFonts w:cs="Times New Roman"/>
        </w:rPr>
        <w:t xml:space="preserve"> </w:t>
      </w:r>
      <w:r w:rsidR="009F13AD" w:rsidRPr="00B8712A">
        <w:rPr>
          <w:rFonts w:cs="Times New Roman"/>
        </w:rPr>
        <w:t>项</w:t>
      </w:r>
      <w:bookmarkEnd w:id="45"/>
    </w:p>
    <w:tbl>
      <w:tblPr>
        <w:tblStyle w:val="a3"/>
        <w:tblW w:w="5011" w:type="pct"/>
        <w:tblLook w:val="04A0" w:firstRow="1" w:lastRow="0" w:firstColumn="1" w:lastColumn="0" w:noHBand="0" w:noVBand="1"/>
      </w:tblPr>
      <w:tblGrid>
        <w:gridCol w:w="1129"/>
        <w:gridCol w:w="4109"/>
        <w:gridCol w:w="2837"/>
        <w:gridCol w:w="6517"/>
      </w:tblGrid>
      <w:tr w:rsidR="00B8712A" w:rsidRPr="00B8712A" w14:paraId="1F1878D8" w14:textId="77777777" w:rsidTr="00444919">
        <w:trPr>
          <w:tblHeader/>
        </w:trPr>
        <w:tc>
          <w:tcPr>
            <w:tcW w:w="387" w:type="pct"/>
            <w:vAlign w:val="center"/>
          </w:tcPr>
          <w:p w14:paraId="07DA1DCA" w14:textId="77777777" w:rsidR="009F13AD" w:rsidRPr="00B8712A" w:rsidRDefault="009F13AD" w:rsidP="00BB168F">
            <w:pPr>
              <w:pStyle w:val="a9"/>
              <w:spacing w:line="240" w:lineRule="auto"/>
              <w:jc w:val="center"/>
              <w:rPr>
                <w:b/>
                <w:szCs w:val="24"/>
              </w:rPr>
            </w:pPr>
            <w:r w:rsidRPr="00B8712A">
              <w:rPr>
                <w:b/>
              </w:rPr>
              <w:t>条文编号</w:t>
            </w:r>
          </w:p>
        </w:tc>
        <w:tc>
          <w:tcPr>
            <w:tcW w:w="1408" w:type="pct"/>
            <w:vAlign w:val="center"/>
          </w:tcPr>
          <w:p w14:paraId="55B5748F" w14:textId="77777777" w:rsidR="009F13AD" w:rsidRPr="00B8712A" w:rsidRDefault="009F13AD" w:rsidP="007E6042">
            <w:pPr>
              <w:pStyle w:val="a9"/>
              <w:spacing w:line="240" w:lineRule="auto"/>
              <w:jc w:val="center"/>
              <w:rPr>
                <w:b/>
                <w:szCs w:val="24"/>
              </w:rPr>
            </w:pPr>
            <w:r w:rsidRPr="00B8712A">
              <w:rPr>
                <w:b/>
              </w:rPr>
              <w:t>审查条文</w:t>
            </w:r>
          </w:p>
        </w:tc>
        <w:tc>
          <w:tcPr>
            <w:tcW w:w="972" w:type="pct"/>
            <w:vAlign w:val="center"/>
          </w:tcPr>
          <w:p w14:paraId="2D456D8D" w14:textId="77777777" w:rsidR="009F13AD" w:rsidRPr="00B8712A" w:rsidRDefault="009F13AD" w:rsidP="007E6042">
            <w:pPr>
              <w:pStyle w:val="a9"/>
              <w:spacing w:line="240" w:lineRule="auto"/>
              <w:jc w:val="center"/>
              <w:rPr>
                <w:b/>
                <w:szCs w:val="24"/>
              </w:rPr>
            </w:pPr>
            <w:r w:rsidRPr="00B8712A">
              <w:rPr>
                <w:b/>
              </w:rPr>
              <w:t>审查材料</w:t>
            </w:r>
          </w:p>
        </w:tc>
        <w:tc>
          <w:tcPr>
            <w:tcW w:w="2233" w:type="pct"/>
            <w:vAlign w:val="center"/>
          </w:tcPr>
          <w:p w14:paraId="5B88830D" w14:textId="77777777" w:rsidR="009F13AD" w:rsidRPr="00B8712A" w:rsidRDefault="009F13AD" w:rsidP="007E6042">
            <w:pPr>
              <w:pStyle w:val="a9"/>
              <w:spacing w:line="240" w:lineRule="auto"/>
              <w:jc w:val="center"/>
              <w:rPr>
                <w:b/>
                <w:szCs w:val="24"/>
              </w:rPr>
            </w:pPr>
            <w:r w:rsidRPr="00B8712A">
              <w:rPr>
                <w:b/>
              </w:rPr>
              <w:t>审查要点</w:t>
            </w:r>
          </w:p>
        </w:tc>
      </w:tr>
      <w:tr w:rsidR="00B8712A" w:rsidRPr="00B8712A" w14:paraId="19A91BE1" w14:textId="77777777" w:rsidTr="00444919">
        <w:tc>
          <w:tcPr>
            <w:tcW w:w="387" w:type="pct"/>
            <w:vAlign w:val="center"/>
          </w:tcPr>
          <w:p w14:paraId="08E0B842" w14:textId="07416700" w:rsidR="000423BD" w:rsidRPr="00B8712A" w:rsidRDefault="000423BD" w:rsidP="000423BD">
            <w:pPr>
              <w:pStyle w:val="a9"/>
              <w:spacing w:line="240" w:lineRule="auto"/>
              <w:jc w:val="center"/>
            </w:pPr>
            <w:r w:rsidRPr="00B8712A">
              <w:t>3.1.2.1</w:t>
            </w:r>
          </w:p>
        </w:tc>
        <w:tc>
          <w:tcPr>
            <w:tcW w:w="1408" w:type="pct"/>
          </w:tcPr>
          <w:p w14:paraId="229FAC85" w14:textId="77777777" w:rsidR="000423BD" w:rsidRPr="00B8712A" w:rsidRDefault="000423BD" w:rsidP="000423BD">
            <w:pPr>
              <w:pStyle w:val="Default"/>
              <w:jc w:val="both"/>
              <w:rPr>
                <w:rFonts w:ascii="Times New Roman" w:eastAsia="宋体" w:hAnsi="Times New Roman" w:cs="Times New Roman"/>
                <w:color w:val="auto"/>
                <w:sz w:val="21"/>
                <w:szCs w:val="21"/>
              </w:rPr>
            </w:pPr>
            <w:r w:rsidRPr="00B8712A">
              <w:rPr>
                <w:rFonts w:ascii="Times New Roman" w:eastAsia="宋体" w:hAnsi="Times New Roman" w:cs="Times New Roman"/>
                <w:color w:val="auto"/>
                <w:sz w:val="21"/>
                <w:szCs w:val="21"/>
              </w:rPr>
              <w:t>项目应合理提高建设场地利用系数，评价总分值为</w:t>
            </w:r>
            <w:r w:rsidRPr="00B8712A">
              <w:rPr>
                <w:rFonts w:ascii="Times New Roman" w:eastAsia="宋体" w:hAnsi="Times New Roman" w:cs="Times New Roman"/>
                <w:color w:val="auto"/>
                <w:sz w:val="21"/>
                <w:szCs w:val="21"/>
              </w:rPr>
              <w:t>7</w:t>
            </w:r>
            <w:r w:rsidRPr="00B8712A">
              <w:rPr>
                <w:rFonts w:ascii="Times New Roman" w:eastAsia="宋体" w:hAnsi="Times New Roman" w:cs="Times New Roman"/>
                <w:color w:val="auto"/>
                <w:sz w:val="21"/>
                <w:szCs w:val="21"/>
              </w:rPr>
              <w:t>分，并按下列规则分别评分并累计：</w:t>
            </w:r>
          </w:p>
          <w:p w14:paraId="62AA341E" w14:textId="77777777" w:rsidR="000423BD" w:rsidRPr="00B8712A" w:rsidRDefault="000423BD" w:rsidP="000423BD">
            <w:pPr>
              <w:pStyle w:val="Default"/>
              <w:jc w:val="both"/>
              <w:rPr>
                <w:rFonts w:ascii="Times New Roman" w:eastAsia="宋体" w:hAnsi="Times New Roman" w:cs="Times New Roman"/>
                <w:color w:val="auto"/>
                <w:sz w:val="21"/>
                <w:szCs w:val="21"/>
              </w:rPr>
            </w:pPr>
            <w:r w:rsidRPr="00B8712A">
              <w:rPr>
                <w:rFonts w:ascii="Times New Roman" w:eastAsia="宋体" w:hAnsi="Times New Roman" w:cs="Times New Roman"/>
                <w:color w:val="auto"/>
                <w:sz w:val="21"/>
                <w:szCs w:val="21"/>
              </w:rPr>
              <w:t>1</w:t>
            </w:r>
            <w:r w:rsidRPr="00B8712A">
              <w:rPr>
                <w:rFonts w:ascii="Times New Roman" w:eastAsia="宋体" w:hAnsi="Times New Roman" w:cs="Times New Roman"/>
                <w:color w:val="auto"/>
                <w:sz w:val="21"/>
                <w:szCs w:val="21"/>
              </w:rPr>
              <w:t>、在满足生产工艺前提下，采用联合厂房、多层建筑、高层建筑、地下建筑或利用地形高差的阶梯式建筑，得</w:t>
            </w:r>
            <w:r w:rsidRPr="00B8712A">
              <w:rPr>
                <w:rFonts w:ascii="Times New Roman" w:eastAsia="宋体" w:hAnsi="Times New Roman" w:cs="Times New Roman"/>
                <w:color w:val="auto"/>
                <w:sz w:val="21"/>
                <w:szCs w:val="21"/>
              </w:rPr>
              <w:t>5</w:t>
            </w:r>
            <w:r w:rsidRPr="00B8712A">
              <w:rPr>
                <w:rFonts w:ascii="Times New Roman" w:eastAsia="宋体" w:hAnsi="Times New Roman" w:cs="Times New Roman"/>
                <w:color w:val="auto"/>
                <w:sz w:val="21"/>
                <w:szCs w:val="21"/>
              </w:rPr>
              <w:t>分；</w:t>
            </w:r>
          </w:p>
          <w:p w14:paraId="79540844" w14:textId="369E5FE1" w:rsidR="000423BD" w:rsidRPr="00B8712A" w:rsidRDefault="000423BD" w:rsidP="000423BD">
            <w:pPr>
              <w:pStyle w:val="Default"/>
              <w:jc w:val="both"/>
              <w:rPr>
                <w:rFonts w:ascii="Times New Roman" w:hAnsi="Times New Roman" w:cs="Times New Roman"/>
                <w:b/>
                <w:color w:val="auto"/>
              </w:rPr>
            </w:pPr>
            <w:r w:rsidRPr="00B8712A">
              <w:rPr>
                <w:rFonts w:ascii="Times New Roman" w:eastAsia="宋体" w:hAnsi="Times New Roman" w:cs="Times New Roman"/>
                <w:color w:val="auto"/>
                <w:sz w:val="21"/>
                <w:szCs w:val="21"/>
              </w:rPr>
              <w:t>2</w:t>
            </w:r>
            <w:r w:rsidRPr="00B8712A">
              <w:rPr>
                <w:rFonts w:ascii="Times New Roman" w:eastAsia="宋体" w:hAnsi="Times New Roman" w:cs="Times New Roman"/>
                <w:color w:val="auto"/>
                <w:sz w:val="21"/>
                <w:szCs w:val="21"/>
              </w:rPr>
              <w:t>、合理规划建设场地，整合零散空间，得</w:t>
            </w:r>
            <w:r w:rsidRPr="00B8712A">
              <w:rPr>
                <w:rFonts w:ascii="Times New Roman" w:eastAsia="宋体" w:hAnsi="Times New Roman" w:cs="Times New Roman"/>
                <w:color w:val="auto"/>
                <w:sz w:val="21"/>
                <w:szCs w:val="21"/>
              </w:rPr>
              <w:t>2</w:t>
            </w:r>
            <w:r w:rsidRPr="00B8712A">
              <w:rPr>
                <w:rFonts w:ascii="Times New Roman" w:eastAsia="宋体" w:hAnsi="Times New Roman" w:cs="Times New Roman"/>
                <w:color w:val="auto"/>
                <w:sz w:val="21"/>
                <w:szCs w:val="21"/>
              </w:rPr>
              <w:t>分。</w:t>
            </w:r>
          </w:p>
        </w:tc>
        <w:tc>
          <w:tcPr>
            <w:tcW w:w="972" w:type="pct"/>
          </w:tcPr>
          <w:p w14:paraId="13ECC4FE" w14:textId="77777777" w:rsidR="000423BD" w:rsidRPr="00B8712A" w:rsidRDefault="000423BD" w:rsidP="000423BD">
            <w:pPr>
              <w:pStyle w:val="a9"/>
              <w:spacing w:line="240" w:lineRule="auto"/>
              <w:jc w:val="both"/>
            </w:pPr>
            <w:r w:rsidRPr="00B8712A">
              <w:t>1</w:t>
            </w:r>
            <w:r w:rsidRPr="00B8712A">
              <w:t>、总图、建筑、工艺专业施工图及设计说明；</w:t>
            </w:r>
          </w:p>
          <w:p w14:paraId="7D4E0289" w14:textId="77777777" w:rsidR="000423BD" w:rsidRPr="00B8712A" w:rsidRDefault="000423BD" w:rsidP="000423BD">
            <w:pPr>
              <w:pStyle w:val="a9"/>
              <w:spacing w:line="240" w:lineRule="auto"/>
              <w:jc w:val="both"/>
            </w:pPr>
            <w:r w:rsidRPr="00B8712A">
              <w:t>2</w:t>
            </w:r>
            <w:r w:rsidRPr="00B8712A">
              <w:t>、工业企业厂区现状平面图；</w:t>
            </w:r>
          </w:p>
          <w:p w14:paraId="34C43FCD" w14:textId="77777777" w:rsidR="000423BD" w:rsidRPr="00B8712A" w:rsidRDefault="000423BD" w:rsidP="000423BD">
            <w:pPr>
              <w:pStyle w:val="a9"/>
              <w:spacing w:line="240" w:lineRule="auto"/>
              <w:jc w:val="both"/>
            </w:pPr>
            <w:r w:rsidRPr="00B8712A">
              <w:t>3</w:t>
            </w:r>
            <w:r w:rsidRPr="00B8712A">
              <w:t>、建设场地原始地形图；</w:t>
            </w:r>
          </w:p>
          <w:p w14:paraId="149451DA" w14:textId="67D06307" w:rsidR="000423BD" w:rsidRPr="00B8712A" w:rsidRDefault="000423BD" w:rsidP="000423BD">
            <w:pPr>
              <w:pStyle w:val="a9"/>
              <w:spacing w:line="240" w:lineRule="auto"/>
              <w:jc w:val="both"/>
            </w:pPr>
            <w:r w:rsidRPr="00B8712A">
              <w:t>4</w:t>
            </w:r>
            <w:r w:rsidRPr="00B8712A">
              <w:t>、项目建设工程规划许可证及附图。</w:t>
            </w:r>
          </w:p>
        </w:tc>
        <w:tc>
          <w:tcPr>
            <w:tcW w:w="2233" w:type="pct"/>
          </w:tcPr>
          <w:p w14:paraId="3AAFCB5D" w14:textId="77777777" w:rsidR="000423BD" w:rsidRPr="00B8712A" w:rsidRDefault="000423BD" w:rsidP="000423BD">
            <w:pPr>
              <w:pStyle w:val="a9"/>
              <w:spacing w:line="240" w:lineRule="auto"/>
              <w:jc w:val="both"/>
            </w:pPr>
            <w:r w:rsidRPr="00B8712A">
              <w:t>1</w:t>
            </w:r>
            <w:r w:rsidRPr="00B8712A">
              <w:t>、简述场地内合理利用空间的措施，尽量整合利用地形高差。</w:t>
            </w:r>
          </w:p>
          <w:p w14:paraId="1A6E6F1B" w14:textId="051994B1" w:rsidR="000423BD" w:rsidRPr="00B8712A" w:rsidRDefault="000423BD" w:rsidP="000423BD">
            <w:pPr>
              <w:pStyle w:val="a9"/>
              <w:spacing w:line="240" w:lineRule="auto"/>
              <w:jc w:val="both"/>
            </w:pPr>
            <w:r w:rsidRPr="00B8712A">
              <w:t>2</w:t>
            </w:r>
            <w:r w:rsidRPr="00B8712A">
              <w:t>、简述项目中采用的合理规划建设场地的方法或策略，并证明该方法或策略有效。</w:t>
            </w:r>
          </w:p>
        </w:tc>
      </w:tr>
      <w:tr w:rsidR="00B8712A" w:rsidRPr="00B8712A" w14:paraId="5DDEBFE1" w14:textId="77777777" w:rsidTr="00444919">
        <w:tc>
          <w:tcPr>
            <w:tcW w:w="387" w:type="pct"/>
            <w:vAlign w:val="center"/>
          </w:tcPr>
          <w:p w14:paraId="079F3BA4" w14:textId="1D62F591" w:rsidR="000423BD" w:rsidRPr="00B8712A" w:rsidRDefault="000423BD" w:rsidP="000423BD">
            <w:pPr>
              <w:pStyle w:val="a9"/>
              <w:spacing w:line="240" w:lineRule="auto"/>
              <w:jc w:val="center"/>
            </w:pPr>
            <w:r w:rsidRPr="00B8712A">
              <w:t>3.1.2.2</w:t>
            </w:r>
          </w:p>
        </w:tc>
        <w:tc>
          <w:tcPr>
            <w:tcW w:w="1408" w:type="pct"/>
          </w:tcPr>
          <w:p w14:paraId="1A678AE6" w14:textId="77777777" w:rsidR="000423BD" w:rsidRPr="00B8712A" w:rsidRDefault="000423BD" w:rsidP="000423BD">
            <w:pPr>
              <w:pStyle w:val="Default"/>
              <w:jc w:val="both"/>
              <w:rPr>
                <w:rFonts w:ascii="Times New Roman" w:eastAsia="宋体" w:hAnsi="Times New Roman" w:cs="Times New Roman"/>
                <w:color w:val="auto"/>
                <w:sz w:val="21"/>
                <w:szCs w:val="21"/>
              </w:rPr>
            </w:pPr>
            <w:r w:rsidRPr="00B8712A">
              <w:rPr>
                <w:rFonts w:ascii="Times New Roman" w:eastAsia="宋体" w:hAnsi="Times New Roman" w:cs="Times New Roman"/>
                <w:color w:val="auto"/>
                <w:sz w:val="21"/>
                <w:szCs w:val="21"/>
              </w:rPr>
              <w:t>物流运输优先考虑共享社会资源，并符合下列要求：</w:t>
            </w:r>
          </w:p>
          <w:p w14:paraId="11485760" w14:textId="77777777" w:rsidR="000423BD" w:rsidRPr="00B8712A" w:rsidRDefault="000423BD" w:rsidP="000423BD">
            <w:pPr>
              <w:pStyle w:val="Default"/>
              <w:jc w:val="both"/>
              <w:rPr>
                <w:rFonts w:ascii="Times New Roman" w:eastAsia="宋体" w:hAnsi="Times New Roman" w:cs="Times New Roman"/>
                <w:color w:val="auto"/>
                <w:sz w:val="21"/>
                <w:szCs w:val="21"/>
              </w:rPr>
            </w:pPr>
            <w:r w:rsidRPr="00B8712A">
              <w:rPr>
                <w:rFonts w:ascii="Times New Roman" w:eastAsia="宋体" w:hAnsi="Times New Roman" w:cs="Times New Roman"/>
                <w:color w:val="auto"/>
                <w:sz w:val="21"/>
                <w:szCs w:val="21"/>
              </w:rPr>
              <w:t>1</w:t>
            </w:r>
            <w:r w:rsidRPr="00B8712A">
              <w:rPr>
                <w:rFonts w:ascii="Times New Roman" w:eastAsia="宋体" w:hAnsi="Times New Roman" w:cs="Times New Roman"/>
                <w:color w:val="auto"/>
                <w:sz w:val="21"/>
                <w:szCs w:val="21"/>
              </w:rPr>
              <w:t>、建设场地邻近公路、铁路、码头或空港；</w:t>
            </w:r>
          </w:p>
          <w:p w14:paraId="1F4CABBC" w14:textId="77777777" w:rsidR="000423BD" w:rsidRPr="00B8712A" w:rsidRDefault="000423BD" w:rsidP="000423BD">
            <w:pPr>
              <w:pStyle w:val="Default"/>
              <w:jc w:val="both"/>
              <w:rPr>
                <w:rFonts w:ascii="Times New Roman" w:eastAsia="宋体" w:hAnsi="Times New Roman" w:cs="Times New Roman"/>
                <w:color w:val="auto"/>
                <w:sz w:val="21"/>
                <w:szCs w:val="21"/>
              </w:rPr>
            </w:pPr>
            <w:r w:rsidRPr="00B8712A">
              <w:rPr>
                <w:rFonts w:ascii="Times New Roman" w:eastAsia="宋体" w:hAnsi="Times New Roman" w:cs="Times New Roman"/>
                <w:color w:val="auto"/>
                <w:sz w:val="21"/>
                <w:szCs w:val="21"/>
              </w:rPr>
              <w:t>2</w:t>
            </w:r>
            <w:r w:rsidRPr="00B8712A">
              <w:rPr>
                <w:rFonts w:ascii="Times New Roman" w:eastAsia="宋体" w:hAnsi="Times New Roman" w:cs="Times New Roman"/>
                <w:color w:val="auto"/>
                <w:sz w:val="21"/>
                <w:szCs w:val="21"/>
              </w:rPr>
              <w:t>、生产原料、废料与产品仓储物流采用社会综合运输体系；</w:t>
            </w:r>
          </w:p>
          <w:p w14:paraId="5B650511" w14:textId="77777777" w:rsidR="000423BD" w:rsidRPr="00B8712A" w:rsidRDefault="000423BD" w:rsidP="000423BD">
            <w:pPr>
              <w:pStyle w:val="Default"/>
              <w:jc w:val="both"/>
              <w:rPr>
                <w:rFonts w:ascii="Times New Roman" w:eastAsia="宋体" w:hAnsi="Times New Roman" w:cs="Times New Roman"/>
                <w:color w:val="auto"/>
                <w:sz w:val="21"/>
                <w:szCs w:val="21"/>
              </w:rPr>
            </w:pPr>
            <w:r w:rsidRPr="00B8712A">
              <w:rPr>
                <w:rFonts w:ascii="Times New Roman" w:eastAsia="宋体" w:hAnsi="Times New Roman" w:cs="Times New Roman"/>
                <w:color w:val="auto"/>
                <w:sz w:val="21"/>
                <w:szCs w:val="21"/>
              </w:rPr>
              <w:t>3</w:t>
            </w:r>
            <w:r w:rsidRPr="00B8712A">
              <w:rPr>
                <w:rFonts w:ascii="Times New Roman" w:eastAsia="宋体" w:hAnsi="Times New Roman" w:cs="Times New Roman"/>
                <w:color w:val="auto"/>
                <w:sz w:val="21"/>
                <w:szCs w:val="21"/>
              </w:rPr>
              <w:t>、公用动力站房的位置合理，靠近市政基础设施或厂区负荷中心。</w:t>
            </w:r>
          </w:p>
          <w:p w14:paraId="45F0AD71" w14:textId="4D8038BD" w:rsidR="000423BD" w:rsidRPr="00B8712A" w:rsidRDefault="000423BD" w:rsidP="000423BD">
            <w:pPr>
              <w:pStyle w:val="Default"/>
              <w:jc w:val="both"/>
              <w:rPr>
                <w:rFonts w:ascii="Times New Roman" w:eastAsia="宋体" w:hAnsi="Times New Roman" w:cs="Times New Roman"/>
                <w:color w:val="auto"/>
                <w:sz w:val="21"/>
                <w:szCs w:val="21"/>
              </w:rPr>
            </w:pPr>
            <w:r w:rsidRPr="00B8712A">
              <w:rPr>
                <w:rFonts w:ascii="Times New Roman" w:eastAsia="宋体" w:hAnsi="Times New Roman" w:cs="Times New Roman"/>
                <w:color w:val="auto"/>
                <w:kern w:val="2"/>
                <w:sz w:val="21"/>
                <w:szCs w:val="21"/>
              </w:rPr>
              <w:t>评价分值为</w:t>
            </w:r>
            <w:r w:rsidRPr="00B8712A">
              <w:rPr>
                <w:rFonts w:ascii="Times New Roman" w:eastAsia="宋体" w:hAnsi="Times New Roman" w:cs="Times New Roman"/>
                <w:color w:val="auto"/>
                <w:kern w:val="2"/>
                <w:sz w:val="21"/>
                <w:szCs w:val="21"/>
              </w:rPr>
              <w:t>7</w:t>
            </w:r>
            <w:r w:rsidRPr="00B8712A">
              <w:rPr>
                <w:rFonts w:ascii="Times New Roman" w:eastAsia="宋体" w:hAnsi="Times New Roman" w:cs="Times New Roman"/>
                <w:color w:val="auto"/>
                <w:kern w:val="2"/>
                <w:sz w:val="21"/>
                <w:szCs w:val="21"/>
              </w:rPr>
              <w:t>分。</w:t>
            </w:r>
            <w:r w:rsidRPr="00B8712A">
              <w:rPr>
                <w:rFonts w:ascii="Times New Roman" w:eastAsia="宋体" w:hAnsi="Times New Roman" w:cs="Times New Roman"/>
                <w:color w:val="auto"/>
                <w:sz w:val="21"/>
                <w:szCs w:val="21"/>
              </w:rPr>
              <w:t>满足以上全部项数得</w:t>
            </w:r>
            <w:r w:rsidRPr="00B8712A">
              <w:rPr>
                <w:rFonts w:ascii="Times New Roman" w:eastAsia="宋体" w:hAnsi="Times New Roman" w:cs="Times New Roman"/>
                <w:color w:val="auto"/>
                <w:sz w:val="21"/>
                <w:szCs w:val="21"/>
              </w:rPr>
              <w:t>7</w:t>
            </w:r>
            <w:r w:rsidRPr="00B8712A">
              <w:rPr>
                <w:rFonts w:ascii="Times New Roman" w:eastAsia="宋体" w:hAnsi="Times New Roman" w:cs="Times New Roman"/>
                <w:color w:val="auto"/>
                <w:sz w:val="21"/>
                <w:szCs w:val="21"/>
              </w:rPr>
              <w:t>分，不满足任意一项不得分。</w:t>
            </w:r>
          </w:p>
        </w:tc>
        <w:tc>
          <w:tcPr>
            <w:tcW w:w="972" w:type="pct"/>
          </w:tcPr>
          <w:p w14:paraId="606D3680" w14:textId="77777777" w:rsidR="000423BD" w:rsidRPr="00B8712A" w:rsidRDefault="000423BD" w:rsidP="000423BD">
            <w:pPr>
              <w:pStyle w:val="a9"/>
              <w:spacing w:line="240" w:lineRule="auto"/>
              <w:jc w:val="both"/>
            </w:pPr>
            <w:r w:rsidRPr="00B8712A">
              <w:t>1</w:t>
            </w:r>
            <w:r w:rsidRPr="00B8712A">
              <w:t>、项目区位图（应标明项目距离铁路、高速公路、机场、港口的距离）；</w:t>
            </w:r>
          </w:p>
          <w:p w14:paraId="58D0A357" w14:textId="77777777" w:rsidR="000423BD" w:rsidRPr="00B8712A" w:rsidRDefault="000423BD" w:rsidP="000423BD">
            <w:pPr>
              <w:pStyle w:val="a9"/>
              <w:spacing w:line="240" w:lineRule="auto"/>
              <w:jc w:val="both"/>
            </w:pPr>
            <w:r w:rsidRPr="00B8712A">
              <w:t>2</w:t>
            </w:r>
            <w:r w:rsidRPr="00B8712A">
              <w:t>、企业内部原材料、在制品及产成品的运输方案或设计资料；</w:t>
            </w:r>
          </w:p>
          <w:p w14:paraId="57172E73" w14:textId="77777777" w:rsidR="000423BD" w:rsidRPr="00B8712A" w:rsidRDefault="000423BD" w:rsidP="000423BD">
            <w:pPr>
              <w:pStyle w:val="a9"/>
              <w:spacing w:line="240" w:lineRule="auto"/>
              <w:jc w:val="both"/>
            </w:pPr>
            <w:r w:rsidRPr="00B8712A">
              <w:t>3</w:t>
            </w:r>
            <w:r w:rsidRPr="00B8712A">
              <w:t>、企业内部铁路线路的铺设委托合同；</w:t>
            </w:r>
          </w:p>
          <w:p w14:paraId="55FDD2D7" w14:textId="2F5DD68F" w:rsidR="000423BD" w:rsidRPr="00B8712A" w:rsidRDefault="000423BD" w:rsidP="000423BD">
            <w:pPr>
              <w:pStyle w:val="a9"/>
              <w:spacing w:line="240" w:lineRule="auto"/>
              <w:jc w:val="both"/>
            </w:pPr>
            <w:r w:rsidRPr="00B8712A">
              <w:t>4</w:t>
            </w:r>
            <w:r w:rsidRPr="00B8712A">
              <w:t>、总平面施工图。</w:t>
            </w:r>
          </w:p>
        </w:tc>
        <w:tc>
          <w:tcPr>
            <w:tcW w:w="2233" w:type="pct"/>
          </w:tcPr>
          <w:p w14:paraId="2AD775F8" w14:textId="77777777" w:rsidR="000423BD" w:rsidRPr="00B8712A" w:rsidRDefault="000423BD" w:rsidP="000423BD">
            <w:pPr>
              <w:pStyle w:val="a9"/>
              <w:spacing w:line="240" w:lineRule="auto"/>
              <w:jc w:val="both"/>
            </w:pPr>
            <w:r w:rsidRPr="00B8712A">
              <w:t>1</w:t>
            </w:r>
            <w:r w:rsidRPr="00B8712A">
              <w:t>、简述周边公路、铁路、码头或空港的分布情况，并标识距离。</w:t>
            </w:r>
          </w:p>
          <w:p w14:paraId="26D5634B" w14:textId="77777777" w:rsidR="000423BD" w:rsidRPr="00B8712A" w:rsidRDefault="000423BD" w:rsidP="000423BD">
            <w:pPr>
              <w:pStyle w:val="a9"/>
              <w:spacing w:line="240" w:lineRule="auto"/>
              <w:jc w:val="both"/>
            </w:pPr>
            <w:r w:rsidRPr="00B8712A">
              <w:t>2</w:t>
            </w:r>
            <w:r w:rsidRPr="00B8712A">
              <w:t>、制定生产资料物流运输体系，优先考虑共享的社会资源。</w:t>
            </w:r>
          </w:p>
          <w:p w14:paraId="470D2204" w14:textId="634EF090" w:rsidR="000423BD" w:rsidRPr="00B8712A" w:rsidRDefault="000423BD" w:rsidP="000423BD">
            <w:pPr>
              <w:pStyle w:val="a9"/>
              <w:spacing w:line="240" w:lineRule="auto"/>
              <w:jc w:val="both"/>
            </w:pPr>
            <w:r w:rsidRPr="00B8712A">
              <w:t>3</w:t>
            </w:r>
            <w:r w:rsidRPr="00B8712A">
              <w:t>、简述项目中为全厂提供水、电、气等生产动力的公用变配电所、集中供热锅炉房、水泵房等公用动力站房的位置，且合理的靠近主要用户负荷中心或市政基础设施，位置分布满足相应现行设计规范。</w:t>
            </w:r>
          </w:p>
        </w:tc>
      </w:tr>
      <w:tr w:rsidR="00B8712A" w:rsidRPr="00B8712A" w14:paraId="5E4FC466" w14:textId="77777777" w:rsidTr="00444919">
        <w:tc>
          <w:tcPr>
            <w:tcW w:w="387" w:type="pct"/>
            <w:vAlign w:val="center"/>
          </w:tcPr>
          <w:p w14:paraId="4573FF11" w14:textId="6DAEA160" w:rsidR="000423BD" w:rsidRPr="00B8712A" w:rsidRDefault="000423BD" w:rsidP="000423BD">
            <w:pPr>
              <w:pStyle w:val="a9"/>
              <w:spacing w:line="240" w:lineRule="auto"/>
              <w:jc w:val="center"/>
            </w:pPr>
            <w:r w:rsidRPr="00B8712A">
              <w:t>3.1.2.3</w:t>
            </w:r>
          </w:p>
        </w:tc>
        <w:tc>
          <w:tcPr>
            <w:tcW w:w="1408" w:type="pct"/>
          </w:tcPr>
          <w:p w14:paraId="6457E139" w14:textId="77777777" w:rsidR="000423BD" w:rsidRPr="00B8712A" w:rsidRDefault="000423BD" w:rsidP="000423BD">
            <w:pPr>
              <w:pStyle w:val="Default"/>
              <w:jc w:val="both"/>
              <w:rPr>
                <w:rFonts w:ascii="Times New Roman" w:eastAsia="宋体" w:hAnsi="Times New Roman" w:cs="Times New Roman"/>
                <w:color w:val="auto"/>
                <w:kern w:val="2"/>
                <w:sz w:val="21"/>
                <w:szCs w:val="21"/>
              </w:rPr>
            </w:pPr>
            <w:r w:rsidRPr="00B8712A">
              <w:rPr>
                <w:rFonts w:ascii="Times New Roman" w:eastAsia="宋体" w:hAnsi="Times New Roman" w:cs="Times New Roman"/>
                <w:color w:val="auto"/>
                <w:sz w:val="21"/>
                <w:szCs w:val="21"/>
              </w:rPr>
              <w:t>物流运输与交通组织合理，满足生产要求；物流运行顺畅、线路短捷，减少污染</w:t>
            </w:r>
            <w:r w:rsidRPr="00B8712A">
              <w:rPr>
                <w:rFonts w:ascii="Times New Roman" w:eastAsia="宋体" w:hAnsi="Times New Roman" w:cs="Times New Roman"/>
                <w:color w:val="auto"/>
                <w:kern w:val="2"/>
                <w:sz w:val="21"/>
                <w:szCs w:val="21"/>
              </w:rPr>
              <w:t>。</w:t>
            </w:r>
          </w:p>
          <w:p w14:paraId="265EC1C6" w14:textId="1A684224" w:rsidR="000423BD" w:rsidRPr="00B8712A" w:rsidRDefault="000423BD" w:rsidP="000423BD">
            <w:pPr>
              <w:pStyle w:val="Default"/>
              <w:jc w:val="both"/>
              <w:rPr>
                <w:rFonts w:ascii="Times New Roman" w:eastAsia="宋体" w:hAnsi="Times New Roman" w:cs="Times New Roman"/>
                <w:color w:val="auto"/>
                <w:sz w:val="21"/>
                <w:szCs w:val="21"/>
              </w:rPr>
            </w:pPr>
            <w:r w:rsidRPr="00B8712A">
              <w:rPr>
                <w:rFonts w:ascii="Times New Roman" w:eastAsia="宋体" w:hAnsi="Times New Roman" w:cs="Times New Roman"/>
                <w:color w:val="auto"/>
                <w:kern w:val="2"/>
                <w:sz w:val="21"/>
                <w:szCs w:val="21"/>
              </w:rPr>
              <w:t>评价分值为</w:t>
            </w:r>
            <w:r w:rsidRPr="00B8712A">
              <w:rPr>
                <w:rFonts w:ascii="Times New Roman" w:eastAsia="宋体" w:hAnsi="Times New Roman" w:cs="Times New Roman"/>
                <w:color w:val="auto"/>
                <w:kern w:val="2"/>
                <w:sz w:val="21"/>
                <w:szCs w:val="21"/>
              </w:rPr>
              <w:t>6</w:t>
            </w:r>
            <w:r w:rsidRPr="00B8712A">
              <w:rPr>
                <w:rFonts w:ascii="Times New Roman" w:eastAsia="宋体" w:hAnsi="Times New Roman" w:cs="Times New Roman"/>
                <w:color w:val="auto"/>
                <w:kern w:val="2"/>
                <w:sz w:val="21"/>
                <w:szCs w:val="21"/>
              </w:rPr>
              <w:t>分。</w:t>
            </w:r>
          </w:p>
        </w:tc>
        <w:tc>
          <w:tcPr>
            <w:tcW w:w="972" w:type="pct"/>
          </w:tcPr>
          <w:p w14:paraId="17752E3D" w14:textId="77777777" w:rsidR="000423BD" w:rsidRPr="00B8712A" w:rsidRDefault="000423BD" w:rsidP="000423BD">
            <w:pPr>
              <w:pStyle w:val="a9"/>
              <w:spacing w:line="240" w:lineRule="auto"/>
              <w:jc w:val="both"/>
            </w:pPr>
            <w:r w:rsidRPr="00B8712A">
              <w:t>1</w:t>
            </w:r>
            <w:r w:rsidRPr="00B8712A">
              <w:t>、企业内部原材料、在制品及产成品的运输方案或设计资料；</w:t>
            </w:r>
          </w:p>
          <w:p w14:paraId="057B8B8B" w14:textId="77777777" w:rsidR="000423BD" w:rsidRPr="00B8712A" w:rsidRDefault="000423BD" w:rsidP="000423BD">
            <w:pPr>
              <w:pStyle w:val="a9"/>
              <w:spacing w:line="240" w:lineRule="auto"/>
              <w:jc w:val="both"/>
            </w:pPr>
            <w:r w:rsidRPr="00B8712A">
              <w:t>2</w:t>
            </w:r>
            <w:r w:rsidRPr="00B8712A">
              <w:t>、工艺专业施工图及设计说明；</w:t>
            </w:r>
          </w:p>
          <w:p w14:paraId="6FA4FB81" w14:textId="77777777" w:rsidR="000423BD" w:rsidRPr="00B8712A" w:rsidRDefault="000423BD" w:rsidP="000423BD">
            <w:pPr>
              <w:pStyle w:val="a9"/>
              <w:spacing w:line="240" w:lineRule="auto"/>
              <w:jc w:val="both"/>
            </w:pPr>
            <w:r w:rsidRPr="00B8712A">
              <w:t>3</w:t>
            </w:r>
            <w:r w:rsidRPr="00B8712A">
              <w:t>、总平面施工图；</w:t>
            </w:r>
          </w:p>
          <w:p w14:paraId="7B1B4052" w14:textId="275183EB" w:rsidR="000423BD" w:rsidRPr="00B8712A" w:rsidRDefault="000423BD" w:rsidP="000423BD">
            <w:pPr>
              <w:pStyle w:val="a9"/>
              <w:spacing w:line="240" w:lineRule="auto"/>
              <w:jc w:val="both"/>
            </w:pPr>
            <w:r w:rsidRPr="00B8712A">
              <w:t>4</w:t>
            </w:r>
            <w:r w:rsidRPr="00B8712A">
              <w:t>、物流专项设计资料。</w:t>
            </w:r>
          </w:p>
        </w:tc>
        <w:tc>
          <w:tcPr>
            <w:tcW w:w="2233" w:type="pct"/>
          </w:tcPr>
          <w:p w14:paraId="647AD74F" w14:textId="77777777" w:rsidR="000423BD" w:rsidRPr="00B8712A" w:rsidRDefault="000423BD" w:rsidP="000423BD">
            <w:pPr>
              <w:pStyle w:val="a9"/>
              <w:spacing w:line="240" w:lineRule="auto"/>
              <w:jc w:val="both"/>
            </w:pPr>
            <w:r w:rsidRPr="00B8712A">
              <w:t>1</w:t>
            </w:r>
            <w:r w:rsidRPr="00B8712A">
              <w:t>、简述场地内的物流运输组织情况。</w:t>
            </w:r>
          </w:p>
          <w:p w14:paraId="57A2E16B" w14:textId="77777777" w:rsidR="000423BD" w:rsidRPr="00B8712A" w:rsidRDefault="000423BD" w:rsidP="000423BD">
            <w:pPr>
              <w:pStyle w:val="a9"/>
              <w:spacing w:line="240" w:lineRule="auto"/>
              <w:jc w:val="both"/>
            </w:pPr>
            <w:r w:rsidRPr="00B8712A">
              <w:t>2</w:t>
            </w:r>
            <w:r w:rsidRPr="00B8712A">
              <w:t>、简述平面布置中的物流人流组织情况，且合理合规。</w:t>
            </w:r>
          </w:p>
          <w:p w14:paraId="7284737F" w14:textId="1EAE990B" w:rsidR="000423BD" w:rsidRPr="00B8712A" w:rsidRDefault="000423BD" w:rsidP="000423BD">
            <w:pPr>
              <w:pStyle w:val="a9"/>
              <w:spacing w:line="240" w:lineRule="auto"/>
              <w:jc w:val="both"/>
            </w:pPr>
            <w:r w:rsidRPr="00B8712A">
              <w:t>3</w:t>
            </w:r>
            <w:r w:rsidRPr="00B8712A">
              <w:t>、简述场地内道路和停车场的位置、宽度、走向、坡度，且与物流运输规模相匹配，减少路网建设对土地的占用及环境质量的影响。</w:t>
            </w:r>
          </w:p>
        </w:tc>
      </w:tr>
      <w:tr w:rsidR="00B8712A" w:rsidRPr="00B8712A" w14:paraId="19B2D3DB" w14:textId="77777777" w:rsidTr="00444919">
        <w:tc>
          <w:tcPr>
            <w:tcW w:w="387" w:type="pct"/>
            <w:vAlign w:val="center"/>
          </w:tcPr>
          <w:p w14:paraId="352E613C" w14:textId="08C32DD8" w:rsidR="000423BD" w:rsidRPr="00B8712A" w:rsidRDefault="000423BD" w:rsidP="000423BD">
            <w:pPr>
              <w:pStyle w:val="a9"/>
              <w:spacing w:line="240" w:lineRule="auto"/>
              <w:jc w:val="center"/>
            </w:pPr>
            <w:r w:rsidRPr="00B8712A">
              <w:t>3.1.2.4</w:t>
            </w:r>
          </w:p>
        </w:tc>
        <w:tc>
          <w:tcPr>
            <w:tcW w:w="1408" w:type="pct"/>
          </w:tcPr>
          <w:p w14:paraId="39288081" w14:textId="77777777" w:rsidR="000423BD" w:rsidRPr="00B8712A" w:rsidRDefault="000423BD" w:rsidP="000423BD">
            <w:pPr>
              <w:pStyle w:val="Default"/>
              <w:jc w:val="both"/>
              <w:rPr>
                <w:rFonts w:ascii="Times New Roman" w:eastAsia="宋体" w:hAnsi="Times New Roman" w:cs="Times New Roman"/>
                <w:color w:val="auto"/>
                <w:sz w:val="21"/>
                <w:szCs w:val="21"/>
              </w:rPr>
            </w:pPr>
            <w:r w:rsidRPr="00B8712A">
              <w:rPr>
                <w:rFonts w:ascii="Times New Roman" w:eastAsia="宋体" w:hAnsi="Times New Roman" w:cs="Times New Roman"/>
                <w:color w:val="auto"/>
                <w:sz w:val="21"/>
                <w:szCs w:val="21"/>
              </w:rPr>
              <w:t>采用资源消耗小的物流方式，并符合下列要求：</w:t>
            </w:r>
          </w:p>
          <w:p w14:paraId="61D6A81B" w14:textId="77777777" w:rsidR="000423BD" w:rsidRPr="00B8712A" w:rsidRDefault="000423BD" w:rsidP="000423BD">
            <w:pPr>
              <w:pStyle w:val="Default"/>
              <w:jc w:val="both"/>
              <w:rPr>
                <w:rFonts w:ascii="Times New Roman" w:eastAsia="宋体" w:hAnsi="Times New Roman" w:cs="Times New Roman"/>
                <w:color w:val="auto"/>
                <w:sz w:val="21"/>
                <w:szCs w:val="21"/>
              </w:rPr>
            </w:pPr>
            <w:r w:rsidRPr="00B8712A">
              <w:rPr>
                <w:rFonts w:ascii="Times New Roman" w:eastAsia="宋体" w:hAnsi="Times New Roman" w:cs="Times New Roman"/>
                <w:color w:val="auto"/>
                <w:sz w:val="21"/>
                <w:szCs w:val="21"/>
              </w:rPr>
              <w:t>1</w:t>
            </w:r>
            <w:r w:rsidRPr="00B8712A">
              <w:rPr>
                <w:rFonts w:ascii="Times New Roman" w:eastAsia="宋体" w:hAnsi="Times New Roman" w:cs="Times New Roman"/>
                <w:color w:val="auto"/>
                <w:sz w:val="21"/>
                <w:szCs w:val="21"/>
              </w:rPr>
              <w:t>、物流仓储利用立体高架方式和信息化管</w:t>
            </w:r>
            <w:r w:rsidRPr="00B8712A">
              <w:rPr>
                <w:rFonts w:ascii="Times New Roman" w:eastAsia="宋体" w:hAnsi="Times New Roman" w:cs="Times New Roman"/>
                <w:color w:val="auto"/>
                <w:sz w:val="21"/>
                <w:szCs w:val="21"/>
              </w:rPr>
              <w:lastRenderedPageBreak/>
              <w:t>理；</w:t>
            </w:r>
          </w:p>
          <w:p w14:paraId="02FC0C72" w14:textId="77777777" w:rsidR="000423BD" w:rsidRPr="00B8712A" w:rsidRDefault="000423BD" w:rsidP="000423BD">
            <w:pPr>
              <w:pStyle w:val="Default"/>
              <w:jc w:val="both"/>
              <w:rPr>
                <w:rFonts w:ascii="Times New Roman" w:eastAsia="宋体" w:hAnsi="Times New Roman" w:cs="Times New Roman"/>
                <w:color w:val="auto"/>
                <w:sz w:val="21"/>
                <w:szCs w:val="21"/>
              </w:rPr>
            </w:pPr>
            <w:r w:rsidRPr="00B8712A">
              <w:rPr>
                <w:rFonts w:ascii="Times New Roman" w:eastAsia="宋体" w:hAnsi="Times New Roman" w:cs="Times New Roman"/>
                <w:color w:val="auto"/>
                <w:sz w:val="21"/>
                <w:szCs w:val="21"/>
              </w:rPr>
              <w:t>2</w:t>
            </w:r>
            <w:r w:rsidRPr="00B8712A">
              <w:rPr>
                <w:rFonts w:ascii="Times New Roman" w:eastAsia="宋体" w:hAnsi="Times New Roman" w:cs="Times New Roman"/>
                <w:color w:val="auto"/>
                <w:sz w:val="21"/>
                <w:szCs w:val="21"/>
              </w:rPr>
              <w:t>、结合厂区地势或建筑物高差，采用能耗小的物流运输方式；</w:t>
            </w:r>
          </w:p>
          <w:p w14:paraId="1A7635D4" w14:textId="77777777" w:rsidR="000423BD" w:rsidRPr="00B8712A" w:rsidRDefault="000423BD" w:rsidP="000423BD">
            <w:pPr>
              <w:pStyle w:val="Default"/>
              <w:jc w:val="both"/>
              <w:rPr>
                <w:rFonts w:ascii="Times New Roman" w:eastAsia="宋体" w:hAnsi="Times New Roman" w:cs="Times New Roman"/>
                <w:color w:val="auto"/>
                <w:sz w:val="21"/>
                <w:szCs w:val="21"/>
              </w:rPr>
            </w:pPr>
            <w:r w:rsidRPr="00B8712A">
              <w:rPr>
                <w:rFonts w:ascii="Times New Roman" w:eastAsia="宋体" w:hAnsi="Times New Roman" w:cs="Times New Roman"/>
                <w:color w:val="auto"/>
                <w:sz w:val="21"/>
                <w:szCs w:val="21"/>
              </w:rPr>
              <w:t>3</w:t>
            </w:r>
            <w:r w:rsidRPr="00B8712A">
              <w:rPr>
                <w:rFonts w:ascii="Times New Roman" w:eastAsia="宋体" w:hAnsi="Times New Roman" w:cs="Times New Roman"/>
                <w:color w:val="auto"/>
                <w:sz w:val="21"/>
                <w:szCs w:val="21"/>
              </w:rPr>
              <w:t>、采用环保节能型物流运输设备与车辆，且具备提供补充能源的配套设施；</w:t>
            </w:r>
          </w:p>
          <w:p w14:paraId="43FBB346" w14:textId="77777777" w:rsidR="000423BD" w:rsidRPr="00B8712A" w:rsidRDefault="000423BD" w:rsidP="000423BD">
            <w:pPr>
              <w:pStyle w:val="Default"/>
              <w:jc w:val="both"/>
              <w:rPr>
                <w:rFonts w:ascii="Times New Roman" w:eastAsia="宋体" w:hAnsi="Times New Roman" w:cs="Times New Roman"/>
                <w:color w:val="auto"/>
                <w:sz w:val="21"/>
                <w:szCs w:val="21"/>
              </w:rPr>
            </w:pPr>
            <w:r w:rsidRPr="00B8712A">
              <w:rPr>
                <w:rFonts w:ascii="Times New Roman" w:eastAsia="宋体" w:hAnsi="Times New Roman" w:cs="Times New Roman"/>
                <w:color w:val="auto"/>
                <w:sz w:val="21"/>
                <w:szCs w:val="21"/>
              </w:rPr>
              <w:t>4</w:t>
            </w:r>
            <w:r w:rsidRPr="00B8712A">
              <w:rPr>
                <w:rFonts w:ascii="Times New Roman" w:eastAsia="宋体" w:hAnsi="Times New Roman" w:cs="Times New Roman"/>
                <w:color w:val="auto"/>
                <w:sz w:val="21"/>
                <w:szCs w:val="21"/>
              </w:rPr>
              <w:t>、具有与</w:t>
            </w:r>
            <w:r w:rsidRPr="00B8712A">
              <w:rPr>
                <w:rFonts w:ascii="Times New Roman" w:eastAsia="宋体" w:hAnsi="Times New Roman" w:cs="Times New Roman"/>
                <w:color w:val="auto"/>
                <w:sz w:val="21"/>
                <w:szCs w:val="21"/>
              </w:rPr>
              <w:t>1</w:t>
            </w:r>
            <w:r w:rsidRPr="00B8712A">
              <w:rPr>
                <w:rFonts w:ascii="Times New Roman" w:eastAsia="宋体" w:hAnsi="Times New Roman" w:cs="Times New Roman"/>
                <w:color w:val="auto"/>
                <w:sz w:val="21"/>
                <w:szCs w:val="21"/>
              </w:rPr>
              <w:t>～</w:t>
            </w:r>
            <w:r w:rsidRPr="00B8712A">
              <w:rPr>
                <w:rFonts w:ascii="Times New Roman" w:eastAsia="宋体" w:hAnsi="Times New Roman" w:cs="Times New Roman"/>
                <w:color w:val="auto"/>
                <w:sz w:val="21"/>
                <w:szCs w:val="21"/>
              </w:rPr>
              <w:t>3</w:t>
            </w:r>
            <w:r w:rsidRPr="00B8712A">
              <w:rPr>
                <w:rFonts w:ascii="Times New Roman" w:eastAsia="宋体" w:hAnsi="Times New Roman" w:cs="Times New Roman"/>
                <w:color w:val="auto"/>
                <w:sz w:val="21"/>
                <w:szCs w:val="21"/>
              </w:rPr>
              <w:t>款项相同效果的其他方式。</w:t>
            </w:r>
          </w:p>
          <w:p w14:paraId="7E1C29EC" w14:textId="2A196A2F" w:rsidR="000423BD" w:rsidRPr="00B8712A" w:rsidRDefault="000423BD" w:rsidP="000423BD">
            <w:pPr>
              <w:pStyle w:val="Default"/>
              <w:jc w:val="both"/>
              <w:rPr>
                <w:rFonts w:ascii="Times New Roman" w:eastAsia="宋体" w:hAnsi="Times New Roman" w:cs="Times New Roman"/>
                <w:color w:val="auto"/>
                <w:sz w:val="21"/>
              </w:rPr>
            </w:pPr>
            <w:r w:rsidRPr="00B8712A">
              <w:rPr>
                <w:rFonts w:ascii="Times New Roman" w:eastAsia="宋体" w:hAnsi="Times New Roman" w:cs="Times New Roman"/>
                <w:color w:val="auto"/>
                <w:kern w:val="2"/>
                <w:sz w:val="21"/>
                <w:szCs w:val="21"/>
              </w:rPr>
              <w:t>评价分值为</w:t>
            </w:r>
            <w:r w:rsidRPr="00B8712A">
              <w:rPr>
                <w:rFonts w:ascii="Times New Roman" w:eastAsia="宋体" w:hAnsi="Times New Roman" w:cs="Times New Roman"/>
                <w:color w:val="auto"/>
                <w:kern w:val="2"/>
                <w:sz w:val="21"/>
                <w:szCs w:val="21"/>
              </w:rPr>
              <w:t>7</w:t>
            </w:r>
            <w:r w:rsidRPr="00B8712A">
              <w:rPr>
                <w:rFonts w:ascii="Times New Roman" w:eastAsia="宋体" w:hAnsi="Times New Roman" w:cs="Times New Roman"/>
                <w:color w:val="auto"/>
                <w:kern w:val="2"/>
                <w:sz w:val="21"/>
                <w:szCs w:val="21"/>
              </w:rPr>
              <w:t>分。满足以上</w:t>
            </w:r>
            <w:r w:rsidRPr="00B8712A">
              <w:rPr>
                <w:rFonts w:ascii="Times New Roman" w:eastAsia="宋体" w:hAnsi="Times New Roman" w:cs="Times New Roman"/>
                <w:color w:val="auto"/>
                <w:kern w:val="2"/>
                <w:sz w:val="21"/>
                <w:szCs w:val="21"/>
              </w:rPr>
              <w:t>2</w:t>
            </w:r>
            <w:r w:rsidRPr="00B8712A">
              <w:rPr>
                <w:rFonts w:ascii="Times New Roman" w:eastAsia="宋体" w:hAnsi="Times New Roman" w:cs="Times New Roman"/>
                <w:color w:val="auto"/>
                <w:kern w:val="2"/>
                <w:sz w:val="21"/>
                <w:szCs w:val="21"/>
              </w:rPr>
              <w:t>项及以上得</w:t>
            </w:r>
            <w:r w:rsidRPr="00B8712A">
              <w:rPr>
                <w:rFonts w:ascii="Times New Roman" w:eastAsia="宋体" w:hAnsi="Times New Roman" w:cs="Times New Roman"/>
                <w:color w:val="auto"/>
                <w:kern w:val="2"/>
                <w:sz w:val="21"/>
                <w:szCs w:val="21"/>
              </w:rPr>
              <w:t>7</w:t>
            </w:r>
            <w:r w:rsidRPr="00B8712A">
              <w:rPr>
                <w:rFonts w:ascii="Times New Roman" w:eastAsia="宋体" w:hAnsi="Times New Roman" w:cs="Times New Roman"/>
                <w:color w:val="auto"/>
                <w:kern w:val="2"/>
                <w:sz w:val="21"/>
                <w:szCs w:val="21"/>
              </w:rPr>
              <w:t>分，满足</w:t>
            </w:r>
            <w:r w:rsidRPr="00B8712A">
              <w:rPr>
                <w:rFonts w:ascii="Times New Roman" w:eastAsia="宋体" w:hAnsi="Times New Roman" w:cs="Times New Roman"/>
                <w:color w:val="auto"/>
                <w:kern w:val="2"/>
                <w:sz w:val="21"/>
                <w:szCs w:val="21"/>
              </w:rPr>
              <w:t>2</w:t>
            </w:r>
            <w:r w:rsidRPr="00B8712A">
              <w:rPr>
                <w:rFonts w:ascii="Times New Roman" w:eastAsia="宋体" w:hAnsi="Times New Roman" w:cs="Times New Roman"/>
                <w:color w:val="auto"/>
                <w:kern w:val="2"/>
                <w:sz w:val="21"/>
                <w:szCs w:val="21"/>
              </w:rPr>
              <w:t>项以下不得分。</w:t>
            </w:r>
          </w:p>
        </w:tc>
        <w:tc>
          <w:tcPr>
            <w:tcW w:w="972" w:type="pct"/>
          </w:tcPr>
          <w:p w14:paraId="4A8F46AA" w14:textId="77777777" w:rsidR="000423BD" w:rsidRPr="00B8712A" w:rsidRDefault="000423BD" w:rsidP="000423BD">
            <w:pPr>
              <w:pStyle w:val="a9"/>
              <w:spacing w:line="240" w:lineRule="auto"/>
              <w:jc w:val="both"/>
            </w:pPr>
            <w:r w:rsidRPr="00B8712A">
              <w:lastRenderedPageBreak/>
              <w:t>1</w:t>
            </w:r>
            <w:r w:rsidRPr="00B8712A">
              <w:t>、企业内部原材料、在制品及产成品的运输方案或设计资料；</w:t>
            </w:r>
          </w:p>
          <w:p w14:paraId="7596CB2F" w14:textId="77777777" w:rsidR="000423BD" w:rsidRPr="00B8712A" w:rsidRDefault="000423BD" w:rsidP="000423BD">
            <w:pPr>
              <w:pStyle w:val="a9"/>
              <w:spacing w:line="240" w:lineRule="auto"/>
              <w:jc w:val="both"/>
            </w:pPr>
            <w:r w:rsidRPr="00B8712A">
              <w:lastRenderedPageBreak/>
              <w:t>2</w:t>
            </w:r>
            <w:r w:rsidRPr="00B8712A">
              <w:t>、工艺专业施工图及设计说明；</w:t>
            </w:r>
          </w:p>
          <w:p w14:paraId="34FDCBB4" w14:textId="77777777" w:rsidR="000423BD" w:rsidRPr="00B8712A" w:rsidRDefault="000423BD" w:rsidP="000423BD">
            <w:pPr>
              <w:pStyle w:val="a9"/>
              <w:spacing w:line="240" w:lineRule="auto"/>
              <w:jc w:val="both"/>
            </w:pPr>
            <w:r w:rsidRPr="00B8712A">
              <w:t>3</w:t>
            </w:r>
            <w:r w:rsidRPr="00B8712A">
              <w:t>、总平面施工图（应标明竖向标高）；</w:t>
            </w:r>
          </w:p>
          <w:p w14:paraId="72531C63" w14:textId="077C7529" w:rsidR="000423BD" w:rsidRPr="00B8712A" w:rsidRDefault="000423BD" w:rsidP="000423BD">
            <w:pPr>
              <w:pStyle w:val="a9"/>
              <w:spacing w:line="240" w:lineRule="auto"/>
              <w:jc w:val="both"/>
            </w:pPr>
            <w:r w:rsidRPr="00B8712A">
              <w:t>4</w:t>
            </w:r>
            <w:r w:rsidRPr="00B8712A">
              <w:t>、物流专项设计资料。</w:t>
            </w:r>
          </w:p>
        </w:tc>
        <w:tc>
          <w:tcPr>
            <w:tcW w:w="2233" w:type="pct"/>
          </w:tcPr>
          <w:p w14:paraId="797507A2" w14:textId="4CE56E9F" w:rsidR="000423BD" w:rsidRPr="00B8712A" w:rsidRDefault="000423BD" w:rsidP="000423BD">
            <w:pPr>
              <w:pStyle w:val="a9"/>
              <w:spacing w:line="240" w:lineRule="auto"/>
              <w:jc w:val="both"/>
            </w:pPr>
            <w:r w:rsidRPr="00B8712A">
              <w:lastRenderedPageBreak/>
              <w:t>简述场地内的物流运输组织情况，且需满足条文中至少两项要求。</w:t>
            </w:r>
          </w:p>
        </w:tc>
      </w:tr>
      <w:tr w:rsidR="00B8712A" w:rsidRPr="00B8712A" w14:paraId="2C58A7A0" w14:textId="77777777" w:rsidTr="00444919">
        <w:tc>
          <w:tcPr>
            <w:tcW w:w="387" w:type="pct"/>
            <w:vAlign w:val="center"/>
          </w:tcPr>
          <w:p w14:paraId="7C7631BA" w14:textId="4A0E6B2F" w:rsidR="000423BD" w:rsidRPr="00B8712A" w:rsidRDefault="000423BD" w:rsidP="000423BD">
            <w:pPr>
              <w:pStyle w:val="a9"/>
              <w:spacing w:line="240" w:lineRule="auto"/>
              <w:jc w:val="center"/>
            </w:pPr>
            <w:r w:rsidRPr="00B8712A">
              <w:t>3.1.2.5</w:t>
            </w:r>
          </w:p>
        </w:tc>
        <w:tc>
          <w:tcPr>
            <w:tcW w:w="1408" w:type="pct"/>
          </w:tcPr>
          <w:p w14:paraId="3CF702B2" w14:textId="77777777" w:rsidR="000423BD" w:rsidRPr="00B8712A" w:rsidRDefault="000423BD" w:rsidP="000423BD">
            <w:pPr>
              <w:pStyle w:val="a9"/>
              <w:spacing w:line="240" w:lineRule="auto"/>
              <w:jc w:val="both"/>
            </w:pPr>
            <w:r w:rsidRPr="00B8712A">
              <w:t>员工交通符合下列要求：</w:t>
            </w:r>
          </w:p>
          <w:p w14:paraId="6B2F41ED" w14:textId="77777777" w:rsidR="000423BD" w:rsidRPr="00B8712A" w:rsidRDefault="000423BD" w:rsidP="000423BD">
            <w:pPr>
              <w:pStyle w:val="a9"/>
              <w:spacing w:line="240" w:lineRule="auto"/>
              <w:jc w:val="both"/>
            </w:pPr>
            <w:r w:rsidRPr="00B8712A">
              <w:t>1</w:t>
            </w:r>
            <w:r w:rsidRPr="00B8712A">
              <w:t>、优先利用公共交通；</w:t>
            </w:r>
          </w:p>
          <w:p w14:paraId="0F010415" w14:textId="77777777" w:rsidR="000423BD" w:rsidRPr="00B8712A" w:rsidRDefault="000423BD" w:rsidP="000423BD">
            <w:pPr>
              <w:pStyle w:val="a9"/>
              <w:spacing w:line="240" w:lineRule="auto"/>
              <w:jc w:val="both"/>
            </w:pPr>
            <w:r w:rsidRPr="00B8712A">
              <w:t>2</w:t>
            </w:r>
            <w:r w:rsidRPr="00B8712A">
              <w:t>、配置交通运输工具及停放场地；</w:t>
            </w:r>
          </w:p>
          <w:p w14:paraId="35064B28" w14:textId="77777777" w:rsidR="000423BD" w:rsidRPr="00B8712A" w:rsidRDefault="000423BD" w:rsidP="000423BD">
            <w:pPr>
              <w:pStyle w:val="a9"/>
              <w:spacing w:line="240" w:lineRule="auto"/>
              <w:jc w:val="both"/>
            </w:pPr>
            <w:r w:rsidRPr="00B8712A">
              <w:t>3</w:t>
            </w:r>
            <w:r w:rsidRPr="00B8712A">
              <w:t>、自行车停放场地至少满足</w:t>
            </w:r>
            <w:r w:rsidRPr="00B8712A">
              <w:t>15%</w:t>
            </w:r>
            <w:r w:rsidRPr="00B8712A">
              <w:t>的员工需要；</w:t>
            </w:r>
          </w:p>
          <w:p w14:paraId="4D7E19D8" w14:textId="77777777" w:rsidR="000423BD" w:rsidRPr="00B8712A" w:rsidRDefault="000423BD" w:rsidP="000423BD">
            <w:pPr>
              <w:pStyle w:val="a9"/>
              <w:spacing w:line="240" w:lineRule="auto"/>
              <w:jc w:val="both"/>
            </w:pPr>
            <w:r w:rsidRPr="00B8712A">
              <w:t>4</w:t>
            </w:r>
            <w:r w:rsidRPr="00B8712A">
              <w:t>、应具有与</w:t>
            </w:r>
            <w:r w:rsidRPr="00B8712A">
              <w:t>1</w:t>
            </w:r>
            <w:r w:rsidRPr="00B8712A">
              <w:t>～</w:t>
            </w:r>
            <w:r w:rsidRPr="00B8712A">
              <w:t>3</w:t>
            </w:r>
            <w:r w:rsidRPr="00B8712A">
              <w:t>款项相同效果的其他方式。</w:t>
            </w:r>
          </w:p>
          <w:p w14:paraId="7B3C5F99" w14:textId="79B244EA" w:rsidR="000423BD" w:rsidRPr="00B8712A" w:rsidRDefault="000423BD" w:rsidP="000423BD">
            <w:pPr>
              <w:pStyle w:val="a9"/>
              <w:spacing w:line="240" w:lineRule="auto"/>
              <w:jc w:val="both"/>
            </w:pPr>
            <w:r w:rsidRPr="00B8712A">
              <w:t>评价分值为</w:t>
            </w:r>
            <w:r w:rsidRPr="00B8712A">
              <w:t>7</w:t>
            </w:r>
            <w:r w:rsidRPr="00B8712A">
              <w:t>分。满足以上</w:t>
            </w:r>
            <w:r w:rsidRPr="00B8712A">
              <w:t>2</w:t>
            </w:r>
            <w:r w:rsidRPr="00B8712A">
              <w:t>项及以上得</w:t>
            </w:r>
            <w:r w:rsidRPr="00B8712A">
              <w:t>7</w:t>
            </w:r>
            <w:r w:rsidRPr="00B8712A">
              <w:t>分，</w:t>
            </w:r>
            <w:r w:rsidRPr="00B8712A">
              <w:rPr>
                <w:rFonts w:hint="eastAsia"/>
              </w:rPr>
              <w:t>只</w:t>
            </w:r>
            <w:r w:rsidRPr="00B8712A">
              <w:t>满足</w:t>
            </w:r>
            <w:r w:rsidRPr="00B8712A">
              <w:t>1</w:t>
            </w:r>
            <w:r w:rsidRPr="00B8712A">
              <w:t>项不得分。</w:t>
            </w:r>
          </w:p>
        </w:tc>
        <w:tc>
          <w:tcPr>
            <w:tcW w:w="972" w:type="pct"/>
          </w:tcPr>
          <w:p w14:paraId="470AAFDB" w14:textId="77777777" w:rsidR="000423BD" w:rsidRPr="00B8712A" w:rsidRDefault="000423BD" w:rsidP="000423BD">
            <w:pPr>
              <w:pStyle w:val="a9"/>
              <w:spacing w:line="240" w:lineRule="auto"/>
              <w:jc w:val="both"/>
            </w:pPr>
            <w:r w:rsidRPr="00B8712A">
              <w:t>1</w:t>
            </w:r>
            <w:r w:rsidRPr="00B8712A">
              <w:t>、总平面施工图（应明确员工人数及自行车停放场地面积）；</w:t>
            </w:r>
          </w:p>
          <w:p w14:paraId="00093F4D" w14:textId="77777777" w:rsidR="000423BD" w:rsidRPr="00B8712A" w:rsidRDefault="000423BD" w:rsidP="000423BD">
            <w:pPr>
              <w:pStyle w:val="a9"/>
              <w:spacing w:line="240" w:lineRule="auto"/>
              <w:jc w:val="both"/>
            </w:pPr>
            <w:r w:rsidRPr="00B8712A">
              <w:t>2</w:t>
            </w:r>
            <w:r w:rsidRPr="00B8712A">
              <w:t>、公共交通协议。</w:t>
            </w:r>
          </w:p>
          <w:p w14:paraId="457FFACA" w14:textId="77777777" w:rsidR="000423BD" w:rsidRPr="00B8712A" w:rsidRDefault="000423BD" w:rsidP="000423BD">
            <w:pPr>
              <w:pStyle w:val="a9"/>
              <w:spacing w:line="240" w:lineRule="auto"/>
              <w:jc w:val="both"/>
            </w:pPr>
          </w:p>
        </w:tc>
        <w:tc>
          <w:tcPr>
            <w:tcW w:w="2233" w:type="pct"/>
          </w:tcPr>
          <w:p w14:paraId="736CB495" w14:textId="678ECFA6" w:rsidR="000423BD" w:rsidRPr="00B8712A" w:rsidRDefault="000423BD" w:rsidP="000423BD">
            <w:pPr>
              <w:pStyle w:val="a9"/>
              <w:spacing w:line="240" w:lineRule="auto"/>
              <w:jc w:val="both"/>
            </w:pPr>
            <w:r w:rsidRPr="00B8712A">
              <w:t>简述项目周边公共交通情况、若项目周边公共交通工具不能利用或无法利用时，应配置满足大部分员工上下班的交通班车（包括租赁）及其停车场、站点等，若条件许可，应按照每班次全部员工人数的</w:t>
            </w:r>
            <w:r w:rsidRPr="00B8712A">
              <w:t>15%</w:t>
            </w:r>
            <w:r w:rsidRPr="00B8712A">
              <w:t>设置自行车停放车位。</w:t>
            </w:r>
          </w:p>
        </w:tc>
      </w:tr>
      <w:tr w:rsidR="00B8712A" w:rsidRPr="00B8712A" w14:paraId="621F005D" w14:textId="77777777" w:rsidTr="00444919">
        <w:tc>
          <w:tcPr>
            <w:tcW w:w="387" w:type="pct"/>
            <w:vAlign w:val="center"/>
          </w:tcPr>
          <w:p w14:paraId="60236364" w14:textId="5E747886" w:rsidR="000423BD" w:rsidRPr="00B8712A" w:rsidRDefault="000423BD" w:rsidP="000423BD">
            <w:pPr>
              <w:pStyle w:val="a9"/>
              <w:spacing w:line="240" w:lineRule="auto"/>
              <w:jc w:val="center"/>
            </w:pPr>
            <w:r w:rsidRPr="00B8712A">
              <w:t>3.1.2.6</w:t>
            </w:r>
          </w:p>
        </w:tc>
        <w:tc>
          <w:tcPr>
            <w:tcW w:w="1408" w:type="pct"/>
          </w:tcPr>
          <w:p w14:paraId="41536ABC" w14:textId="77777777" w:rsidR="000423BD" w:rsidRPr="00B8712A" w:rsidRDefault="000423BD" w:rsidP="000423BD">
            <w:pPr>
              <w:pStyle w:val="Default"/>
              <w:jc w:val="both"/>
              <w:rPr>
                <w:rFonts w:ascii="Times New Roman" w:eastAsia="宋体" w:hAnsi="Times New Roman" w:cs="Times New Roman"/>
                <w:color w:val="auto"/>
                <w:kern w:val="2"/>
                <w:sz w:val="21"/>
                <w:szCs w:val="21"/>
              </w:rPr>
            </w:pPr>
            <w:r w:rsidRPr="00B8712A">
              <w:rPr>
                <w:rFonts w:ascii="Times New Roman" w:eastAsia="宋体" w:hAnsi="Times New Roman" w:cs="Times New Roman"/>
                <w:color w:val="auto"/>
                <w:kern w:val="2"/>
                <w:sz w:val="21"/>
                <w:szCs w:val="21"/>
              </w:rPr>
              <w:t>有温湿度要求的厂房，其外门、外窗的气密性等级和开启方式符合要求。</w:t>
            </w:r>
          </w:p>
          <w:p w14:paraId="48A8CAFE" w14:textId="38327674" w:rsidR="000423BD" w:rsidRPr="00B8712A" w:rsidRDefault="000423BD" w:rsidP="000423BD">
            <w:pPr>
              <w:pStyle w:val="Default"/>
              <w:jc w:val="both"/>
              <w:rPr>
                <w:rFonts w:ascii="Times New Roman" w:eastAsia="宋体" w:hAnsi="Times New Roman" w:cs="Times New Roman"/>
                <w:color w:val="auto"/>
                <w:sz w:val="21"/>
                <w:szCs w:val="21"/>
              </w:rPr>
            </w:pPr>
            <w:r w:rsidRPr="00B8712A">
              <w:rPr>
                <w:rFonts w:ascii="Times New Roman" w:eastAsia="宋体" w:hAnsi="Times New Roman" w:cs="Times New Roman"/>
                <w:color w:val="auto"/>
                <w:kern w:val="2"/>
                <w:sz w:val="21"/>
                <w:szCs w:val="21"/>
              </w:rPr>
              <w:t>评价分值为</w:t>
            </w:r>
            <w:r w:rsidRPr="00B8712A">
              <w:rPr>
                <w:rFonts w:ascii="Times New Roman" w:eastAsia="宋体" w:hAnsi="Times New Roman" w:cs="Times New Roman"/>
                <w:color w:val="auto"/>
                <w:kern w:val="2"/>
                <w:sz w:val="21"/>
                <w:szCs w:val="21"/>
              </w:rPr>
              <w:t>7</w:t>
            </w:r>
            <w:r w:rsidRPr="00B8712A">
              <w:rPr>
                <w:rFonts w:ascii="Times New Roman" w:eastAsia="宋体" w:hAnsi="Times New Roman" w:cs="Times New Roman"/>
                <w:color w:val="auto"/>
                <w:kern w:val="2"/>
                <w:sz w:val="21"/>
                <w:szCs w:val="21"/>
              </w:rPr>
              <w:t>分。</w:t>
            </w:r>
          </w:p>
        </w:tc>
        <w:tc>
          <w:tcPr>
            <w:tcW w:w="972" w:type="pct"/>
          </w:tcPr>
          <w:p w14:paraId="5C36A928" w14:textId="77777777" w:rsidR="000423BD" w:rsidRPr="00B8712A" w:rsidRDefault="000423BD" w:rsidP="000423BD">
            <w:pPr>
              <w:spacing w:line="240" w:lineRule="auto"/>
              <w:rPr>
                <w:rFonts w:cs="Times New Roman"/>
                <w:sz w:val="21"/>
                <w:szCs w:val="21"/>
              </w:rPr>
            </w:pPr>
            <w:r w:rsidRPr="00B8712A">
              <w:rPr>
                <w:rFonts w:cs="Times New Roman"/>
                <w:sz w:val="21"/>
                <w:szCs w:val="21"/>
              </w:rPr>
              <w:t>1</w:t>
            </w:r>
            <w:r w:rsidRPr="00B8712A">
              <w:rPr>
                <w:rFonts w:cs="Times New Roman"/>
                <w:sz w:val="21"/>
                <w:szCs w:val="21"/>
              </w:rPr>
              <w:t>、建筑专业施工图及设计说明；</w:t>
            </w:r>
          </w:p>
          <w:p w14:paraId="608EBF8F" w14:textId="38044C6F" w:rsidR="000423BD" w:rsidRPr="00B8712A" w:rsidRDefault="000423BD" w:rsidP="000423BD">
            <w:pPr>
              <w:spacing w:line="240" w:lineRule="auto"/>
              <w:rPr>
                <w:rFonts w:cs="Times New Roman"/>
                <w:sz w:val="21"/>
                <w:szCs w:val="21"/>
              </w:rPr>
            </w:pPr>
            <w:r w:rsidRPr="00B8712A">
              <w:rPr>
                <w:rFonts w:cs="Times New Roman"/>
                <w:sz w:val="21"/>
                <w:szCs w:val="21"/>
              </w:rPr>
              <w:t>2</w:t>
            </w:r>
            <w:r w:rsidRPr="00B8712A">
              <w:rPr>
                <w:rFonts w:cs="Times New Roman"/>
                <w:sz w:val="21"/>
                <w:szCs w:val="21"/>
              </w:rPr>
              <w:t>、外门、外窗产品说明书。</w:t>
            </w:r>
          </w:p>
        </w:tc>
        <w:tc>
          <w:tcPr>
            <w:tcW w:w="2233" w:type="pct"/>
          </w:tcPr>
          <w:p w14:paraId="30147BC9" w14:textId="77777777" w:rsidR="000423BD" w:rsidRPr="00B8712A" w:rsidRDefault="000423BD" w:rsidP="000423BD">
            <w:pPr>
              <w:spacing w:line="240" w:lineRule="auto"/>
              <w:rPr>
                <w:rFonts w:cs="Times New Roman"/>
                <w:sz w:val="21"/>
                <w:szCs w:val="21"/>
              </w:rPr>
            </w:pPr>
            <w:r w:rsidRPr="00B8712A">
              <w:rPr>
                <w:rFonts w:cs="Times New Roman"/>
                <w:sz w:val="21"/>
                <w:szCs w:val="21"/>
              </w:rPr>
              <w:t>1</w:t>
            </w:r>
            <w:r w:rsidRPr="00B8712A">
              <w:rPr>
                <w:rFonts w:cs="Times New Roman"/>
                <w:sz w:val="21"/>
                <w:szCs w:val="21"/>
              </w:rPr>
              <w:t>、简述场地内是否存在有温湿度要求的厂房。</w:t>
            </w:r>
          </w:p>
          <w:p w14:paraId="1CDD9BA6" w14:textId="77777777" w:rsidR="000423BD" w:rsidRPr="00B8712A" w:rsidRDefault="000423BD" w:rsidP="000423BD">
            <w:pPr>
              <w:spacing w:line="240" w:lineRule="auto"/>
              <w:rPr>
                <w:rFonts w:cs="Times New Roman"/>
                <w:sz w:val="21"/>
                <w:szCs w:val="21"/>
              </w:rPr>
            </w:pPr>
            <w:r w:rsidRPr="00B8712A">
              <w:rPr>
                <w:rFonts w:cs="Times New Roman"/>
                <w:sz w:val="21"/>
                <w:szCs w:val="21"/>
              </w:rPr>
              <w:t>2</w:t>
            </w:r>
            <w:r w:rsidRPr="00B8712A">
              <w:rPr>
                <w:rFonts w:cs="Times New Roman"/>
                <w:sz w:val="21"/>
                <w:szCs w:val="21"/>
              </w:rPr>
              <w:t>、若有此类型厂房需简述门窗、透明幕墙的气密性等级，并不得低于《建筑外门窗气密水密抗风压性能分级及检测方法》</w:t>
            </w:r>
            <w:r w:rsidRPr="00B8712A">
              <w:rPr>
                <w:rFonts w:cs="Times New Roman"/>
                <w:sz w:val="21"/>
                <w:szCs w:val="21"/>
              </w:rPr>
              <w:t>GB7106</w:t>
            </w:r>
            <w:r w:rsidRPr="00B8712A">
              <w:rPr>
                <w:rFonts w:cs="Times New Roman"/>
                <w:sz w:val="21"/>
                <w:szCs w:val="21"/>
              </w:rPr>
              <w:t>和《建筑幕墙物理性能分级》</w:t>
            </w:r>
            <w:r w:rsidRPr="00B8712A">
              <w:rPr>
                <w:rFonts w:cs="Times New Roman"/>
                <w:sz w:val="21"/>
                <w:szCs w:val="21"/>
              </w:rPr>
              <w:t>GB/T15225</w:t>
            </w:r>
            <w:r w:rsidRPr="00B8712A">
              <w:rPr>
                <w:rFonts w:cs="Times New Roman"/>
                <w:sz w:val="21"/>
                <w:szCs w:val="21"/>
              </w:rPr>
              <w:t>中的相关要求。</w:t>
            </w:r>
          </w:p>
          <w:p w14:paraId="4345A6DB" w14:textId="7CA8E9AC" w:rsidR="000423BD" w:rsidRPr="00B8712A" w:rsidRDefault="000423BD" w:rsidP="000423BD">
            <w:pPr>
              <w:spacing w:line="240" w:lineRule="auto"/>
              <w:rPr>
                <w:rFonts w:cs="Times New Roman"/>
                <w:sz w:val="21"/>
                <w:szCs w:val="21"/>
              </w:rPr>
            </w:pPr>
            <w:r w:rsidRPr="00B8712A">
              <w:rPr>
                <w:rFonts w:cs="Times New Roman"/>
                <w:sz w:val="21"/>
                <w:szCs w:val="21"/>
              </w:rPr>
              <w:t>3</w:t>
            </w:r>
            <w:r w:rsidRPr="00B8712A">
              <w:rPr>
                <w:rFonts w:cs="Times New Roman"/>
                <w:sz w:val="21"/>
                <w:szCs w:val="21"/>
              </w:rPr>
              <w:t>、在要求室内保持正压或负压的房间中，可不考虑气密性等级要求，但须考虑外门、外窗的开启方式。</w:t>
            </w:r>
          </w:p>
        </w:tc>
      </w:tr>
      <w:tr w:rsidR="00B8712A" w:rsidRPr="00B8712A" w14:paraId="29AA0EBC" w14:textId="77777777" w:rsidTr="00444919">
        <w:tc>
          <w:tcPr>
            <w:tcW w:w="387" w:type="pct"/>
            <w:vAlign w:val="center"/>
          </w:tcPr>
          <w:p w14:paraId="5A5DE3B3" w14:textId="7E6FB0F5" w:rsidR="000423BD" w:rsidRPr="00B8712A" w:rsidRDefault="000423BD" w:rsidP="000423BD">
            <w:pPr>
              <w:pStyle w:val="a9"/>
              <w:spacing w:line="240" w:lineRule="auto"/>
              <w:jc w:val="center"/>
            </w:pPr>
            <w:r w:rsidRPr="00B8712A">
              <w:t>3.1.2.7</w:t>
            </w:r>
          </w:p>
        </w:tc>
        <w:tc>
          <w:tcPr>
            <w:tcW w:w="1408" w:type="pct"/>
          </w:tcPr>
          <w:p w14:paraId="22625200" w14:textId="77777777" w:rsidR="000423BD" w:rsidRPr="00B8712A" w:rsidRDefault="000423BD" w:rsidP="000423BD">
            <w:pPr>
              <w:pStyle w:val="Default"/>
              <w:jc w:val="both"/>
              <w:rPr>
                <w:rFonts w:ascii="Times New Roman" w:eastAsia="宋体" w:hAnsi="Times New Roman" w:cs="Times New Roman"/>
                <w:color w:val="auto"/>
                <w:kern w:val="2"/>
                <w:sz w:val="21"/>
                <w:szCs w:val="21"/>
              </w:rPr>
            </w:pPr>
            <w:r w:rsidRPr="00B8712A">
              <w:rPr>
                <w:rFonts w:ascii="Times New Roman" w:eastAsia="宋体" w:hAnsi="Times New Roman" w:cs="Times New Roman"/>
                <w:color w:val="auto"/>
                <w:kern w:val="2"/>
                <w:sz w:val="21"/>
                <w:szCs w:val="21"/>
              </w:rPr>
              <w:t>建筑围护结构的热工参数符合国家现行有关标准的规定。</w:t>
            </w:r>
          </w:p>
          <w:p w14:paraId="5EF523CA" w14:textId="30F07BFA" w:rsidR="000423BD" w:rsidRPr="00B8712A" w:rsidRDefault="000423BD" w:rsidP="000423BD">
            <w:pPr>
              <w:pStyle w:val="Default"/>
              <w:jc w:val="both"/>
              <w:rPr>
                <w:rFonts w:ascii="Times New Roman" w:eastAsia="宋体" w:hAnsi="Times New Roman" w:cs="Times New Roman"/>
                <w:color w:val="auto"/>
                <w:kern w:val="2"/>
                <w:sz w:val="21"/>
                <w:szCs w:val="21"/>
              </w:rPr>
            </w:pPr>
            <w:r w:rsidRPr="00B8712A">
              <w:rPr>
                <w:rFonts w:ascii="Times New Roman" w:eastAsia="宋体" w:hAnsi="Times New Roman" w:cs="Times New Roman"/>
                <w:color w:val="auto"/>
                <w:kern w:val="2"/>
                <w:sz w:val="21"/>
                <w:szCs w:val="21"/>
              </w:rPr>
              <w:t>评价分值为</w:t>
            </w:r>
            <w:r w:rsidRPr="00B8712A">
              <w:rPr>
                <w:rFonts w:ascii="Times New Roman" w:eastAsia="宋体" w:hAnsi="Times New Roman" w:cs="Times New Roman"/>
                <w:color w:val="auto"/>
                <w:kern w:val="2"/>
                <w:sz w:val="21"/>
                <w:szCs w:val="21"/>
              </w:rPr>
              <w:t>10</w:t>
            </w:r>
            <w:r w:rsidRPr="00B8712A">
              <w:rPr>
                <w:rFonts w:ascii="Times New Roman" w:eastAsia="宋体" w:hAnsi="Times New Roman" w:cs="Times New Roman"/>
                <w:color w:val="auto"/>
                <w:kern w:val="2"/>
                <w:sz w:val="21"/>
                <w:szCs w:val="21"/>
              </w:rPr>
              <w:t>分。</w:t>
            </w:r>
          </w:p>
        </w:tc>
        <w:tc>
          <w:tcPr>
            <w:tcW w:w="972" w:type="pct"/>
          </w:tcPr>
          <w:p w14:paraId="7D6AED72" w14:textId="1331A61B" w:rsidR="000423BD" w:rsidRPr="00B8712A" w:rsidRDefault="000423BD" w:rsidP="000423BD">
            <w:pPr>
              <w:pStyle w:val="a9"/>
              <w:spacing w:line="240" w:lineRule="auto"/>
              <w:jc w:val="both"/>
            </w:pPr>
            <w:r w:rsidRPr="00B8712A">
              <w:t>1</w:t>
            </w:r>
            <w:r w:rsidRPr="00B8712A">
              <w:t>、建筑施工图及设计说明（应包括热工计算书及围护结构做法详图）。</w:t>
            </w:r>
          </w:p>
        </w:tc>
        <w:tc>
          <w:tcPr>
            <w:tcW w:w="2233" w:type="pct"/>
          </w:tcPr>
          <w:p w14:paraId="0A24324B" w14:textId="2ED601EC" w:rsidR="000423BD" w:rsidRPr="00B8712A" w:rsidRDefault="000423BD" w:rsidP="000423BD">
            <w:pPr>
              <w:pStyle w:val="a9"/>
              <w:spacing w:line="240" w:lineRule="auto"/>
              <w:jc w:val="both"/>
            </w:pPr>
            <w:r w:rsidRPr="00B8712A">
              <w:t>简述项目中建筑围护结构的热工性能，有温湿度要求的建筑或用房围护结构应满足现行有关规定的要求。</w:t>
            </w:r>
          </w:p>
        </w:tc>
      </w:tr>
      <w:tr w:rsidR="00B8712A" w:rsidRPr="00B8712A" w14:paraId="7CBF7D4C" w14:textId="77777777" w:rsidTr="00444919">
        <w:tc>
          <w:tcPr>
            <w:tcW w:w="387" w:type="pct"/>
            <w:vAlign w:val="center"/>
          </w:tcPr>
          <w:p w14:paraId="7C041191" w14:textId="3D43714B" w:rsidR="000423BD" w:rsidRPr="00B8712A" w:rsidRDefault="000423BD" w:rsidP="000423BD">
            <w:pPr>
              <w:pStyle w:val="a9"/>
              <w:spacing w:line="240" w:lineRule="auto"/>
              <w:jc w:val="center"/>
            </w:pPr>
            <w:r w:rsidRPr="00B8712A">
              <w:t>3.1.2.8</w:t>
            </w:r>
          </w:p>
        </w:tc>
        <w:tc>
          <w:tcPr>
            <w:tcW w:w="1408" w:type="pct"/>
          </w:tcPr>
          <w:p w14:paraId="24056613" w14:textId="77777777" w:rsidR="000423BD" w:rsidRPr="00B8712A" w:rsidRDefault="000423BD" w:rsidP="00444919">
            <w:pPr>
              <w:pStyle w:val="Default"/>
              <w:spacing w:line="320" w:lineRule="exact"/>
              <w:jc w:val="both"/>
              <w:rPr>
                <w:rFonts w:ascii="Times New Roman" w:eastAsia="宋体" w:hAnsi="Times New Roman" w:cs="Times New Roman"/>
                <w:color w:val="auto"/>
                <w:kern w:val="2"/>
                <w:sz w:val="21"/>
                <w:szCs w:val="21"/>
              </w:rPr>
            </w:pPr>
            <w:r w:rsidRPr="00B8712A">
              <w:rPr>
                <w:rFonts w:ascii="Times New Roman" w:eastAsia="宋体" w:hAnsi="Times New Roman" w:cs="Times New Roman"/>
                <w:color w:val="auto"/>
                <w:kern w:val="2"/>
                <w:sz w:val="21"/>
                <w:szCs w:val="21"/>
              </w:rPr>
              <w:t>建筑围护结构内部和表面（含冷桥部位）无结露、发霉等现象。</w:t>
            </w:r>
          </w:p>
          <w:p w14:paraId="4322EE9F" w14:textId="7D9B66AD" w:rsidR="000423BD" w:rsidRPr="00B8712A" w:rsidRDefault="000423BD" w:rsidP="00444919">
            <w:pPr>
              <w:pStyle w:val="Default"/>
              <w:spacing w:line="310" w:lineRule="exact"/>
              <w:jc w:val="both"/>
              <w:rPr>
                <w:rFonts w:ascii="Times New Roman" w:eastAsia="宋体" w:hAnsi="Times New Roman" w:cs="Times New Roman"/>
                <w:color w:val="auto"/>
                <w:sz w:val="21"/>
                <w:szCs w:val="21"/>
              </w:rPr>
            </w:pPr>
            <w:r w:rsidRPr="00B8712A">
              <w:rPr>
                <w:rFonts w:ascii="Times New Roman" w:eastAsia="宋体" w:hAnsi="Times New Roman" w:cs="Times New Roman"/>
                <w:color w:val="auto"/>
                <w:kern w:val="2"/>
                <w:sz w:val="21"/>
                <w:szCs w:val="21"/>
              </w:rPr>
              <w:lastRenderedPageBreak/>
              <w:t>评价分值为</w:t>
            </w:r>
            <w:r w:rsidR="0041225E" w:rsidRPr="00B8712A">
              <w:rPr>
                <w:rFonts w:ascii="Times New Roman" w:eastAsia="宋体" w:hAnsi="Times New Roman" w:cs="Times New Roman"/>
                <w:color w:val="auto"/>
                <w:kern w:val="2"/>
                <w:sz w:val="21"/>
                <w:szCs w:val="21"/>
              </w:rPr>
              <w:t>6</w:t>
            </w:r>
            <w:r w:rsidRPr="00B8712A">
              <w:rPr>
                <w:rFonts w:ascii="Times New Roman" w:eastAsia="宋体" w:hAnsi="Times New Roman" w:cs="Times New Roman"/>
                <w:color w:val="auto"/>
                <w:kern w:val="2"/>
                <w:sz w:val="21"/>
                <w:szCs w:val="21"/>
              </w:rPr>
              <w:t>分。</w:t>
            </w:r>
          </w:p>
        </w:tc>
        <w:tc>
          <w:tcPr>
            <w:tcW w:w="972" w:type="pct"/>
          </w:tcPr>
          <w:p w14:paraId="3A9E0FD0" w14:textId="72BE287B" w:rsidR="000423BD" w:rsidRPr="00B8712A" w:rsidRDefault="000423BD" w:rsidP="00444919">
            <w:pPr>
              <w:pStyle w:val="a9"/>
              <w:spacing w:line="320" w:lineRule="exact"/>
              <w:jc w:val="both"/>
            </w:pPr>
            <w:r w:rsidRPr="00B8712A">
              <w:lastRenderedPageBreak/>
              <w:t>1</w:t>
            </w:r>
            <w:r w:rsidRPr="00B8712A">
              <w:t>、建筑施工图及设计说明（应包括热工计算书及围护</w:t>
            </w:r>
            <w:r w:rsidRPr="00B8712A">
              <w:lastRenderedPageBreak/>
              <w:t>结构做法详图）；</w:t>
            </w:r>
          </w:p>
          <w:p w14:paraId="7C10D390" w14:textId="5CD17B9F" w:rsidR="000423BD" w:rsidRPr="00B8712A" w:rsidRDefault="000423BD" w:rsidP="00444919">
            <w:pPr>
              <w:pStyle w:val="a9"/>
              <w:spacing w:line="310" w:lineRule="exact"/>
              <w:jc w:val="both"/>
            </w:pPr>
            <w:r w:rsidRPr="00B8712A">
              <w:t>2</w:t>
            </w:r>
            <w:r w:rsidRPr="00B8712A">
              <w:t>、围护结构内表面结露报告。</w:t>
            </w:r>
          </w:p>
        </w:tc>
        <w:tc>
          <w:tcPr>
            <w:tcW w:w="2233" w:type="pct"/>
          </w:tcPr>
          <w:p w14:paraId="39DCEA0B" w14:textId="77777777" w:rsidR="000423BD" w:rsidRPr="00B8712A" w:rsidRDefault="000423BD" w:rsidP="00444919">
            <w:pPr>
              <w:pStyle w:val="a9"/>
              <w:spacing w:line="320" w:lineRule="exact"/>
              <w:jc w:val="both"/>
            </w:pPr>
            <w:r w:rsidRPr="00B8712A">
              <w:lastRenderedPageBreak/>
              <w:t>简述项目建筑内表面最高温度计算值，并与计算书中的数值相对应，且结论证明建筑围护结构内部和表面（含冷桥部位）不会出现结露、</w:t>
            </w:r>
            <w:r w:rsidRPr="00B8712A">
              <w:lastRenderedPageBreak/>
              <w:t>发霉等现象。</w:t>
            </w:r>
          </w:p>
          <w:p w14:paraId="567FB7EA" w14:textId="5C4BB1C8" w:rsidR="000423BD" w:rsidRPr="00B8712A" w:rsidRDefault="000423BD" w:rsidP="00444919">
            <w:pPr>
              <w:pStyle w:val="a9"/>
              <w:spacing w:line="310" w:lineRule="exact"/>
              <w:jc w:val="both"/>
            </w:pPr>
            <w:r w:rsidRPr="00B8712A">
              <w:t>围护结构内表面结露报告：</w:t>
            </w:r>
            <w:r w:rsidRPr="00B8712A">
              <w:t>1</w:t>
            </w:r>
            <w:r w:rsidRPr="00B8712A">
              <w:t>）项目概况；</w:t>
            </w:r>
            <w:r w:rsidRPr="00B8712A">
              <w:t>2</w:t>
            </w:r>
            <w:r w:rsidRPr="00B8712A">
              <w:t>）分析依据；</w:t>
            </w:r>
            <w:r w:rsidRPr="00B8712A">
              <w:t>3</w:t>
            </w:r>
            <w:r w:rsidRPr="00B8712A">
              <w:t>）围护结构构造做法（屋面、外墙、外窗、架空楼板）；</w:t>
            </w:r>
            <w:r w:rsidRPr="00B8712A">
              <w:t>4</w:t>
            </w:r>
            <w:r w:rsidRPr="00B8712A">
              <w:t>）计算过程与分析；</w:t>
            </w:r>
            <w:r w:rsidRPr="00B8712A">
              <w:t>5</w:t>
            </w:r>
            <w:r w:rsidRPr="00B8712A">
              <w:t>）结论与建议。</w:t>
            </w:r>
          </w:p>
        </w:tc>
      </w:tr>
      <w:tr w:rsidR="00B8712A" w:rsidRPr="00B8712A" w14:paraId="442AB8E5" w14:textId="77777777" w:rsidTr="00444919">
        <w:tc>
          <w:tcPr>
            <w:tcW w:w="387" w:type="pct"/>
            <w:vAlign w:val="center"/>
          </w:tcPr>
          <w:p w14:paraId="5936BF06" w14:textId="49004EBA" w:rsidR="000423BD" w:rsidRPr="00B8712A" w:rsidRDefault="000423BD" w:rsidP="000423BD">
            <w:pPr>
              <w:pStyle w:val="a9"/>
              <w:spacing w:line="240" w:lineRule="auto"/>
              <w:jc w:val="center"/>
            </w:pPr>
            <w:r w:rsidRPr="00B8712A">
              <w:lastRenderedPageBreak/>
              <w:t>3.1.2.9</w:t>
            </w:r>
          </w:p>
        </w:tc>
        <w:tc>
          <w:tcPr>
            <w:tcW w:w="1408" w:type="pct"/>
          </w:tcPr>
          <w:p w14:paraId="45F5B654" w14:textId="77777777" w:rsidR="000423BD" w:rsidRPr="00B8712A" w:rsidRDefault="000423BD" w:rsidP="00444919">
            <w:pPr>
              <w:pStyle w:val="Default"/>
              <w:spacing w:line="310" w:lineRule="exact"/>
              <w:jc w:val="both"/>
              <w:rPr>
                <w:rFonts w:ascii="Times New Roman" w:eastAsia="宋体" w:hAnsi="Times New Roman" w:cs="Times New Roman"/>
                <w:color w:val="auto"/>
                <w:kern w:val="2"/>
                <w:sz w:val="21"/>
                <w:szCs w:val="21"/>
              </w:rPr>
            </w:pPr>
            <w:r w:rsidRPr="00B8712A">
              <w:rPr>
                <w:rFonts w:ascii="Times New Roman" w:eastAsia="宋体" w:hAnsi="Times New Roman" w:cs="Times New Roman"/>
                <w:color w:val="auto"/>
                <w:kern w:val="2"/>
                <w:sz w:val="21"/>
                <w:szCs w:val="21"/>
              </w:rPr>
              <w:t>主要生产及辅助生产的建筑外围护结构未采用玻璃幕墙。</w:t>
            </w:r>
          </w:p>
          <w:p w14:paraId="244B311B" w14:textId="7E609EE9" w:rsidR="000423BD" w:rsidRPr="00B8712A" w:rsidRDefault="000423BD" w:rsidP="00444919">
            <w:pPr>
              <w:pStyle w:val="Default"/>
              <w:spacing w:line="310" w:lineRule="exact"/>
              <w:jc w:val="both"/>
              <w:rPr>
                <w:rFonts w:ascii="Times New Roman" w:eastAsia="宋体" w:hAnsi="Times New Roman" w:cs="Times New Roman"/>
                <w:color w:val="auto"/>
                <w:kern w:val="2"/>
                <w:sz w:val="21"/>
                <w:szCs w:val="21"/>
              </w:rPr>
            </w:pPr>
            <w:r w:rsidRPr="00B8712A">
              <w:rPr>
                <w:rFonts w:ascii="Times New Roman" w:eastAsia="宋体" w:hAnsi="Times New Roman" w:cs="Times New Roman"/>
                <w:color w:val="auto"/>
                <w:kern w:val="2"/>
                <w:sz w:val="21"/>
                <w:szCs w:val="21"/>
              </w:rPr>
              <w:t>评价分值为</w:t>
            </w:r>
            <w:r w:rsidRPr="00B8712A">
              <w:rPr>
                <w:rFonts w:ascii="Times New Roman" w:eastAsia="宋体" w:hAnsi="Times New Roman" w:cs="Times New Roman"/>
                <w:color w:val="auto"/>
                <w:kern w:val="2"/>
                <w:sz w:val="21"/>
                <w:szCs w:val="21"/>
              </w:rPr>
              <w:t>7</w:t>
            </w:r>
            <w:r w:rsidRPr="00B8712A">
              <w:rPr>
                <w:rFonts w:ascii="Times New Roman" w:eastAsia="宋体" w:hAnsi="Times New Roman" w:cs="Times New Roman"/>
                <w:color w:val="auto"/>
                <w:kern w:val="2"/>
                <w:sz w:val="21"/>
                <w:szCs w:val="21"/>
              </w:rPr>
              <w:t>分。</w:t>
            </w:r>
          </w:p>
        </w:tc>
        <w:tc>
          <w:tcPr>
            <w:tcW w:w="972" w:type="pct"/>
          </w:tcPr>
          <w:p w14:paraId="73A7B02C" w14:textId="086BEB3D" w:rsidR="000423BD" w:rsidRPr="00B8712A" w:rsidRDefault="000423BD" w:rsidP="00444919">
            <w:pPr>
              <w:pStyle w:val="a9"/>
              <w:spacing w:line="310" w:lineRule="exact"/>
              <w:jc w:val="both"/>
            </w:pPr>
            <w:r w:rsidRPr="00B8712A">
              <w:t>1</w:t>
            </w:r>
            <w:r w:rsidRPr="00B8712A">
              <w:t>、建筑、工艺专业施工图及设计说明。</w:t>
            </w:r>
          </w:p>
        </w:tc>
        <w:tc>
          <w:tcPr>
            <w:tcW w:w="2233" w:type="pct"/>
          </w:tcPr>
          <w:p w14:paraId="031E8040" w14:textId="4E6F7A6E" w:rsidR="000423BD" w:rsidRPr="00B8712A" w:rsidRDefault="000423BD" w:rsidP="00444919">
            <w:pPr>
              <w:pStyle w:val="a9"/>
              <w:spacing w:line="310" w:lineRule="exact"/>
              <w:jc w:val="both"/>
            </w:pPr>
            <w:r w:rsidRPr="00B8712A">
              <w:t>简述项目中外围护结构的主要材料，主要生产及辅助生产的建筑外围护结构中未采用玻璃幕墙。</w:t>
            </w:r>
          </w:p>
        </w:tc>
      </w:tr>
      <w:tr w:rsidR="00B8712A" w:rsidRPr="00B8712A" w14:paraId="385407BE" w14:textId="77777777" w:rsidTr="00444919">
        <w:tc>
          <w:tcPr>
            <w:tcW w:w="387" w:type="pct"/>
            <w:vAlign w:val="center"/>
          </w:tcPr>
          <w:p w14:paraId="3603F206" w14:textId="3B54C5F7" w:rsidR="000423BD" w:rsidRPr="00B8712A" w:rsidRDefault="000423BD" w:rsidP="000423BD">
            <w:pPr>
              <w:pStyle w:val="a9"/>
              <w:spacing w:line="240" w:lineRule="auto"/>
              <w:jc w:val="center"/>
            </w:pPr>
            <w:r w:rsidRPr="00B8712A">
              <w:t>3.1.2.10</w:t>
            </w:r>
          </w:p>
        </w:tc>
        <w:tc>
          <w:tcPr>
            <w:tcW w:w="1408" w:type="pct"/>
          </w:tcPr>
          <w:p w14:paraId="37BC98A3" w14:textId="77777777" w:rsidR="000423BD" w:rsidRPr="00B8712A" w:rsidRDefault="000423BD" w:rsidP="00444919">
            <w:pPr>
              <w:pStyle w:val="Default"/>
              <w:spacing w:line="310" w:lineRule="exact"/>
              <w:jc w:val="both"/>
              <w:rPr>
                <w:rFonts w:ascii="Times New Roman" w:eastAsia="宋体" w:hAnsi="Times New Roman" w:cs="Times New Roman"/>
                <w:color w:val="auto"/>
                <w:kern w:val="2"/>
                <w:sz w:val="21"/>
                <w:szCs w:val="21"/>
              </w:rPr>
            </w:pPr>
            <w:r w:rsidRPr="00B8712A">
              <w:rPr>
                <w:rFonts w:ascii="Times New Roman" w:eastAsia="宋体" w:hAnsi="Times New Roman" w:cs="Times New Roman"/>
                <w:color w:val="auto"/>
                <w:kern w:val="2"/>
                <w:sz w:val="21"/>
                <w:szCs w:val="21"/>
              </w:rPr>
              <w:t>合理利用自然采光。</w:t>
            </w:r>
          </w:p>
          <w:p w14:paraId="5068AFF0" w14:textId="7996D17B" w:rsidR="000423BD" w:rsidRPr="00B8712A" w:rsidRDefault="000423BD" w:rsidP="00444919">
            <w:pPr>
              <w:pStyle w:val="Default"/>
              <w:spacing w:line="310" w:lineRule="exact"/>
              <w:jc w:val="both"/>
              <w:rPr>
                <w:rFonts w:ascii="Times New Roman" w:eastAsia="宋体" w:hAnsi="Times New Roman" w:cs="Times New Roman"/>
                <w:color w:val="auto"/>
                <w:kern w:val="2"/>
                <w:sz w:val="21"/>
                <w:szCs w:val="21"/>
              </w:rPr>
            </w:pPr>
            <w:r w:rsidRPr="00B8712A">
              <w:rPr>
                <w:rFonts w:ascii="Times New Roman" w:eastAsia="宋体" w:hAnsi="Times New Roman" w:cs="Times New Roman"/>
                <w:color w:val="auto"/>
                <w:kern w:val="2"/>
                <w:sz w:val="21"/>
                <w:szCs w:val="21"/>
              </w:rPr>
              <w:t>评价分值为</w:t>
            </w:r>
            <w:r w:rsidR="0041225E" w:rsidRPr="00B8712A">
              <w:rPr>
                <w:rFonts w:ascii="Times New Roman" w:eastAsia="宋体" w:hAnsi="Times New Roman" w:cs="Times New Roman"/>
                <w:color w:val="auto"/>
                <w:kern w:val="2"/>
                <w:sz w:val="21"/>
                <w:szCs w:val="21"/>
              </w:rPr>
              <w:t>13</w:t>
            </w:r>
            <w:r w:rsidRPr="00B8712A">
              <w:rPr>
                <w:rFonts w:ascii="Times New Roman" w:eastAsia="宋体" w:hAnsi="Times New Roman" w:cs="Times New Roman"/>
                <w:color w:val="auto"/>
                <w:kern w:val="2"/>
                <w:sz w:val="21"/>
                <w:szCs w:val="21"/>
              </w:rPr>
              <w:t>分。</w:t>
            </w:r>
          </w:p>
        </w:tc>
        <w:tc>
          <w:tcPr>
            <w:tcW w:w="972" w:type="pct"/>
          </w:tcPr>
          <w:p w14:paraId="1CC2111A" w14:textId="0423EC40" w:rsidR="000423BD" w:rsidRPr="00B8712A" w:rsidRDefault="000423BD" w:rsidP="00444919">
            <w:pPr>
              <w:pStyle w:val="a9"/>
              <w:spacing w:line="310" w:lineRule="exact"/>
              <w:jc w:val="both"/>
            </w:pPr>
            <w:r w:rsidRPr="00B8712A">
              <w:t>1</w:t>
            </w:r>
            <w:r w:rsidRPr="00B8712A">
              <w:t>、建筑施工图及设计说明；</w:t>
            </w:r>
          </w:p>
          <w:p w14:paraId="37FD692A" w14:textId="5C16CB51" w:rsidR="000423BD" w:rsidRPr="00B8712A" w:rsidRDefault="000423BD" w:rsidP="00444919">
            <w:pPr>
              <w:pStyle w:val="a9"/>
              <w:spacing w:line="310" w:lineRule="exact"/>
              <w:jc w:val="both"/>
            </w:pPr>
            <w:r w:rsidRPr="00B8712A">
              <w:t>2</w:t>
            </w:r>
            <w:r w:rsidRPr="00B8712A">
              <w:t>、自然采光分析报告。</w:t>
            </w:r>
          </w:p>
        </w:tc>
        <w:tc>
          <w:tcPr>
            <w:tcW w:w="2233" w:type="pct"/>
          </w:tcPr>
          <w:p w14:paraId="3EB6F74D" w14:textId="77777777" w:rsidR="000423BD" w:rsidRPr="00B8712A" w:rsidRDefault="000423BD" w:rsidP="00444919">
            <w:pPr>
              <w:pStyle w:val="a9"/>
              <w:spacing w:line="310" w:lineRule="exact"/>
              <w:jc w:val="both"/>
            </w:pPr>
            <w:r w:rsidRPr="00B8712A">
              <w:t>1</w:t>
            </w:r>
            <w:r w:rsidRPr="00B8712A">
              <w:t>、简述建筑内利用自然采光的构造措施和技术手段，并通过计算证明这些构造或技术手段确实可行。</w:t>
            </w:r>
          </w:p>
          <w:p w14:paraId="0C3A07E3" w14:textId="77777777" w:rsidR="000423BD" w:rsidRPr="00B8712A" w:rsidRDefault="000423BD" w:rsidP="00444919">
            <w:pPr>
              <w:pStyle w:val="a9"/>
              <w:spacing w:line="310" w:lineRule="exact"/>
              <w:jc w:val="both"/>
            </w:pPr>
            <w:r w:rsidRPr="00B8712A">
              <w:t>2</w:t>
            </w:r>
            <w:r w:rsidRPr="00B8712A">
              <w:t>、提供自然采光分析报告：</w:t>
            </w:r>
            <w:r w:rsidRPr="00B8712A">
              <w:t>1</w:t>
            </w:r>
            <w:r w:rsidRPr="00B8712A">
              <w:t>）项目概况；</w:t>
            </w:r>
            <w:r w:rsidRPr="00B8712A">
              <w:t>2</w:t>
            </w:r>
            <w:r w:rsidRPr="00B8712A">
              <w:t>）分析依据；</w:t>
            </w:r>
            <w:r w:rsidRPr="00B8712A">
              <w:t>3</w:t>
            </w:r>
            <w:r w:rsidRPr="00B8712A">
              <w:t>）技术方案；</w:t>
            </w:r>
            <w:r w:rsidRPr="00B8712A">
              <w:t>4</w:t>
            </w:r>
            <w:r w:rsidRPr="00B8712A">
              <w:t>）模拟结果与分析；</w:t>
            </w:r>
            <w:r w:rsidRPr="00B8712A">
              <w:t>5</w:t>
            </w:r>
            <w:r w:rsidRPr="00B8712A">
              <w:t>）结论与建议。</w:t>
            </w:r>
          </w:p>
          <w:p w14:paraId="5C2FFEEF" w14:textId="294D4ACF" w:rsidR="000423BD" w:rsidRPr="00B8712A" w:rsidRDefault="000423BD" w:rsidP="00444919">
            <w:pPr>
              <w:pStyle w:val="a9"/>
              <w:spacing w:line="310" w:lineRule="exact"/>
              <w:jc w:val="both"/>
            </w:pPr>
            <w:r w:rsidRPr="00B8712A">
              <w:t>3</w:t>
            </w:r>
            <w:r w:rsidRPr="00B8712A">
              <w:t>、若有特殊工艺要求无需进行自然采光，则本条直接满足。</w:t>
            </w:r>
          </w:p>
        </w:tc>
      </w:tr>
      <w:tr w:rsidR="00B8712A" w:rsidRPr="00B8712A" w14:paraId="3EC31775" w14:textId="77777777" w:rsidTr="00444919">
        <w:tc>
          <w:tcPr>
            <w:tcW w:w="387" w:type="pct"/>
            <w:vAlign w:val="center"/>
          </w:tcPr>
          <w:p w14:paraId="0AB9D39A" w14:textId="5C848CD5" w:rsidR="000423BD" w:rsidRPr="00B8712A" w:rsidRDefault="000423BD" w:rsidP="000423BD">
            <w:pPr>
              <w:pStyle w:val="a9"/>
              <w:spacing w:line="240" w:lineRule="auto"/>
              <w:jc w:val="center"/>
            </w:pPr>
            <w:r w:rsidRPr="00B8712A">
              <w:t>3.1.2.11</w:t>
            </w:r>
          </w:p>
        </w:tc>
        <w:tc>
          <w:tcPr>
            <w:tcW w:w="1408" w:type="pct"/>
          </w:tcPr>
          <w:p w14:paraId="2F9A779E" w14:textId="77777777" w:rsidR="000423BD" w:rsidRPr="00B8712A" w:rsidRDefault="000423BD" w:rsidP="00444919">
            <w:pPr>
              <w:pStyle w:val="Default"/>
              <w:spacing w:line="310" w:lineRule="exact"/>
              <w:jc w:val="both"/>
              <w:rPr>
                <w:rFonts w:ascii="Times New Roman" w:eastAsia="宋体" w:hAnsi="Times New Roman" w:cs="Times New Roman"/>
                <w:color w:val="auto"/>
                <w:kern w:val="2"/>
                <w:sz w:val="21"/>
                <w:szCs w:val="21"/>
              </w:rPr>
            </w:pPr>
            <w:r w:rsidRPr="00B8712A">
              <w:rPr>
                <w:rFonts w:ascii="Times New Roman" w:eastAsia="宋体" w:hAnsi="Times New Roman" w:cs="Times New Roman"/>
                <w:color w:val="auto"/>
                <w:kern w:val="2"/>
                <w:sz w:val="21"/>
                <w:szCs w:val="21"/>
              </w:rPr>
              <w:t>合理利用自然通风。</w:t>
            </w:r>
          </w:p>
          <w:p w14:paraId="15F76AAD" w14:textId="53EBB799" w:rsidR="000423BD" w:rsidRPr="00B8712A" w:rsidRDefault="000423BD" w:rsidP="00444919">
            <w:pPr>
              <w:pStyle w:val="Default"/>
              <w:spacing w:line="310" w:lineRule="exact"/>
              <w:jc w:val="both"/>
              <w:rPr>
                <w:rFonts w:ascii="Times New Roman" w:eastAsia="宋体" w:hAnsi="Times New Roman" w:cs="Times New Roman"/>
                <w:color w:val="auto"/>
                <w:kern w:val="2"/>
                <w:sz w:val="21"/>
                <w:szCs w:val="21"/>
              </w:rPr>
            </w:pPr>
            <w:r w:rsidRPr="00B8712A">
              <w:rPr>
                <w:rFonts w:ascii="Times New Roman" w:eastAsia="宋体" w:hAnsi="Times New Roman" w:cs="Times New Roman"/>
                <w:color w:val="auto"/>
                <w:kern w:val="2"/>
                <w:sz w:val="21"/>
                <w:szCs w:val="21"/>
              </w:rPr>
              <w:t>评价分值为</w:t>
            </w:r>
            <w:r w:rsidRPr="00B8712A">
              <w:rPr>
                <w:rFonts w:ascii="Times New Roman" w:eastAsia="宋体" w:hAnsi="Times New Roman" w:cs="Times New Roman"/>
                <w:color w:val="auto"/>
                <w:kern w:val="2"/>
                <w:sz w:val="21"/>
                <w:szCs w:val="21"/>
              </w:rPr>
              <w:t>13</w:t>
            </w:r>
            <w:r w:rsidRPr="00B8712A">
              <w:rPr>
                <w:rFonts w:ascii="Times New Roman" w:eastAsia="宋体" w:hAnsi="Times New Roman" w:cs="Times New Roman"/>
                <w:color w:val="auto"/>
                <w:kern w:val="2"/>
                <w:sz w:val="21"/>
                <w:szCs w:val="21"/>
              </w:rPr>
              <w:t>分。</w:t>
            </w:r>
          </w:p>
        </w:tc>
        <w:tc>
          <w:tcPr>
            <w:tcW w:w="972" w:type="pct"/>
          </w:tcPr>
          <w:p w14:paraId="39CB5B4B" w14:textId="77777777" w:rsidR="000423BD" w:rsidRPr="00B8712A" w:rsidRDefault="000423BD" w:rsidP="00444919">
            <w:pPr>
              <w:pStyle w:val="a9"/>
              <w:spacing w:line="310" w:lineRule="exact"/>
              <w:jc w:val="both"/>
            </w:pPr>
            <w:r w:rsidRPr="00B8712A">
              <w:t>1</w:t>
            </w:r>
            <w:r w:rsidRPr="00B8712A">
              <w:t>、建筑施工图；</w:t>
            </w:r>
          </w:p>
          <w:p w14:paraId="36734D23" w14:textId="497A3200" w:rsidR="000423BD" w:rsidRPr="00B8712A" w:rsidRDefault="000423BD" w:rsidP="00444919">
            <w:pPr>
              <w:pStyle w:val="a9"/>
              <w:spacing w:line="310" w:lineRule="exact"/>
              <w:jc w:val="both"/>
            </w:pPr>
            <w:r w:rsidRPr="00B8712A">
              <w:t>2</w:t>
            </w:r>
            <w:r w:rsidRPr="00B8712A">
              <w:t>、室内自然通风报告。</w:t>
            </w:r>
          </w:p>
        </w:tc>
        <w:tc>
          <w:tcPr>
            <w:tcW w:w="2233" w:type="pct"/>
          </w:tcPr>
          <w:p w14:paraId="0B0076C4" w14:textId="77777777" w:rsidR="000423BD" w:rsidRPr="00B8712A" w:rsidRDefault="000423BD" w:rsidP="00444919">
            <w:pPr>
              <w:pStyle w:val="a9"/>
              <w:spacing w:line="310" w:lineRule="exact"/>
              <w:jc w:val="both"/>
            </w:pPr>
            <w:r w:rsidRPr="00B8712A">
              <w:t>1</w:t>
            </w:r>
            <w:r w:rsidRPr="00B8712A">
              <w:t>、简述建筑内促进自然通风的构造措施和技术手段，并通过计算证明这些构造或技术手段确实可行。</w:t>
            </w:r>
          </w:p>
          <w:p w14:paraId="2BD8FA45" w14:textId="77777777" w:rsidR="000423BD" w:rsidRPr="00B8712A" w:rsidRDefault="000423BD" w:rsidP="00444919">
            <w:pPr>
              <w:pStyle w:val="a9"/>
              <w:spacing w:line="310" w:lineRule="exact"/>
              <w:jc w:val="both"/>
            </w:pPr>
            <w:r w:rsidRPr="00B8712A">
              <w:t>2</w:t>
            </w:r>
            <w:r w:rsidRPr="00B8712A">
              <w:t>、提供室内自然通风报告：</w:t>
            </w:r>
            <w:r w:rsidRPr="00B8712A">
              <w:t>1</w:t>
            </w:r>
            <w:r w:rsidRPr="00B8712A">
              <w:t>）项目概况；</w:t>
            </w:r>
            <w:r w:rsidRPr="00B8712A">
              <w:t>2</w:t>
            </w:r>
            <w:r w:rsidRPr="00B8712A">
              <w:t>）分析依据；</w:t>
            </w:r>
            <w:r w:rsidRPr="00B8712A">
              <w:t>3</w:t>
            </w:r>
            <w:r w:rsidRPr="00B8712A">
              <w:t>）技术方案；</w:t>
            </w:r>
            <w:r w:rsidRPr="00B8712A">
              <w:t>4</w:t>
            </w:r>
            <w:r w:rsidRPr="00B8712A">
              <w:t>）模拟结果与分析；</w:t>
            </w:r>
            <w:r w:rsidRPr="00B8712A">
              <w:t>5</w:t>
            </w:r>
            <w:r w:rsidRPr="00B8712A">
              <w:t>）结论与建议。</w:t>
            </w:r>
          </w:p>
          <w:p w14:paraId="3DF36DAB" w14:textId="3E060454" w:rsidR="000423BD" w:rsidRPr="00B8712A" w:rsidRDefault="000423BD" w:rsidP="00444919">
            <w:pPr>
              <w:pStyle w:val="a9"/>
              <w:spacing w:line="310" w:lineRule="exact"/>
              <w:jc w:val="both"/>
            </w:pPr>
            <w:r w:rsidRPr="00B8712A">
              <w:t>3</w:t>
            </w:r>
            <w:r w:rsidRPr="00B8712A">
              <w:t>、若有特殊工艺要求无需进行自然通风，则本条直接满足。</w:t>
            </w:r>
          </w:p>
        </w:tc>
      </w:tr>
      <w:tr w:rsidR="00B8712A" w:rsidRPr="00B8712A" w14:paraId="2B772CF9" w14:textId="77777777" w:rsidTr="00444919">
        <w:tc>
          <w:tcPr>
            <w:tcW w:w="387" w:type="pct"/>
            <w:vAlign w:val="center"/>
          </w:tcPr>
          <w:p w14:paraId="5D67B147" w14:textId="0802E35F" w:rsidR="000423BD" w:rsidRPr="00B8712A" w:rsidRDefault="000423BD" w:rsidP="000423BD">
            <w:pPr>
              <w:pStyle w:val="a9"/>
              <w:spacing w:line="240" w:lineRule="auto"/>
              <w:jc w:val="center"/>
            </w:pPr>
            <w:r w:rsidRPr="00B8712A">
              <w:t>3.1.2.12</w:t>
            </w:r>
          </w:p>
        </w:tc>
        <w:tc>
          <w:tcPr>
            <w:tcW w:w="1408" w:type="pct"/>
          </w:tcPr>
          <w:p w14:paraId="5B03F8F4" w14:textId="77777777" w:rsidR="000423BD" w:rsidRPr="00B8712A" w:rsidRDefault="000423BD" w:rsidP="00444919">
            <w:pPr>
              <w:pStyle w:val="Default"/>
              <w:spacing w:line="310" w:lineRule="exact"/>
              <w:jc w:val="both"/>
              <w:rPr>
                <w:rFonts w:ascii="Times New Roman" w:eastAsia="宋体" w:hAnsi="Times New Roman" w:cs="Times New Roman"/>
                <w:color w:val="auto"/>
                <w:kern w:val="2"/>
                <w:sz w:val="21"/>
                <w:szCs w:val="21"/>
              </w:rPr>
            </w:pPr>
            <w:r w:rsidRPr="00B8712A">
              <w:rPr>
                <w:rFonts w:ascii="Times New Roman" w:eastAsia="宋体" w:hAnsi="Times New Roman" w:cs="Times New Roman"/>
                <w:color w:val="auto"/>
                <w:kern w:val="2"/>
                <w:sz w:val="21"/>
                <w:szCs w:val="21"/>
              </w:rPr>
              <w:t>根据工艺要求，建筑造型要素简约，装饰性构件适度，装饰构件造价低于土建和装修总造价的</w:t>
            </w:r>
            <w:r w:rsidRPr="00B8712A">
              <w:rPr>
                <w:rFonts w:ascii="Times New Roman" w:eastAsia="宋体" w:hAnsi="Times New Roman" w:cs="Times New Roman"/>
                <w:color w:val="auto"/>
                <w:kern w:val="2"/>
                <w:sz w:val="21"/>
                <w:szCs w:val="21"/>
              </w:rPr>
              <w:t>5‰</w:t>
            </w:r>
            <w:r w:rsidRPr="00B8712A">
              <w:rPr>
                <w:rFonts w:ascii="Times New Roman" w:eastAsia="宋体" w:hAnsi="Times New Roman" w:cs="Times New Roman"/>
                <w:color w:val="auto"/>
                <w:kern w:val="2"/>
                <w:sz w:val="21"/>
                <w:szCs w:val="21"/>
              </w:rPr>
              <w:t>。</w:t>
            </w:r>
          </w:p>
          <w:p w14:paraId="6E08DF76" w14:textId="42727DFC" w:rsidR="000423BD" w:rsidRPr="00B8712A" w:rsidRDefault="000423BD" w:rsidP="00444919">
            <w:pPr>
              <w:pStyle w:val="Default"/>
              <w:spacing w:line="310" w:lineRule="exact"/>
              <w:jc w:val="both"/>
              <w:rPr>
                <w:rFonts w:ascii="Times New Roman" w:eastAsia="宋体" w:hAnsi="Times New Roman" w:cs="Times New Roman"/>
                <w:color w:val="auto"/>
                <w:kern w:val="2"/>
                <w:sz w:val="21"/>
                <w:szCs w:val="21"/>
              </w:rPr>
            </w:pPr>
            <w:r w:rsidRPr="00B8712A">
              <w:rPr>
                <w:rFonts w:ascii="Times New Roman" w:eastAsia="宋体" w:hAnsi="Times New Roman" w:cs="Times New Roman"/>
                <w:color w:val="auto"/>
                <w:kern w:val="2"/>
                <w:sz w:val="21"/>
                <w:szCs w:val="21"/>
              </w:rPr>
              <w:t>评价分值为</w:t>
            </w:r>
            <w:r w:rsidRPr="00B8712A">
              <w:rPr>
                <w:rFonts w:ascii="Times New Roman" w:eastAsia="宋体" w:hAnsi="Times New Roman" w:cs="Times New Roman"/>
                <w:color w:val="auto"/>
                <w:kern w:val="2"/>
                <w:sz w:val="21"/>
                <w:szCs w:val="21"/>
              </w:rPr>
              <w:t>10</w:t>
            </w:r>
            <w:r w:rsidRPr="00B8712A">
              <w:rPr>
                <w:rFonts w:ascii="Times New Roman" w:eastAsia="宋体" w:hAnsi="Times New Roman" w:cs="Times New Roman"/>
                <w:color w:val="auto"/>
                <w:kern w:val="2"/>
                <w:sz w:val="21"/>
                <w:szCs w:val="21"/>
              </w:rPr>
              <w:t>分。</w:t>
            </w:r>
          </w:p>
        </w:tc>
        <w:tc>
          <w:tcPr>
            <w:tcW w:w="972" w:type="pct"/>
          </w:tcPr>
          <w:p w14:paraId="7455FD01" w14:textId="77777777" w:rsidR="000423BD" w:rsidRPr="00B8712A" w:rsidRDefault="000423BD" w:rsidP="00444919">
            <w:pPr>
              <w:pStyle w:val="a9"/>
              <w:spacing w:line="310" w:lineRule="exact"/>
              <w:jc w:val="both"/>
            </w:pPr>
            <w:r w:rsidRPr="00B8712A">
              <w:t>1</w:t>
            </w:r>
            <w:r w:rsidRPr="00B8712A">
              <w:t>、建筑效果图；</w:t>
            </w:r>
          </w:p>
          <w:p w14:paraId="21D813D7" w14:textId="77777777" w:rsidR="000423BD" w:rsidRPr="00B8712A" w:rsidRDefault="000423BD" w:rsidP="00444919">
            <w:pPr>
              <w:pStyle w:val="a9"/>
              <w:spacing w:line="310" w:lineRule="exact"/>
              <w:jc w:val="both"/>
            </w:pPr>
            <w:r w:rsidRPr="00B8712A">
              <w:t>2</w:t>
            </w:r>
            <w:r w:rsidRPr="00B8712A">
              <w:t>、装饰性构件造价比例计算书；</w:t>
            </w:r>
          </w:p>
          <w:p w14:paraId="51AA3DAC" w14:textId="797DD7F9" w:rsidR="000423BD" w:rsidRPr="00B8712A" w:rsidRDefault="000423BD" w:rsidP="00444919">
            <w:pPr>
              <w:pStyle w:val="a9"/>
              <w:spacing w:line="310" w:lineRule="exact"/>
              <w:jc w:val="both"/>
            </w:pPr>
            <w:r w:rsidRPr="00B8712A">
              <w:t>3</w:t>
            </w:r>
            <w:r w:rsidRPr="00B8712A">
              <w:t>、建筑专业施工图及设计说明。</w:t>
            </w:r>
          </w:p>
        </w:tc>
        <w:tc>
          <w:tcPr>
            <w:tcW w:w="2233" w:type="pct"/>
          </w:tcPr>
          <w:p w14:paraId="280FAD24" w14:textId="59FB227D" w:rsidR="000423BD" w:rsidRPr="00B8712A" w:rsidRDefault="005A03CF" w:rsidP="00444919">
            <w:pPr>
              <w:pStyle w:val="a9"/>
              <w:spacing w:line="310" w:lineRule="exact"/>
              <w:jc w:val="both"/>
            </w:pPr>
            <w:r w:rsidRPr="00B8712A">
              <w:rPr>
                <w:rFonts w:hint="eastAsia"/>
              </w:rPr>
              <w:t>1</w:t>
            </w:r>
            <w:r w:rsidRPr="00B8712A">
              <w:rPr>
                <w:rFonts w:hint="eastAsia"/>
              </w:rPr>
              <w:t>、</w:t>
            </w:r>
            <w:r w:rsidR="000423BD" w:rsidRPr="00B8712A">
              <w:t>简述项目中装饰性构件的位置、造价、所占项目总造价的比例等信息，并与装饰性构件造价比例计算书中的结论保持一致，且比例不得大于</w:t>
            </w:r>
            <w:r w:rsidR="000423BD" w:rsidRPr="00B8712A">
              <w:t>5‰</w:t>
            </w:r>
          </w:p>
          <w:p w14:paraId="06F2CB8A" w14:textId="648470CA" w:rsidR="000423BD" w:rsidRPr="00B8712A" w:rsidRDefault="005A03CF" w:rsidP="00444919">
            <w:pPr>
              <w:pStyle w:val="a9"/>
              <w:spacing w:line="310" w:lineRule="exact"/>
              <w:jc w:val="both"/>
            </w:pPr>
            <w:r w:rsidRPr="00B8712A">
              <w:rPr>
                <w:rFonts w:hint="eastAsia"/>
              </w:rPr>
              <w:t>2</w:t>
            </w:r>
            <w:r w:rsidRPr="00B8712A">
              <w:rPr>
                <w:rFonts w:hint="eastAsia"/>
              </w:rPr>
              <w:t>、</w:t>
            </w:r>
            <w:r w:rsidR="000423BD" w:rsidRPr="00B8712A">
              <w:t>装饰性构件造价比例计算书：</w:t>
            </w:r>
            <w:r w:rsidR="000423BD" w:rsidRPr="00B8712A">
              <w:t>1</w:t>
            </w:r>
            <w:r w:rsidR="000423BD" w:rsidRPr="00B8712A">
              <w:t>）项目概况；</w:t>
            </w:r>
            <w:r w:rsidR="000423BD" w:rsidRPr="00B8712A">
              <w:t>2</w:t>
            </w:r>
            <w:r w:rsidR="000423BD" w:rsidRPr="00B8712A">
              <w:t>）装饰性构件做法及使用范围、装饰性构件材料工程量、材料单价、装饰性构件总价、工程总造价、装饰性构件造价与工程总造价的比例；</w:t>
            </w:r>
            <w:r w:rsidR="000423BD" w:rsidRPr="00B8712A">
              <w:t>3</w:t>
            </w:r>
            <w:r w:rsidR="000423BD" w:rsidRPr="00B8712A">
              <w:t>）结论。</w:t>
            </w:r>
          </w:p>
        </w:tc>
      </w:tr>
    </w:tbl>
    <w:p w14:paraId="16051D02" w14:textId="0DDED506" w:rsidR="009F13AD" w:rsidRPr="00B8712A" w:rsidRDefault="00723A44" w:rsidP="00444919">
      <w:pPr>
        <w:pStyle w:val="3"/>
        <w:spacing w:before="120" w:after="120"/>
        <w:rPr>
          <w:rFonts w:cs="Times New Roman"/>
        </w:rPr>
      </w:pPr>
      <w:bookmarkStart w:id="46" w:name="_Toc14857868"/>
      <w:r w:rsidRPr="00B8712A">
        <w:rPr>
          <w:rFonts w:cs="Times New Roman"/>
        </w:rPr>
        <w:t>3.1.3</w:t>
      </w:r>
      <w:r w:rsidR="009F13AD" w:rsidRPr="00B8712A">
        <w:rPr>
          <w:rFonts w:cs="Times New Roman"/>
        </w:rPr>
        <w:t xml:space="preserve">  </w:t>
      </w:r>
      <w:r w:rsidR="002675B2">
        <w:rPr>
          <w:rFonts w:cs="Times New Roman" w:hint="eastAsia"/>
        </w:rPr>
        <w:t>提</w:t>
      </w:r>
      <w:r w:rsidR="002675B2">
        <w:rPr>
          <w:rFonts w:cs="Times New Roman" w:hint="eastAsia"/>
        </w:rPr>
        <w:t xml:space="preserve"> </w:t>
      </w:r>
      <w:r w:rsidR="002675B2">
        <w:rPr>
          <w:rFonts w:cs="Times New Roman" w:hint="eastAsia"/>
        </w:rPr>
        <w:t>高</w:t>
      </w:r>
      <w:r w:rsidR="002675B2">
        <w:rPr>
          <w:rFonts w:cs="Times New Roman" w:hint="eastAsia"/>
        </w:rPr>
        <w:t xml:space="preserve"> </w:t>
      </w:r>
      <w:r w:rsidR="002675B2">
        <w:rPr>
          <w:rFonts w:cs="Times New Roman" w:hint="eastAsia"/>
        </w:rPr>
        <w:t>与</w:t>
      </w:r>
      <w:r w:rsidR="002675B2">
        <w:rPr>
          <w:rFonts w:cs="Times New Roman" w:hint="eastAsia"/>
        </w:rPr>
        <w:t xml:space="preserve"> </w:t>
      </w:r>
      <w:r w:rsidR="002675B2">
        <w:rPr>
          <w:rFonts w:cs="Times New Roman" w:hint="eastAsia"/>
        </w:rPr>
        <w:t>创</w:t>
      </w:r>
      <w:r w:rsidR="002675B2">
        <w:rPr>
          <w:rFonts w:cs="Times New Roman" w:hint="eastAsia"/>
        </w:rPr>
        <w:t xml:space="preserve"> </w:t>
      </w:r>
      <w:r w:rsidR="002675B2">
        <w:rPr>
          <w:rFonts w:cs="Times New Roman" w:hint="eastAsia"/>
        </w:rPr>
        <w:t>新</w:t>
      </w:r>
      <w:r w:rsidR="002675B2">
        <w:rPr>
          <w:rFonts w:cs="Times New Roman" w:hint="eastAsia"/>
        </w:rPr>
        <w:t xml:space="preserve"> </w:t>
      </w:r>
      <w:r w:rsidR="002675B2">
        <w:rPr>
          <w:rFonts w:cs="Times New Roman" w:hint="eastAsia"/>
        </w:rPr>
        <w:t>项</w:t>
      </w:r>
      <w:bookmarkEnd w:id="46"/>
    </w:p>
    <w:tbl>
      <w:tblPr>
        <w:tblStyle w:val="a3"/>
        <w:tblW w:w="14596" w:type="dxa"/>
        <w:tblLayout w:type="fixed"/>
        <w:tblLook w:val="04A0" w:firstRow="1" w:lastRow="0" w:firstColumn="1" w:lastColumn="0" w:noHBand="0" w:noVBand="1"/>
      </w:tblPr>
      <w:tblGrid>
        <w:gridCol w:w="1129"/>
        <w:gridCol w:w="4111"/>
        <w:gridCol w:w="2835"/>
        <w:gridCol w:w="6521"/>
      </w:tblGrid>
      <w:tr w:rsidR="00B8712A" w:rsidRPr="00B8712A" w14:paraId="4A5FD0F7" w14:textId="77777777" w:rsidTr="00431712">
        <w:trPr>
          <w:tblHeader/>
        </w:trPr>
        <w:tc>
          <w:tcPr>
            <w:tcW w:w="1129" w:type="dxa"/>
            <w:vAlign w:val="center"/>
          </w:tcPr>
          <w:p w14:paraId="5D369351" w14:textId="77777777" w:rsidR="009F13AD" w:rsidRPr="00B8712A" w:rsidRDefault="009F13AD" w:rsidP="00823E01">
            <w:pPr>
              <w:pStyle w:val="a9"/>
              <w:spacing w:line="240" w:lineRule="auto"/>
              <w:jc w:val="center"/>
              <w:rPr>
                <w:b/>
                <w:szCs w:val="24"/>
              </w:rPr>
            </w:pPr>
            <w:r w:rsidRPr="00B8712A">
              <w:rPr>
                <w:b/>
              </w:rPr>
              <w:t>条文编号</w:t>
            </w:r>
          </w:p>
        </w:tc>
        <w:tc>
          <w:tcPr>
            <w:tcW w:w="4111" w:type="dxa"/>
            <w:vAlign w:val="center"/>
          </w:tcPr>
          <w:p w14:paraId="11BE701B" w14:textId="77777777" w:rsidR="009F13AD" w:rsidRPr="00B8712A" w:rsidRDefault="009F13AD" w:rsidP="00823E01">
            <w:pPr>
              <w:pStyle w:val="a9"/>
              <w:spacing w:line="240" w:lineRule="auto"/>
              <w:jc w:val="center"/>
              <w:rPr>
                <w:b/>
                <w:szCs w:val="24"/>
              </w:rPr>
            </w:pPr>
            <w:r w:rsidRPr="00B8712A">
              <w:rPr>
                <w:b/>
              </w:rPr>
              <w:t>审查条文</w:t>
            </w:r>
          </w:p>
        </w:tc>
        <w:tc>
          <w:tcPr>
            <w:tcW w:w="2835" w:type="dxa"/>
            <w:vAlign w:val="center"/>
          </w:tcPr>
          <w:p w14:paraId="51DF81F1" w14:textId="77777777" w:rsidR="009F13AD" w:rsidRPr="00B8712A" w:rsidRDefault="009F13AD" w:rsidP="00823E01">
            <w:pPr>
              <w:pStyle w:val="a9"/>
              <w:spacing w:line="240" w:lineRule="auto"/>
              <w:jc w:val="center"/>
              <w:rPr>
                <w:b/>
                <w:szCs w:val="24"/>
              </w:rPr>
            </w:pPr>
            <w:r w:rsidRPr="00B8712A">
              <w:rPr>
                <w:b/>
              </w:rPr>
              <w:t>审查材料</w:t>
            </w:r>
          </w:p>
        </w:tc>
        <w:tc>
          <w:tcPr>
            <w:tcW w:w="6521" w:type="dxa"/>
            <w:vAlign w:val="center"/>
          </w:tcPr>
          <w:p w14:paraId="0688D4FE" w14:textId="77777777" w:rsidR="009F13AD" w:rsidRPr="00B8712A" w:rsidRDefault="009F13AD" w:rsidP="00823E01">
            <w:pPr>
              <w:pStyle w:val="a9"/>
              <w:spacing w:line="240" w:lineRule="auto"/>
              <w:jc w:val="center"/>
              <w:rPr>
                <w:b/>
                <w:szCs w:val="24"/>
              </w:rPr>
            </w:pPr>
            <w:r w:rsidRPr="00B8712A">
              <w:rPr>
                <w:b/>
              </w:rPr>
              <w:t>审查要点</w:t>
            </w:r>
          </w:p>
        </w:tc>
      </w:tr>
      <w:tr w:rsidR="00B8712A" w:rsidRPr="00B8712A" w14:paraId="2B31DCFF" w14:textId="77777777" w:rsidTr="00431712">
        <w:tc>
          <w:tcPr>
            <w:tcW w:w="1129" w:type="dxa"/>
            <w:vAlign w:val="center"/>
          </w:tcPr>
          <w:p w14:paraId="58E07283" w14:textId="4B89C77E" w:rsidR="000423BD" w:rsidRPr="00B8712A" w:rsidRDefault="000423BD" w:rsidP="000423BD">
            <w:pPr>
              <w:pStyle w:val="a9"/>
              <w:spacing w:line="240" w:lineRule="auto"/>
              <w:jc w:val="center"/>
            </w:pPr>
            <w:r w:rsidRPr="00B8712A">
              <w:t>3.1.3.1</w:t>
            </w:r>
          </w:p>
        </w:tc>
        <w:tc>
          <w:tcPr>
            <w:tcW w:w="4111" w:type="dxa"/>
          </w:tcPr>
          <w:p w14:paraId="3596032D" w14:textId="31EAE7F4" w:rsidR="000423BD" w:rsidRPr="00B8712A" w:rsidRDefault="000423BD" w:rsidP="000423BD">
            <w:pPr>
              <w:pStyle w:val="Default"/>
              <w:jc w:val="both"/>
              <w:rPr>
                <w:rFonts w:ascii="Times New Roman" w:eastAsia="宋体" w:hAnsi="Times New Roman" w:cs="Times New Roman"/>
                <w:color w:val="auto"/>
                <w:kern w:val="2"/>
                <w:sz w:val="21"/>
                <w:szCs w:val="21"/>
              </w:rPr>
            </w:pPr>
            <w:r w:rsidRPr="00B8712A">
              <w:rPr>
                <w:rFonts w:ascii="Times New Roman" w:eastAsia="宋体" w:hAnsi="Times New Roman" w:cs="Times New Roman"/>
                <w:color w:val="auto"/>
                <w:sz w:val="21"/>
              </w:rPr>
              <w:t>采用下列建筑材料、建筑制品及技术：</w:t>
            </w:r>
            <w:r w:rsidRPr="00B8712A">
              <w:rPr>
                <w:rFonts w:ascii="Times New Roman" w:eastAsia="宋体" w:hAnsi="Times New Roman" w:cs="Times New Roman"/>
                <w:color w:val="auto"/>
                <w:sz w:val="21"/>
              </w:rPr>
              <w:t>1</w:t>
            </w:r>
            <w:r w:rsidRPr="00B8712A">
              <w:rPr>
                <w:rFonts w:ascii="Times New Roman" w:eastAsia="宋体" w:hAnsi="Times New Roman" w:cs="Times New Roman"/>
                <w:color w:val="auto"/>
                <w:sz w:val="21"/>
              </w:rPr>
              <w:t>）国家批准的推荐建筑材料或产品；</w:t>
            </w:r>
            <w:r w:rsidRPr="00B8712A">
              <w:rPr>
                <w:rFonts w:ascii="Times New Roman" w:eastAsia="宋体" w:hAnsi="Times New Roman" w:cs="Times New Roman"/>
                <w:color w:val="auto"/>
                <w:sz w:val="21"/>
              </w:rPr>
              <w:t>2</w:t>
            </w:r>
            <w:r w:rsidRPr="00B8712A">
              <w:rPr>
                <w:rFonts w:ascii="Times New Roman" w:eastAsia="宋体" w:hAnsi="Times New Roman" w:cs="Times New Roman"/>
                <w:color w:val="auto"/>
                <w:sz w:val="21"/>
              </w:rPr>
              <w:t>）复合功能材料。</w:t>
            </w:r>
          </w:p>
        </w:tc>
        <w:tc>
          <w:tcPr>
            <w:tcW w:w="2835" w:type="dxa"/>
          </w:tcPr>
          <w:p w14:paraId="46174065" w14:textId="77777777" w:rsidR="000423BD" w:rsidRPr="00B8712A" w:rsidRDefault="000423BD" w:rsidP="000423BD">
            <w:pPr>
              <w:pStyle w:val="a9"/>
              <w:spacing w:line="240" w:lineRule="auto"/>
              <w:jc w:val="both"/>
            </w:pPr>
            <w:r w:rsidRPr="00B8712A">
              <w:t>1</w:t>
            </w:r>
            <w:r w:rsidRPr="00B8712A">
              <w:t>、建筑大样图；</w:t>
            </w:r>
          </w:p>
          <w:p w14:paraId="692C1CD5" w14:textId="050E33B1" w:rsidR="000423BD" w:rsidRPr="00B8712A" w:rsidRDefault="000423BD" w:rsidP="000423BD">
            <w:pPr>
              <w:pStyle w:val="a9"/>
              <w:spacing w:line="240" w:lineRule="auto"/>
              <w:jc w:val="both"/>
            </w:pPr>
            <w:r w:rsidRPr="00B8712A">
              <w:t>2</w:t>
            </w:r>
            <w:r w:rsidRPr="00B8712A">
              <w:t>、建筑材料表。</w:t>
            </w:r>
          </w:p>
        </w:tc>
        <w:tc>
          <w:tcPr>
            <w:tcW w:w="6521" w:type="dxa"/>
          </w:tcPr>
          <w:p w14:paraId="5C5B073F" w14:textId="4DB5AC8E" w:rsidR="000423BD" w:rsidRPr="00B8712A" w:rsidRDefault="000423BD" w:rsidP="000423BD">
            <w:pPr>
              <w:pStyle w:val="a9"/>
              <w:spacing w:line="240" w:lineRule="auto"/>
              <w:jc w:val="both"/>
            </w:pPr>
            <w:r w:rsidRPr="00B8712A">
              <w:t>简述项目采用的新材料、新建筑制品、新技术等，并证明这些材料、技术、制品</w:t>
            </w:r>
            <w:r w:rsidRPr="00B8712A">
              <w:rPr>
                <w:rFonts w:hint="eastAsia"/>
              </w:rPr>
              <w:t>的</w:t>
            </w:r>
            <w:r w:rsidRPr="00B8712A">
              <w:t>可靠</w:t>
            </w:r>
            <w:r w:rsidRPr="00B8712A">
              <w:rPr>
                <w:rFonts w:hint="eastAsia"/>
              </w:rPr>
              <w:t>性</w:t>
            </w:r>
            <w:r w:rsidRPr="00B8712A">
              <w:t>和高效</w:t>
            </w:r>
            <w:r w:rsidRPr="00B8712A">
              <w:rPr>
                <w:rFonts w:hint="eastAsia"/>
              </w:rPr>
              <w:t>性</w:t>
            </w:r>
            <w:r w:rsidRPr="00B8712A">
              <w:t>。</w:t>
            </w:r>
          </w:p>
        </w:tc>
      </w:tr>
    </w:tbl>
    <w:p w14:paraId="7F8DC85A" w14:textId="77777777" w:rsidR="008F3895" w:rsidRPr="00B8712A" w:rsidRDefault="008F3895" w:rsidP="004E2075">
      <w:pPr>
        <w:pStyle w:val="2"/>
        <w:rPr>
          <w:rFonts w:cs="Times New Roman"/>
        </w:rPr>
        <w:sectPr w:rsidR="008F3895" w:rsidRPr="00B8712A" w:rsidSect="00BC676E">
          <w:pgSz w:w="16838" w:h="11906" w:orient="landscape"/>
          <w:pgMar w:top="1083" w:right="1134" w:bottom="1083" w:left="1134" w:header="851" w:footer="680" w:gutter="0"/>
          <w:cols w:space="425"/>
          <w:docGrid w:type="lines" w:linePitch="326"/>
        </w:sectPr>
      </w:pPr>
      <w:bookmarkStart w:id="47" w:name="_Toc523753858"/>
    </w:p>
    <w:p w14:paraId="32F7E5B3" w14:textId="46B3ECBC" w:rsidR="0076704C" w:rsidRPr="00B8712A" w:rsidRDefault="003B0702" w:rsidP="004E2075">
      <w:pPr>
        <w:pStyle w:val="2"/>
        <w:rPr>
          <w:rFonts w:cs="Times New Roman"/>
        </w:rPr>
      </w:pPr>
      <w:bookmarkStart w:id="48" w:name="_Toc14857869"/>
      <w:r w:rsidRPr="00B8712A">
        <w:rPr>
          <w:rFonts w:cs="Times New Roman"/>
        </w:rPr>
        <w:lastRenderedPageBreak/>
        <w:t>3</w:t>
      </w:r>
      <w:r w:rsidR="0076704C" w:rsidRPr="00B8712A">
        <w:rPr>
          <w:rFonts w:cs="Times New Roman"/>
        </w:rPr>
        <w:t xml:space="preserve">.2 </w:t>
      </w:r>
      <w:r w:rsidR="0076704C" w:rsidRPr="00B8712A">
        <w:rPr>
          <w:rFonts w:cs="Times New Roman"/>
        </w:rPr>
        <w:t>结构专业</w:t>
      </w:r>
      <w:bookmarkEnd w:id="47"/>
      <w:bookmarkEnd w:id="48"/>
    </w:p>
    <w:p w14:paraId="2D64C03D" w14:textId="7223CE95" w:rsidR="008F3895" w:rsidRPr="00B8712A" w:rsidRDefault="002C1C66" w:rsidP="00B06DB6">
      <w:pPr>
        <w:spacing w:line="240" w:lineRule="auto"/>
        <w:rPr>
          <w:rFonts w:cs="Times New Roman"/>
        </w:rPr>
      </w:pPr>
      <w:r w:rsidRPr="00B8712A">
        <w:rPr>
          <w:rFonts w:cs="Times New Roman"/>
        </w:rPr>
        <w:t>结构专业</w:t>
      </w:r>
      <w:r w:rsidR="008F3895" w:rsidRPr="00B8712A">
        <w:rPr>
          <w:rFonts w:cs="Times New Roman"/>
        </w:rPr>
        <w:t>控制项共</w:t>
      </w:r>
      <w:r w:rsidR="000475A4" w:rsidRPr="00B8712A">
        <w:rPr>
          <w:rFonts w:cs="Times New Roman"/>
        </w:rPr>
        <w:t>4</w:t>
      </w:r>
      <w:r w:rsidR="008F3895" w:rsidRPr="00B8712A">
        <w:rPr>
          <w:rFonts w:cs="Times New Roman"/>
        </w:rPr>
        <w:t>项，需全部满足。</w:t>
      </w:r>
      <w:r w:rsidRPr="00B8712A">
        <w:rPr>
          <w:rFonts w:cs="Times New Roman"/>
        </w:rPr>
        <w:t>评分项总分为</w:t>
      </w:r>
      <w:r w:rsidRPr="00B8712A">
        <w:rPr>
          <w:rFonts w:cs="Times New Roman"/>
        </w:rPr>
        <w:t>100</w:t>
      </w:r>
      <w:r w:rsidRPr="00B8712A">
        <w:rPr>
          <w:rFonts w:cs="Times New Roman"/>
        </w:rPr>
        <w:t>分，分为一星级、二星级及三星级</w:t>
      </w:r>
      <w:r w:rsidRPr="00B8712A">
        <w:rPr>
          <w:rFonts w:cs="Times New Roman"/>
        </w:rPr>
        <w:t>3</w:t>
      </w:r>
      <w:r w:rsidRPr="00B8712A">
        <w:rPr>
          <w:rFonts w:cs="Times New Roman"/>
        </w:rPr>
        <w:t>个等级。</w:t>
      </w:r>
    </w:p>
    <w:p w14:paraId="174D13A5" w14:textId="0C5AD8E3" w:rsidR="002C1C66" w:rsidRPr="00B8712A" w:rsidRDefault="006754C5" w:rsidP="00B06DB6">
      <w:pPr>
        <w:spacing w:line="240" w:lineRule="auto"/>
        <w:rPr>
          <w:rFonts w:cs="Times New Roman"/>
        </w:rPr>
      </w:pPr>
      <w:r w:rsidRPr="00B8712A">
        <w:rPr>
          <w:rFonts w:cs="Times New Roman"/>
        </w:rPr>
        <w:t>结构专业一星级、二星级、三星级对应的评分项分值</w:t>
      </w:r>
      <w:r w:rsidR="005F4F8D" w:rsidRPr="00B8712A">
        <w:rPr>
          <w:rFonts w:cs="Times New Roman"/>
        </w:rPr>
        <w:t>要求分别</w:t>
      </w:r>
      <w:r w:rsidRPr="00B8712A">
        <w:rPr>
          <w:rFonts w:cs="Times New Roman"/>
        </w:rPr>
        <w:t>为</w:t>
      </w:r>
      <w:r w:rsidR="002756DE" w:rsidRPr="00B8712A">
        <w:rPr>
          <w:rFonts w:cs="Times New Roman"/>
        </w:rPr>
        <w:t>30</w:t>
      </w:r>
      <w:r w:rsidRPr="00B8712A">
        <w:rPr>
          <w:rFonts w:cs="Times New Roman"/>
        </w:rPr>
        <w:t>分、</w:t>
      </w:r>
      <w:r w:rsidR="002756DE" w:rsidRPr="00B8712A">
        <w:rPr>
          <w:rFonts w:cs="Times New Roman"/>
        </w:rPr>
        <w:t>40</w:t>
      </w:r>
      <w:r w:rsidRPr="00B8712A">
        <w:rPr>
          <w:rFonts w:cs="Times New Roman"/>
        </w:rPr>
        <w:t>分、</w:t>
      </w:r>
      <w:r w:rsidR="002756DE" w:rsidRPr="00B8712A">
        <w:rPr>
          <w:rFonts w:cs="Times New Roman"/>
        </w:rPr>
        <w:t>50</w:t>
      </w:r>
      <w:r w:rsidRPr="00B8712A">
        <w:rPr>
          <w:rFonts w:cs="Times New Roman"/>
        </w:rPr>
        <w:t>分。</w:t>
      </w:r>
    </w:p>
    <w:p w14:paraId="3D581BE7" w14:textId="63495490" w:rsidR="007B3999" w:rsidRPr="00B8712A" w:rsidRDefault="00723A44" w:rsidP="004E2075">
      <w:pPr>
        <w:pStyle w:val="3"/>
        <w:rPr>
          <w:rFonts w:cs="Times New Roman"/>
        </w:rPr>
      </w:pPr>
      <w:bookmarkStart w:id="49" w:name="_Toc14857870"/>
      <w:r w:rsidRPr="00B8712A">
        <w:rPr>
          <w:rFonts w:cs="Times New Roman"/>
        </w:rPr>
        <w:t>3.2.1</w:t>
      </w:r>
      <w:r w:rsidR="007B3999" w:rsidRPr="00B8712A">
        <w:rPr>
          <w:rFonts w:cs="Times New Roman"/>
        </w:rPr>
        <w:t xml:space="preserve">  </w:t>
      </w:r>
      <w:r w:rsidR="007B3999" w:rsidRPr="00B8712A">
        <w:rPr>
          <w:rFonts w:cs="Times New Roman"/>
        </w:rPr>
        <w:t>控</w:t>
      </w:r>
      <w:r w:rsidR="007B3999" w:rsidRPr="00B8712A">
        <w:rPr>
          <w:rFonts w:cs="Times New Roman"/>
        </w:rPr>
        <w:t xml:space="preserve"> </w:t>
      </w:r>
      <w:r w:rsidR="007B3999" w:rsidRPr="00B8712A">
        <w:rPr>
          <w:rFonts w:cs="Times New Roman"/>
        </w:rPr>
        <w:t>制</w:t>
      </w:r>
      <w:r w:rsidR="007B3999" w:rsidRPr="00B8712A">
        <w:rPr>
          <w:rFonts w:cs="Times New Roman"/>
        </w:rPr>
        <w:t xml:space="preserve"> </w:t>
      </w:r>
      <w:r w:rsidR="007B3999" w:rsidRPr="00B8712A">
        <w:rPr>
          <w:rFonts w:cs="Times New Roman"/>
        </w:rPr>
        <w:t>项</w:t>
      </w:r>
      <w:bookmarkEnd w:id="49"/>
    </w:p>
    <w:tbl>
      <w:tblPr>
        <w:tblStyle w:val="a3"/>
        <w:tblW w:w="14592" w:type="dxa"/>
        <w:tblLayout w:type="fixed"/>
        <w:tblLook w:val="04A0" w:firstRow="1" w:lastRow="0" w:firstColumn="1" w:lastColumn="0" w:noHBand="0" w:noVBand="1"/>
      </w:tblPr>
      <w:tblGrid>
        <w:gridCol w:w="1127"/>
        <w:gridCol w:w="4110"/>
        <w:gridCol w:w="2835"/>
        <w:gridCol w:w="6520"/>
      </w:tblGrid>
      <w:tr w:rsidR="00B8712A" w:rsidRPr="00B8712A" w14:paraId="3A350829" w14:textId="77777777" w:rsidTr="00431712">
        <w:trPr>
          <w:tblHeader/>
        </w:trPr>
        <w:tc>
          <w:tcPr>
            <w:tcW w:w="1127" w:type="dxa"/>
            <w:vAlign w:val="center"/>
          </w:tcPr>
          <w:p w14:paraId="78333C6A" w14:textId="77777777" w:rsidR="007B3999" w:rsidRPr="00B8712A" w:rsidRDefault="007B3999" w:rsidP="00823E01">
            <w:pPr>
              <w:pStyle w:val="a9"/>
              <w:spacing w:line="240" w:lineRule="auto"/>
              <w:jc w:val="center"/>
              <w:rPr>
                <w:b/>
                <w:sz w:val="24"/>
                <w:szCs w:val="24"/>
              </w:rPr>
            </w:pPr>
            <w:r w:rsidRPr="00B8712A">
              <w:rPr>
                <w:b/>
              </w:rPr>
              <w:t>条文编号</w:t>
            </w:r>
          </w:p>
        </w:tc>
        <w:tc>
          <w:tcPr>
            <w:tcW w:w="4110" w:type="dxa"/>
            <w:vAlign w:val="center"/>
          </w:tcPr>
          <w:p w14:paraId="60A1A3FE" w14:textId="77777777" w:rsidR="007B3999" w:rsidRPr="00B8712A" w:rsidRDefault="007B3999" w:rsidP="00823E01">
            <w:pPr>
              <w:pStyle w:val="a9"/>
              <w:spacing w:line="240" w:lineRule="auto"/>
              <w:jc w:val="center"/>
              <w:rPr>
                <w:b/>
                <w:sz w:val="24"/>
                <w:szCs w:val="24"/>
              </w:rPr>
            </w:pPr>
            <w:r w:rsidRPr="00B8712A">
              <w:rPr>
                <w:b/>
              </w:rPr>
              <w:t>审查条文</w:t>
            </w:r>
          </w:p>
        </w:tc>
        <w:tc>
          <w:tcPr>
            <w:tcW w:w="2835" w:type="dxa"/>
            <w:vAlign w:val="center"/>
          </w:tcPr>
          <w:p w14:paraId="341D4049" w14:textId="77777777" w:rsidR="007B3999" w:rsidRPr="00B8712A" w:rsidRDefault="007B3999" w:rsidP="00823E01">
            <w:pPr>
              <w:pStyle w:val="a9"/>
              <w:spacing w:line="240" w:lineRule="auto"/>
              <w:jc w:val="center"/>
              <w:rPr>
                <w:b/>
                <w:sz w:val="24"/>
                <w:szCs w:val="24"/>
              </w:rPr>
            </w:pPr>
            <w:r w:rsidRPr="00B8712A">
              <w:rPr>
                <w:b/>
              </w:rPr>
              <w:t>审查材料</w:t>
            </w:r>
          </w:p>
        </w:tc>
        <w:tc>
          <w:tcPr>
            <w:tcW w:w="6520" w:type="dxa"/>
            <w:vAlign w:val="center"/>
          </w:tcPr>
          <w:p w14:paraId="6137F168" w14:textId="77777777" w:rsidR="007B3999" w:rsidRPr="00B8712A" w:rsidRDefault="007B3999" w:rsidP="00823E01">
            <w:pPr>
              <w:pStyle w:val="a9"/>
              <w:spacing w:line="240" w:lineRule="auto"/>
              <w:jc w:val="center"/>
              <w:rPr>
                <w:b/>
                <w:sz w:val="24"/>
                <w:szCs w:val="24"/>
              </w:rPr>
            </w:pPr>
            <w:r w:rsidRPr="00B8712A">
              <w:rPr>
                <w:b/>
              </w:rPr>
              <w:t>审查要点</w:t>
            </w:r>
          </w:p>
        </w:tc>
      </w:tr>
      <w:tr w:rsidR="00B8712A" w:rsidRPr="00B8712A" w14:paraId="4A84D7CC" w14:textId="77777777" w:rsidTr="00431712">
        <w:tc>
          <w:tcPr>
            <w:tcW w:w="1127" w:type="dxa"/>
            <w:vAlign w:val="center"/>
          </w:tcPr>
          <w:p w14:paraId="1F86DD85" w14:textId="240ED307" w:rsidR="00325D5F" w:rsidRPr="00B8712A" w:rsidRDefault="00E46669" w:rsidP="00823E01">
            <w:pPr>
              <w:pStyle w:val="a9"/>
              <w:spacing w:line="240" w:lineRule="auto"/>
              <w:jc w:val="center"/>
            </w:pPr>
            <w:r w:rsidRPr="00B8712A">
              <w:t>3</w:t>
            </w:r>
            <w:r w:rsidR="00325D5F" w:rsidRPr="00B8712A">
              <w:t>.2.1.1</w:t>
            </w:r>
          </w:p>
        </w:tc>
        <w:tc>
          <w:tcPr>
            <w:tcW w:w="4110" w:type="dxa"/>
          </w:tcPr>
          <w:p w14:paraId="13ECFBE1" w14:textId="700D6D26" w:rsidR="00325D5F" w:rsidRPr="00B8712A" w:rsidRDefault="00325D5F" w:rsidP="00823E01">
            <w:pPr>
              <w:pStyle w:val="a9"/>
              <w:spacing w:line="240" w:lineRule="auto"/>
              <w:jc w:val="both"/>
            </w:pPr>
            <w:r w:rsidRPr="00B8712A">
              <w:t>建筑选址时，场地应无洪涝、滑坡、泥石流溶洞等自然灾害的威胁</w:t>
            </w:r>
            <w:r w:rsidR="00284450" w:rsidRPr="00B8712A">
              <w:t>。</w:t>
            </w:r>
          </w:p>
        </w:tc>
        <w:tc>
          <w:tcPr>
            <w:tcW w:w="2835" w:type="dxa"/>
          </w:tcPr>
          <w:p w14:paraId="0587A1EF" w14:textId="36CC12A2" w:rsidR="00325D5F" w:rsidRPr="00B8712A" w:rsidRDefault="00B06DB6" w:rsidP="00823E01">
            <w:pPr>
              <w:pStyle w:val="a9"/>
              <w:spacing w:line="240" w:lineRule="auto"/>
              <w:jc w:val="both"/>
            </w:pPr>
            <w:r w:rsidRPr="00B8712A">
              <w:t>1</w:t>
            </w:r>
            <w:r w:rsidRPr="00B8712A">
              <w:t>、</w:t>
            </w:r>
            <w:r w:rsidR="00325D5F" w:rsidRPr="00B8712A">
              <w:t>地勘报告或地灾评估报告。</w:t>
            </w:r>
          </w:p>
        </w:tc>
        <w:tc>
          <w:tcPr>
            <w:tcW w:w="6520" w:type="dxa"/>
          </w:tcPr>
          <w:p w14:paraId="3F5C1455" w14:textId="63FDD0F4" w:rsidR="00325D5F" w:rsidRPr="00B8712A" w:rsidRDefault="00325D5F" w:rsidP="00823E01">
            <w:pPr>
              <w:pStyle w:val="a9"/>
              <w:spacing w:line="240" w:lineRule="auto"/>
              <w:jc w:val="both"/>
            </w:pPr>
            <w:r w:rsidRPr="00B8712A">
              <w:t>查阅报告中对对地质灾害的评价。</w:t>
            </w:r>
          </w:p>
        </w:tc>
      </w:tr>
      <w:tr w:rsidR="00B8712A" w:rsidRPr="00B8712A" w14:paraId="44755FFF" w14:textId="77777777" w:rsidTr="00431712">
        <w:tc>
          <w:tcPr>
            <w:tcW w:w="1127" w:type="dxa"/>
            <w:vAlign w:val="center"/>
          </w:tcPr>
          <w:p w14:paraId="65577B8F" w14:textId="67C26764" w:rsidR="00325D5F" w:rsidRPr="00B8712A" w:rsidRDefault="00E46669" w:rsidP="00823E01">
            <w:pPr>
              <w:pStyle w:val="a9"/>
              <w:spacing w:line="240" w:lineRule="auto"/>
              <w:jc w:val="center"/>
            </w:pPr>
            <w:r w:rsidRPr="00B8712A">
              <w:t>3</w:t>
            </w:r>
            <w:r w:rsidR="00325D5F" w:rsidRPr="00B8712A">
              <w:t>.2.1.2</w:t>
            </w:r>
          </w:p>
        </w:tc>
        <w:tc>
          <w:tcPr>
            <w:tcW w:w="4110" w:type="dxa"/>
          </w:tcPr>
          <w:p w14:paraId="682BFD9B" w14:textId="307F54A1" w:rsidR="00325D5F" w:rsidRPr="00B8712A" w:rsidRDefault="00325D5F" w:rsidP="00823E01">
            <w:pPr>
              <w:pStyle w:val="a9"/>
              <w:spacing w:line="240" w:lineRule="auto"/>
              <w:jc w:val="both"/>
            </w:pPr>
            <w:r w:rsidRPr="00B8712A">
              <w:t>不得采用国家和四川省发布的已淘汰的技术、材料和设备，并符合国家的标准、规程、规范。</w:t>
            </w:r>
          </w:p>
        </w:tc>
        <w:tc>
          <w:tcPr>
            <w:tcW w:w="2835" w:type="dxa"/>
          </w:tcPr>
          <w:p w14:paraId="2D6B4160" w14:textId="0BF94359" w:rsidR="00BC317B" w:rsidRPr="00B8712A" w:rsidRDefault="00B06DB6" w:rsidP="00823E01">
            <w:pPr>
              <w:pStyle w:val="a9"/>
              <w:spacing w:line="240" w:lineRule="auto"/>
              <w:jc w:val="both"/>
            </w:pPr>
            <w:r w:rsidRPr="00B8712A">
              <w:t>1</w:t>
            </w:r>
            <w:r w:rsidRPr="00B8712A">
              <w:t>、</w:t>
            </w:r>
            <w:r w:rsidR="00325D5F" w:rsidRPr="00B8712A">
              <w:t>结构设计总说明</w:t>
            </w:r>
            <w:r w:rsidR="00BC317B" w:rsidRPr="00B8712A">
              <w:t>；</w:t>
            </w:r>
          </w:p>
          <w:p w14:paraId="7AAD0948" w14:textId="662BDEAF" w:rsidR="00325D5F" w:rsidRPr="00B8712A" w:rsidRDefault="00B06DB6" w:rsidP="00823E01">
            <w:pPr>
              <w:pStyle w:val="a9"/>
              <w:spacing w:line="240" w:lineRule="auto"/>
              <w:jc w:val="both"/>
            </w:pPr>
            <w:r w:rsidRPr="00B8712A">
              <w:t>2</w:t>
            </w:r>
            <w:r w:rsidRPr="00B8712A">
              <w:t>、</w:t>
            </w:r>
            <w:r w:rsidR="00325D5F" w:rsidRPr="00B8712A">
              <w:t>设计图纸。</w:t>
            </w:r>
          </w:p>
        </w:tc>
        <w:tc>
          <w:tcPr>
            <w:tcW w:w="6520" w:type="dxa"/>
          </w:tcPr>
          <w:p w14:paraId="5B4A1786" w14:textId="3027FDC1" w:rsidR="00325D5F" w:rsidRPr="00B8712A" w:rsidRDefault="00325D5F" w:rsidP="00823E01">
            <w:pPr>
              <w:pStyle w:val="a9"/>
              <w:spacing w:line="240" w:lineRule="auto"/>
              <w:jc w:val="both"/>
            </w:pPr>
            <w:r w:rsidRPr="00B8712A">
              <w:t>审查项目是否符合条文要求。</w:t>
            </w:r>
          </w:p>
        </w:tc>
      </w:tr>
      <w:tr w:rsidR="00B8712A" w:rsidRPr="00B8712A" w14:paraId="0C3A49F1" w14:textId="77777777" w:rsidTr="00823E01">
        <w:trPr>
          <w:trHeight w:val="797"/>
        </w:trPr>
        <w:tc>
          <w:tcPr>
            <w:tcW w:w="1127" w:type="dxa"/>
            <w:vAlign w:val="center"/>
          </w:tcPr>
          <w:p w14:paraId="5A2F9D87" w14:textId="28055BD8" w:rsidR="00325D5F" w:rsidRPr="00B8712A" w:rsidRDefault="00E46669" w:rsidP="00823E01">
            <w:pPr>
              <w:pStyle w:val="a9"/>
              <w:spacing w:line="240" w:lineRule="auto"/>
              <w:jc w:val="center"/>
            </w:pPr>
            <w:r w:rsidRPr="00B8712A">
              <w:t>3</w:t>
            </w:r>
            <w:r w:rsidR="00325D5F" w:rsidRPr="00B8712A">
              <w:t>.2.1.3</w:t>
            </w:r>
          </w:p>
        </w:tc>
        <w:tc>
          <w:tcPr>
            <w:tcW w:w="4110" w:type="dxa"/>
          </w:tcPr>
          <w:p w14:paraId="6FBB32EF" w14:textId="38A26D78" w:rsidR="00325D5F" w:rsidRPr="00B8712A" w:rsidRDefault="00325D5F" w:rsidP="00823E01">
            <w:pPr>
              <w:pStyle w:val="a9"/>
              <w:spacing w:line="240" w:lineRule="auto"/>
              <w:jc w:val="both"/>
            </w:pPr>
            <w:r w:rsidRPr="00B8712A">
              <w:t>建筑材料中有害物质含量应符合国家现行有关标准的规定。</w:t>
            </w:r>
          </w:p>
        </w:tc>
        <w:tc>
          <w:tcPr>
            <w:tcW w:w="2835" w:type="dxa"/>
          </w:tcPr>
          <w:p w14:paraId="7B9DF46E" w14:textId="6CE5D66E" w:rsidR="00325D5F" w:rsidRPr="00B8712A" w:rsidRDefault="00B06DB6" w:rsidP="00823E01">
            <w:pPr>
              <w:pStyle w:val="a9"/>
              <w:spacing w:line="240" w:lineRule="auto"/>
              <w:jc w:val="both"/>
            </w:pPr>
            <w:r w:rsidRPr="00B8712A">
              <w:t>1</w:t>
            </w:r>
            <w:r w:rsidRPr="00B8712A">
              <w:t>、</w:t>
            </w:r>
            <w:r w:rsidR="00325D5F" w:rsidRPr="00B8712A">
              <w:t>绿建设计专篇。</w:t>
            </w:r>
          </w:p>
        </w:tc>
        <w:tc>
          <w:tcPr>
            <w:tcW w:w="6520" w:type="dxa"/>
          </w:tcPr>
          <w:p w14:paraId="75B718AB" w14:textId="3AF5A364" w:rsidR="00325D5F" w:rsidRPr="00B8712A" w:rsidRDefault="00325D5F" w:rsidP="00823E01">
            <w:pPr>
              <w:pStyle w:val="a9"/>
              <w:spacing w:line="240" w:lineRule="auto"/>
              <w:jc w:val="both"/>
            </w:pPr>
            <w:r w:rsidRPr="00B8712A">
              <w:t>查阅绿建专篇中应明确要求建筑材料的有害物质含量符合国家标准。</w:t>
            </w:r>
          </w:p>
        </w:tc>
      </w:tr>
      <w:tr w:rsidR="00B8712A" w:rsidRPr="00B8712A" w14:paraId="467DE730" w14:textId="77777777" w:rsidTr="00823E01">
        <w:trPr>
          <w:trHeight w:val="797"/>
        </w:trPr>
        <w:tc>
          <w:tcPr>
            <w:tcW w:w="1127" w:type="dxa"/>
            <w:vAlign w:val="center"/>
          </w:tcPr>
          <w:p w14:paraId="2DDCFF8E" w14:textId="5E3FB3D4" w:rsidR="009B1984" w:rsidRPr="00B8712A" w:rsidRDefault="009B1984" w:rsidP="009B1984">
            <w:pPr>
              <w:pStyle w:val="a9"/>
              <w:spacing w:line="240" w:lineRule="auto"/>
              <w:jc w:val="center"/>
            </w:pPr>
            <w:r w:rsidRPr="00B8712A">
              <w:t>3.2.1.4</w:t>
            </w:r>
          </w:p>
        </w:tc>
        <w:tc>
          <w:tcPr>
            <w:tcW w:w="4110" w:type="dxa"/>
          </w:tcPr>
          <w:p w14:paraId="1244C960" w14:textId="2C4E6FE0" w:rsidR="009B1984" w:rsidRPr="00B8712A" w:rsidRDefault="009B1984" w:rsidP="009B1984">
            <w:pPr>
              <w:pStyle w:val="a9"/>
              <w:spacing w:line="240" w:lineRule="auto"/>
              <w:jc w:val="both"/>
            </w:pPr>
            <w:r w:rsidRPr="00B8712A">
              <w:t>混凝土结构中梁、柱纵向受力普通钢筋应采用不低于</w:t>
            </w:r>
            <w:r w:rsidRPr="00B8712A">
              <w:t>400MPa</w:t>
            </w:r>
            <w:r w:rsidRPr="00B8712A">
              <w:t>级的热轧带肋钢筋。</w:t>
            </w:r>
          </w:p>
        </w:tc>
        <w:tc>
          <w:tcPr>
            <w:tcW w:w="2835" w:type="dxa"/>
          </w:tcPr>
          <w:p w14:paraId="5826B2AD" w14:textId="77777777" w:rsidR="009B1984" w:rsidRPr="00B8712A" w:rsidRDefault="009B1984" w:rsidP="009B1984">
            <w:pPr>
              <w:pStyle w:val="a9"/>
              <w:spacing w:line="240" w:lineRule="auto"/>
              <w:jc w:val="both"/>
            </w:pPr>
            <w:r w:rsidRPr="00B8712A">
              <w:t>1</w:t>
            </w:r>
            <w:r w:rsidRPr="00B8712A">
              <w:t>、结构设计总说明；</w:t>
            </w:r>
          </w:p>
          <w:p w14:paraId="73EE12BB" w14:textId="5FA16991" w:rsidR="009B1984" w:rsidRPr="00B8712A" w:rsidRDefault="009B1984" w:rsidP="009B1984">
            <w:pPr>
              <w:pStyle w:val="a9"/>
              <w:spacing w:line="240" w:lineRule="auto"/>
              <w:jc w:val="both"/>
            </w:pPr>
            <w:r w:rsidRPr="00B8712A">
              <w:t>2</w:t>
            </w:r>
            <w:r w:rsidRPr="00B8712A">
              <w:t>、梁配筋图及柱配筋图。</w:t>
            </w:r>
          </w:p>
        </w:tc>
        <w:tc>
          <w:tcPr>
            <w:tcW w:w="6520" w:type="dxa"/>
          </w:tcPr>
          <w:p w14:paraId="0F518C3E" w14:textId="4E5BCDE5" w:rsidR="009B1984" w:rsidRPr="00B8712A" w:rsidRDefault="009B1984" w:rsidP="009B1984">
            <w:pPr>
              <w:pStyle w:val="a9"/>
              <w:spacing w:line="240" w:lineRule="auto"/>
              <w:jc w:val="both"/>
            </w:pPr>
            <w:r w:rsidRPr="00B8712A">
              <w:t>查阅结构专业施工图，对设计选用的梁、柱纵向受力普通钢筋强度等级进行核查。</w:t>
            </w:r>
          </w:p>
        </w:tc>
      </w:tr>
    </w:tbl>
    <w:p w14:paraId="65F09E30" w14:textId="43C25CD8" w:rsidR="007B3999" w:rsidRPr="00B8712A" w:rsidRDefault="00723A44" w:rsidP="004E2075">
      <w:pPr>
        <w:pStyle w:val="3"/>
        <w:rPr>
          <w:rFonts w:cs="Times New Roman"/>
        </w:rPr>
      </w:pPr>
      <w:bookmarkStart w:id="50" w:name="_Toc14857871"/>
      <w:r w:rsidRPr="00B8712A">
        <w:rPr>
          <w:rFonts w:cs="Times New Roman"/>
        </w:rPr>
        <w:t>3.2.2</w:t>
      </w:r>
      <w:r w:rsidR="007B3999" w:rsidRPr="00B8712A">
        <w:rPr>
          <w:rFonts w:cs="Times New Roman"/>
        </w:rPr>
        <w:t xml:space="preserve">  </w:t>
      </w:r>
      <w:r w:rsidR="007B3999" w:rsidRPr="00B8712A">
        <w:rPr>
          <w:rFonts w:cs="Times New Roman"/>
        </w:rPr>
        <w:t>评</w:t>
      </w:r>
      <w:r w:rsidR="007B3999" w:rsidRPr="00B8712A">
        <w:rPr>
          <w:rFonts w:cs="Times New Roman"/>
        </w:rPr>
        <w:t xml:space="preserve"> </w:t>
      </w:r>
      <w:r w:rsidR="007B3999" w:rsidRPr="00B8712A">
        <w:rPr>
          <w:rFonts w:cs="Times New Roman"/>
        </w:rPr>
        <w:t>分</w:t>
      </w:r>
      <w:r w:rsidR="007B3999" w:rsidRPr="00B8712A">
        <w:rPr>
          <w:rFonts w:cs="Times New Roman"/>
        </w:rPr>
        <w:t xml:space="preserve"> </w:t>
      </w:r>
      <w:r w:rsidR="007B3999" w:rsidRPr="00B8712A">
        <w:rPr>
          <w:rFonts w:cs="Times New Roman"/>
        </w:rPr>
        <w:t>项</w:t>
      </w:r>
      <w:bookmarkEnd w:id="50"/>
    </w:p>
    <w:tbl>
      <w:tblPr>
        <w:tblStyle w:val="a3"/>
        <w:tblW w:w="5009" w:type="pct"/>
        <w:tblLook w:val="04A0" w:firstRow="1" w:lastRow="0" w:firstColumn="1" w:lastColumn="0" w:noHBand="0" w:noVBand="1"/>
      </w:tblPr>
      <w:tblGrid>
        <w:gridCol w:w="1126"/>
        <w:gridCol w:w="4107"/>
        <w:gridCol w:w="2836"/>
        <w:gridCol w:w="6517"/>
      </w:tblGrid>
      <w:tr w:rsidR="00B8712A" w:rsidRPr="00B8712A" w14:paraId="11705472" w14:textId="77777777" w:rsidTr="00431712">
        <w:trPr>
          <w:tblHeader/>
        </w:trPr>
        <w:tc>
          <w:tcPr>
            <w:tcW w:w="386" w:type="pct"/>
            <w:vAlign w:val="center"/>
          </w:tcPr>
          <w:p w14:paraId="5AF18E7F" w14:textId="77777777" w:rsidR="007B3999" w:rsidRPr="00B8712A" w:rsidRDefault="007B3999" w:rsidP="00823E01">
            <w:pPr>
              <w:pStyle w:val="a9"/>
              <w:spacing w:line="240" w:lineRule="auto"/>
              <w:jc w:val="center"/>
              <w:rPr>
                <w:b/>
              </w:rPr>
            </w:pPr>
            <w:r w:rsidRPr="00B8712A">
              <w:rPr>
                <w:b/>
              </w:rPr>
              <w:t>条文编号</w:t>
            </w:r>
          </w:p>
        </w:tc>
        <w:tc>
          <w:tcPr>
            <w:tcW w:w="1408" w:type="pct"/>
            <w:vAlign w:val="center"/>
          </w:tcPr>
          <w:p w14:paraId="7FF49006" w14:textId="77777777" w:rsidR="007B3999" w:rsidRPr="00B8712A" w:rsidRDefault="007B3999" w:rsidP="00823E01">
            <w:pPr>
              <w:pStyle w:val="a9"/>
              <w:spacing w:line="240" w:lineRule="auto"/>
              <w:jc w:val="center"/>
              <w:rPr>
                <w:b/>
              </w:rPr>
            </w:pPr>
            <w:r w:rsidRPr="00B8712A">
              <w:rPr>
                <w:b/>
              </w:rPr>
              <w:t>审查条文</w:t>
            </w:r>
          </w:p>
        </w:tc>
        <w:tc>
          <w:tcPr>
            <w:tcW w:w="972" w:type="pct"/>
            <w:vAlign w:val="center"/>
          </w:tcPr>
          <w:p w14:paraId="644639FA" w14:textId="77777777" w:rsidR="007B3999" w:rsidRPr="00B8712A" w:rsidRDefault="007B3999" w:rsidP="00823E01">
            <w:pPr>
              <w:pStyle w:val="a9"/>
              <w:spacing w:line="240" w:lineRule="auto"/>
              <w:jc w:val="center"/>
              <w:rPr>
                <w:b/>
              </w:rPr>
            </w:pPr>
            <w:r w:rsidRPr="00B8712A">
              <w:rPr>
                <w:b/>
              </w:rPr>
              <w:t>审查材料</w:t>
            </w:r>
          </w:p>
        </w:tc>
        <w:tc>
          <w:tcPr>
            <w:tcW w:w="2234" w:type="pct"/>
            <w:vAlign w:val="center"/>
          </w:tcPr>
          <w:p w14:paraId="752B1923" w14:textId="77777777" w:rsidR="007B3999" w:rsidRPr="00B8712A" w:rsidRDefault="007B3999" w:rsidP="00823E01">
            <w:pPr>
              <w:pStyle w:val="a9"/>
              <w:spacing w:line="240" w:lineRule="auto"/>
              <w:jc w:val="center"/>
              <w:rPr>
                <w:b/>
              </w:rPr>
            </w:pPr>
            <w:r w:rsidRPr="00B8712A">
              <w:rPr>
                <w:b/>
              </w:rPr>
              <w:t>审查要点</w:t>
            </w:r>
          </w:p>
        </w:tc>
      </w:tr>
      <w:tr w:rsidR="00B8712A" w:rsidRPr="00B8712A" w14:paraId="3CC1BCA6" w14:textId="77777777" w:rsidTr="00431712">
        <w:tc>
          <w:tcPr>
            <w:tcW w:w="386" w:type="pct"/>
            <w:vAlign w:val="center"/>
          </w:tcPr>
          <w:p w14:paraId="1D644F4A" w14:textId="70A13240" w:rsidR="00325D5F" w:rsidRPr="00B8712A" w:rsidRDefault="00E46669" w:rsidP="00823E01">
            <w:pPr>
              <w:pStyle w:val="a9"/>
              <w:spacing w:line="240" w:lineRule="auto"/>
              <w:jc w:val="center"/>
            </w:pPr>
            <w:r w:rsidRPr="00B8712A">
              <w:t>3</w:t>
            </w:r>
            <w:r w:rsidR="00325D5F" w:rsidRPr="00B8712A">
              <w:t>.2.2.1</w:t>
            </w:r>
          </w:p>
        </w:tc>
        <w:tc>
          <w:tcPr>
            <w:tcW w:w="1408" w:type="pct"/>
          </w:tcPr>
          <w:p w14:paraId="2C42945D" w14:textId="777843BD" w:rsidR="00325D5F" w:rsidRPr="00B8712A" w:rsidRDefault="00325D5F" w:rsidP="00823E01">
            <w:pPr>
              <w:pStyle w:val="a9"/>
              <w:spacing w:line="240" w:lineRule="auto"/>
              <w:jc w:val="both"/>
            </w:pPr>
            <w:r w:rsidRPr="00B8712A">
              <w:t>采用资源消耗少、环境影响小的结构体系</w:t>
            </w:r>
            <w:r w:rsidR="00077C49" w:rsidRPr="00B8712A">
              <w:t>。</w:t>
            </w:r>
            <w:r w:rsidRPr="00B8712A">
              <w:t>评价分值</w:t>
            </w:r>
            <w:r w:rsidR="00260BFA" w:rsidRPr="00B8712A">
              <w:t>为</w:t>
            </w:r>
            <w:r w:rsidRPr="00B8712A">
              <w:t>20</w:t>
            </w:r>
            <w:r w:rsidRPr="00B8712A">
              <w:t>分</w:t>
            </w:r>
            <w:r w:rsidR="00454229" w:rsidRPr="00B8712A">
              <w:t>。</w:t>
            </w:r>
          </w:p>
        </w:tc>
        <w:tc>
          <w:tcPr>
            <w:tcW w:w="972" w:type="pct"/>
          </w:tcPr>
          <w:p w14:paraId="01AF1516" w14:textId="3672BEDA" w:rsidR="00BC317B" w:rsidRPr="00B8712A" w:rsidRDefault="00B06DB6" w:rsidP="00823E01">
            <w:pPr>
              <w:pStyle w:val="a9"/>
              <w:spacing w:line="240" w:lineRule="auto"/>
              <w:jc w:val="both"/>
            </w:pPr>
            <w:r w:rsidRPr="00B8712A">
              <w:t>1</w:t>
            </w:r>
            <w:r w:rsidRPr="00B8712A">
              <w:t>、</w:t>
            </w:r>
            <w:r w:rsidR="00325D5F" w:rsidRPr="00B8712A">
              <w:t>结构设计总说明</w:t>
            </w:r>
            <w:r w:rsidR="00BC317B" w:rsidRPr="00B8712A">
              <w:t>；</w:t>
            </w:r>
          </w:p>
          <w:p w14:paraId="11427C65" w14:textId="0D597579" w:rsidR="00325D5F" w:rsidRPr="00B8712A" w:rsidRDefault="00B06DB6" w:rsidP="00823E01">
            <w:pPr>
              <w:pStyle w:val="a9"/>
              <w:spacing w:line="240" w:lineRule="auto"/>
              <w:jc w:val="both"/>
            </w:pPr>
            <w:r w:rsidRPr="00B8712A">
              <w:t>2</w:t>
            </w:r>
            <w:r w:rsidRPr="00B8712A">
              <w:t>、</w:t>
            </w:r>
            <w:r w:rsidR="00325D5F" w:rsidRPr="00B8712A">
              <w:t>设计图纸</w:t>
            </w:r>
            <w:r w:rsidR="00454229" w:rsidRPr="00B8712A">
              <w:t>。</w:t>
            </w:r>
          </w:p>
        </w:tc>
        <w:tc>
          <w:tcPr>
            <w:tcW w:w="2234" w:type="pct"/>
          </w:tcPr>
          <w:p w14:paraId="3EAAE28B" w14:textId="5C8705FF" w:rsidR="00325D5F" w:rsidRPr="00B8712A" w:rsidRDefault="00325D5F" w:rsidP="00823E01">
            <w:pPr>
              <w:pStyle w:val="a9"/>
              <w:spacing w:line="240" w:lineRule="auto"/>
              <w:jc w:val="both"/>
            </w:pPr>
            <w:r w:rsidRPr="00B8712A">
              <w:t>审查建筑主结构是否采用钢结构、砌体结构（除粘土砖砌体）、木结构和预制混凝土结构等资源消耗少和环境影响小的结构体系。</w:t>
            </w:r>
          </w:p>
        </w:tc>
      </w:tr>
      <w:tr w:rsidR="00B8712A" w:rsidRPr="00B8712A" w14:paraId="3C4B391C" w14:textId="77777777" w:rsidTr="00431712">
        <w:tc>
          <w:tcPr>
            <w:tcW w:w="386" w:type="pct"/>
            <w:vAlign w:val="center"/>
          </w:tcPr>
          <w:p w14:paraId="6F6EF116" w14:textId="7311B7B5" w:rsidR="00325D5F" w:rsidRPr="00B8712A" w:rsidRDefault="00E46669" w:rsidP="00823E01">
            <w:pPr>
              <w:pStyle w:val="a9"/>
              <w:spacing w:line="240" w:lineRule="auto"/>
              <w:jc w:val="center"/>
            </w:pPr>
            <w:r w:rsidRPr="00B8712A">
              <w:t>3</w:t>
            </w:r>
            <w:r w:rsidR="00325D5F" w:rsidRPr="00B8712A">
              <w:t>.2.2.2</w:t>
            </w:r>
          </w:p>
        </w:tc>
        <w:tc>
          <w:tcPr>
            <w:tcW w:w="1408" w:type="pct"/>
          </w:tcPr>
          <w:p w14:paraId="4B4BE37A" w14:textId="06FDA71B" w:rsidR="00077C49" w:rsidRPr="00B8712A" w:rsidRDefault="00325D5F" w:rsidP="00823E01">
            <w:pPr>
              <w:pStyle w:val="a9"/>
              <w:spacing w:line="240" w:lineRule="auto"/>
              <w:jc w:val="both"/>
            </w:pPr>
            <w:r w:rsidRPr="00B8712A">
              <w:t>钢结构厂房</w:t>
            </w:r>
            <w:r w:rsidR="009B1984" w:rsidRPr="00B8712A">
              <w:rPr>
                <w:rFonts w:hint="eastAsia"/>
              </w:rPr>
              <w:t>通过优化结构体系、变截面、连接节点等，获得较为合理的用钢量指标。</w:t>
            </w:r>
          </w:p>
          <w:p w14:paraId="0E23CF75" w14:textId="2F3CD1DD" w:rsidR="00325D5F" w:rsidRPr="00B8712A" w:rsidRDefault="00325D5F" w:rsidP="00823E01">
            <w:pPr>
              <w:pStyle w:val="a9"/>
              <w:spacing w:line="240" w:lineRule="auto"/>
              <w:jc w:val="both"/>
            </w:pPr>
            <w:r w:rsidRPr="00B8712A">
              <w:t>评价分值</w:t>
            </w:r>
            <w:r w:rsidR="00260BFA" w:rsidRPr="00B8712A">
              <w:t>为</w:t>
            </w:r>
            <w:r w:rsidRPr="00B8712A">
              <w:t>15</w:t>
            </w:r>
            <w:r w:rsidRPr="00B8712A">
              <w:t>分</w:t>
            </w:r>
            <w:r w:rsidR="00454229" w:rsidRPr="00B8712A">
              <w:t>。</w:t>
            </w:r>
          </w:p>
        </w:tc>
        <w:tc>
          <w:tcPr>
            <w:tcW w:w="972" w:type="pct"/>
          </w:tcPr>
          <w:p w14:paraId="2583DB15" w14:textId="3AB0EE34" w:rsidR="00BC317B" w:rsidRPr="00B8712A" w:rsidRDefault="00B06DB6" w:rsidP="00823E01">
            <w:pPr>
              <w:pStyle w:val="a9"/>
              <w:spacing w:line="240" w:lineRule="auto"/>
              <w:jc w:val="both"/>
            </w:pPr>
            <w:r w:rsidRPr="00B8712A">
              <w:t>1</w:t>
            </w:r>
            <w:r w:rsidRPr="00B8712A">
              <w:t>、</w:t>
            </w:r>
            <w:r w:rsidR="00325D5F" w:rsidRPr="00B8712A">
              <w:t>结构计算书</w:t>
            </w:r>
            <w:r w:rsidR="00BC317B" w:rsidRPr="00B8712A">
              <w:t>；</w:t>
            </w:r>
          </w:p>
          <w:p w14:paraId="6A336184" w14:textId="2CBBC8FE" w:rsidR="00BC317B" w:rsidRPr="00B8712A" w:rsidRDefault="00B06DB6" w:rsidP="00823E01">
            <w:pPr>
              <w:pStyle w:val="a9"/>
              <w:spacing w:line="240" w:lineRule="auto"/>
              <w:jc w:val="both"/>
            </w:pPr>
            <w:r w:rsidRPr="00B8712A">
              <w:t>2</w:t>
            </w:r>
            <w:r w:rsidRPr="00B8712A">
              <w:t>、设计</w:t>
            </w:r>
            <w:r w:rsidR="00325D5F" w:rsidRPr="00B8712A">
              <w:t>图纸</w:t>
            </w:r>
            <w:r w:rsidR="00BC317B" w:rsidRPr="00B8712A">
              <w:t>；</w:t>
            </w:r>
          </w:p>
          <w:p w14:paraId="0EDA75BA" w14:textId="343D5935" w:rsidR="00325D5F" w:rsidRPr="00B8712A" w:rsidRDefault="00B06DB6" w:rsidP="00823E01">
            <w:pPr>
              <w:pStyle w:val="a9"/>
              <w:spacing w:line="240" w:lineRule="auto"/>
              <w:jc w:val="both"/>
            </w:pPr>
            <w:r w:rsidRPr="00B8712A">
              <w:t>3</w:t>
            </w:r>
            <w:r w:rsidRPr="00B8712A">
              <w:t>、</w:t>
            </w:r>
            <w:r w:rsidR="00325D5F" w:rsidRPr="00B8712A">
              <w:t>用钢量统计</w:t>
            </w:r>
            <w:r w:rsidR="00454229" w:rsidRPr="00B8712A">
              <w:t>。</w:t>
            </w:r>
          </w:p>
        </w:tc>
        <w:tc>
          <w:tcPr>
            <w:tcW w:w="2234" w:type="pct"/>
          </w:tcPr>
          <w:p w14:paraId="6DE31937" w14:textId="781F14DD" w:rsidR="00325D5F" w:rsidRPr="00B8712A" w:rsidRDefault="00325D5F" w:rsidP="00823E01">
            <w:pPr>
              <w:pStyle w:val="a9"/>
              <w:spacing w:line="240" w:lineRule="auto"/>
              <w:jc w:val="both"/>
            </w:pPr>
            <w:r w:rsidRPr="00B8712A">
              <w:t>审查项目是否</w:t>
            </w:r>
            <w:r w:rsidR="009B1984" w:rsidRPr="00B8712A">
              <w:rPr>
                <w:rFonts w:hint="eastAsia"/>
              </w:rPr>
              <w:t>采取了</w:t>
            </w:r>
            <w:r w:rsidRPr="00B8712A">
              <w:t>优化结构体系、变截面、连接节点等</w:t>
            </w:r>
            <w:r w:rsidR="009B1984" w:rsidRPr="00B8712A">
              <w:rPr>
                <w:rFonts w:hint="eastAsia"/>
              </w:rPr>
              <w:t>手段。</w:t>
            </w:r>
          </w:p>
        </w:tc>
      </w:tr>
      <w:tr w:rsidR="00B8712A" w:rsidRPr="00B8712A" w14:paraId="14BE5F72" w14:textId="77777777" w:rsidTr="00431712">
        <w:tc>
          <w:tcPr>
            <w:tcW w:w="386" w:type="pct"/>
            <w:vAlign w:val="center"/>
          </w:tcPr>
          <w:p w14:paraId="2CDAB0D4" w14:textId="09C1A1B4" w:rsidR="00325D5F" w:rsidRPr="00B8712A" w:rsidRDefault="00E46669" w:rsidP="00823E01">
            <w:pPr>
              <w:pStyle w:val="a9"/>
              <w:spacing w:line="240" w:lineRule="auto"/>
              <w:jc w:val="center"/>
            </w:pPr>
            <w:r w:rsidRPr="00B8712A">
              <w:t>3</w:t>
            </w:r>
            <w:r w:rsidR="00325D5F" w:rsidRPr="00B8712A">
              <w:t>.2.2.3</w:t>
            </w:r>
          </w:p>
        </w:tc>
        <w:tc>
          <w:tcPr>
            <w:tcW w:w="1408" w:type="pct"/>
          </w:tcPr>
          <w:p w14:paraId="263DE4F9" w14:textId="2E7CDDD4" w:rsidR="00077C49" w:rsidRPr="00B8712A" w:rsidRDefault="00325D5F" w:rsidP="00823E01">
            <w:pPr>
              <w:pStyle w:val="a9"/>
              <w:spacing w:line="240" w:lineRule="auto"/>
              <w:jc w:val="both"/>
            </w:pPr>
            <w:r w:rsidRPr="00B8712A">
              <w:t>现浇混凝土应采用预拌混凝土</w:t>
            </w:r>
            <w:r w:rsidR="00077C49" w:rsidRPr="00B8712A">
              <w:t>。</w:t>
            </w:r>
          </w:p>
          <w:p w14:paraId="5CBE7DB2" w14:textId="71D8D3AF" w:rsidR="00325D5F" w:rsidRPr="00B8712A" w:rsidRDefault="00325D5F" w:rsidP="00823E01">
            <w:pPr>
              <w:pStyle w:val="a9"/>
              <w:spacing w:line="240" w:lineRule="auto"/>
              <w:jc w:val="both"/>
            </w:pPr>
            <w:r w:rsidRPr="00B8712A">
              <w:t>评价分值</w:t>
            </w:r>
            <w:r w:rsidR="00260BFA" w:rsidRPr="00B8712A">
              <w:t>为</w:t>
            </w:r>
            <w:r w:rsidRPr="00B8712A">
              <w:t>10</w:t>
            </w:r>
            <w:r w:rsidRPr="00B8712A">
              <w:t>分</w:t>
            </w:r>
            <w:r w:rsidR="00454229" w:rsidRPr="00B8712A">
              <w:t>。</w:t>
            </w:r>
          </w:p>
        </w:tc>
        <w:tc>
          <w:tcPr>
            <w:tcW w:w="972" w:type="pct"/>
          </w:tcPr>
          <w:p w14:paraId="12E8F6D9" w14:textId="7603F27F" w:rsidR="00325D5F" w:rsidRPr="00B8712A" w:rsidRDefault="00B06DB6" w:rsidP="00823E01">
            <w:pPr>
              <w:pStyle w:val="a9"/>
              <w:spacing w:line="240" w:lineRule="auto"/>
              <w:jc w:val="both"/>
            </w:pPr>
            <w:r w:rsidRPr="00B8712A">
              <w:t>1</w:t>
            </w:r>
            <w:r w:rsidRPr="00B8712A">
              <w:t>、</w:t>
            </w:r>
            <w:r w:rsidR="00325D5F" w:rsidRPr="00B8712A">
              <w:t>结构设计总说明</w:t>
            </w:r>
            <w:r w:rsidR="00454229" w:rsidRPr="00B8712A">
              <w:t>。</w:t>
            </w:r>
          </w:p>
        </w:tc>
        <w:tc>
          <w:tcPr>
            <w:tcW w:w="2234" w:type="pct"/>
          </w:tcPr>
          <w:p w14:paraId="0E52ACDD" w14:textId="1EF79045" w:rsidR="00325D5F" w:rsidRPr="00B8712A" w:rsidRDefault="00325D5F" w:rsidP="00823E01">
            <w:pPr>
              <w:pStyle w:val="a9"/>
              <w:spacing w:line="240" w:lineRule="auto"/>
              <w:jc w:val="both"/>
            </w:pPr>
            <w:r w:rsidRPr="00B8712A">
              <w:t>审查主体结构中现浇混凝土是否采用预拌混凝土技术措施；</w:t>
            </w:r>
          </w:p>
        </w:tc>
      </w:tr>
      <w:tr w:rsidR="00B8712A" w:rsidRPr="00B8712A" w14:paraId="6E74D473" w14:textId="77777777" w:rsidTr="00431712">
        <w:tc>
          <w:tcPr>
            <w:tcW w:w="386" w:type="pct"/>
            <w:vAlign w:val="center"/>
          </w:tcPr>
          <w:p w14:paraId="666064FD" w14:textId="64652F1C" w:rsidR="00325D5F" w:rsidRPr="00B8712A" w:rsidRDefault="00E46669" w:rsidP="00823E01">
            <w:pPr>
              <w:pStyle w:val="a9"/>
              <w:spacing w:line="240" w:lineRule="auto"/>
              <w:jc w:val="center"/>
            </w:pPr>
            <w:r w:rsidRPr="00B8712A">
              <w:lastRenderedPageBreak/>
              <w:t>3</w:t>
            </w:r>
            <w:r w:rsidR="00325D5F" w:rsidRPr="00B8712A">
              <w:t>.2.2.4</w:t>
            </w:r>
          </w:p>
        </w:tc>
        <w:tc>
          <w:tcPr>
            <w:tcW w:w="1408" w:type="pct"/>
          </w:tcPr>
          <w:p w14:paraId="3ED2F73C" w14:textId="0756D3B4" w:rsidR="00077C49" w:rsidRPr="00B8712A" w:rsidRDefault="00325D5F" w:rsidP="00823E01">
            <w:pPr>
              <w:pStyle w:val="a9"/>
              <w:spacing w:line="240" w:lineRule="auto"/>
              <w:jc w:val="both"/>
            </w:pPr>
            <w:r w:rsidRPr="00B8712A">
              <w:t>砌筑砂浆应采用预拌砂浆</w:t>
            </w:r>
            <w:r w:rsidR="00077C49" w:rsidRPr="00B8712A">
              <w:t>。</w:t>
            </w:r>
          </w:p>
          <w:p w14:paraId="1B0F302E" w14:textId="29045105" w:rsidR="00487CD8" w:rsidRPr="00B8712A" w:rsidRDefault="00325D5F" w:rsidP="00823E01">
            <w:pPr>
              <w:pStyle w:val="a9"/>
              <w:spacing w:line="240" w:lineRule="auto"/>
              <w:jc w:val="both"/>
            </w:pPr>
            <w:r w:rsidRPr="00B8712A">
              <w:t>评价分值</w:t>
            </w:r>
            <w:r w:rsidR="00260BFA" w:rsidRPr="00B8712A">
              <w:t>为</w:t>
            </w:r>
            <w:r w:rsidRPr="00B8712A">
              <w:t>10</w:t>
            </w:r>
            <w:r w:rsidRPr="00B8712A">
              <w:t>分</w:t>
            </w:r>
            <w:r w:rsidR="00487CD8" w:rsidRPr="00B8712A">
              <w:t>。</w:t>
            </w:r>
          </w:p>
        </w:tc>
        <w:tc>
          <w:tcPr>
            <w:tcW w:w="972" w:type="pct"/>
          </w:tcPr>
          <w:p w14:paraId="30B80843" w14:textId="404B8A75" w:rsidR="00325D5F" w:rsidRPr="00B8712A" w:rsidRDefault="00B06DB6" w:rsidP="00823E01">
            <w:pPr>
              <w:pStyle w:val="a9"/>
              <w:spacing w:line="240" w:lineRule="auto"/>
              <w:jc w:val="both"/>
            </w:pPr>
            <w:r w:rsidRPr="00B8712A">
              <w:t>1</w:t>
            </w:r>
            <w:r w:rsidRPr="00B8712A">
              <w:t>、</w:t>
            </w:r>
            <w:r w:rsidR="00325D5F" w:rsidRPr="00B8712A">
              <w:t>结构设计总说明</w:t>
            </w:r>
            <w:r w:rsidR="00454229" w:rsidRPr="00B8712A">
              <w:t>。</w:t>
            </w:r>
          </w:p>
        </w:tc>
        <w:tc>
          <w:tcPr>
            <w:tcW w:w="2234" w:type="pct"/>
          </w:tcPr>
          <w:p w14:paraId="1F21CAFB" w14:textId="5D5591C8" w:rsidR="00325D5F" w:rsidRPr="00B8712A" w:rsidRDefault="00325D5F" w:rsidP="00823E01">
            <w:pPr>
              <w:pStyle w:val="a9"/>
              <w:spacing w:line="240" w:lineRule="auto"/>
              <w:jc w:val="both"/>
            </w:pPr>
            <w:r w:rsidRPr="00B8712A">
              <w:t>审查设计中是否明确工程中砌筑砂浆采用预拌砂浆技术措施</w:t>
            </w:r>
            <w:r w:rsidR="00454229" w:rsidRPr="00B8712A">
              <w:t>。</w:t>
            </w:r>
          </w:p>
        </w:tc>
      </w:tr>
      <w:tr w:rsidR="00B8712A" w:rsidRPr="00B8712A" w14:paraId="39EBA678" w14:textId="77777777" w:rsidTr="00431712">
        <w:tc>
          <w:tcPr>
            <w:tcW w:w="386" w:type="pct"/>
            <w:vAlign w:val="center"/>
          </w:tcPr>
          <w:p w14:paraId="130734BE" w14:textId="18CD3245" w:rsidR="00325D5F" w:rsidRPr="00B8712A" w:rsidRDefault="00E46669" w:rsidP="00823E01">
            <w:pPr>
              <w:pStyle w:val="a9"/>
              <w:spacing w:line="240" w:lineRule="auto"/>
              <w:jc w:val="center"/>
            </w:pPr>
            <w:r w:rsidRPr="00B8712A">
              <w:t>3</w:t>
            </w:r>
            <w:r w:rsidR="00325D5F" w:rsidRPr="00B8712A">
              <w:t>.2.2.5</w:t>
            </w:r>
          </w:p>
        </w:tc>
        <w:tc>
          <w:tcPr>
            <w:tcW w:w="1408" w:type="pct"/>
          </w:tcPr>
          <w:p w14:paraId="03FFA36B" w14:textId="25A5023D" w:rsidR="00077C49" w:rsidRPr="00B8712A" w:rsidRDefault="00325D5F" w:rsidP="00823E01">
            <w:pPr>
              <w:pStyle w:val="a9"/>
              <w:spacing w:line="240" w:lineRule="auto"/>
              <w:jc w:val="both"/>
            </w:pPr>
            <w:r w:rsidRPr="00B8712A">
              <w:t>主要厂房结构材料合理采用高强混凝土或高强度钢</w:t>
            </w:r>
            <w:r w:rsidR="00077C49" w:rsidRPr="00B8712A">
              <w:t>。</w:t>
            </w:r>
          </w:p>
          <w:p w14:paraId="167F2555" w14:textId="09AB198B" w:rsidR="00325D5F" w:rsidRPr="00B8712A" w:rsidRDefault="00325D5F" w:rsidP="00823E01">
            <w:pPr>
              <w:pStyle w:val="a9"/>
              <w:spacing w:line="240" w:lineRule="auto"/>
              <w:jc w:val="both"/>
            </w:pPr>
            <w:r w:rsidRPr="00B8712A">
              <w:t>评价分值</w:t>
            </w:r>
            <w:r w:rsidR="00260BFA" w:rsidRPr="00B8712A">
              <w:t>为</w:t>
            </w:r>
            <w:r w:rsidRPr="00B8712A">
              <w:t>15</w:t>
            </w:r>
            <w:r w:rsidRPr="00B8712A">
              <w:t>分</w:t>
            </w:r>
            <w:r w:rsidR="00260BFA" w:rsidRPr="00B8712A">
              <w:t>。</w:t>
            </w:r>
          </w:p>
        </w:tc>
        <w:tc>
          <w:tcPr>
            <w:tcW w:w="972" w:type="pct"/>
          </w:tcPr>
          <w:p w14:paraId="63D6573A" w14:textId="31ADFB68" w:rsidR="00BC317B" w:rsidRPr="00B8712A" w:rsidRDefault="00B06DB6" w:rsidP="00823E01">
            <w:pPr>
              <w:pStyle w:val="a9"/>
              <w:spacing w:line="240" w:lineRule="auto"/>
              <w:jc w:val="both"/>
            </w:pPr>
            <w:r w:rsidRPr="00B8712A">
              <w:t>1</w:t>
            </w:r>
            <w:r w:rsidRPr="00B8712A">
              <w:t>、</w:t>
            </w:r>
            <w:r w:rsidR="00325D5F" w:rsidRPr="00B8712A">
              <w:t>结构设计说明</w:t>
            </w:r>
            <w:r w:rsidR="00BC317B" w:rsidRPr="00B8712A">
              <w:t>；</w:t>
            </w:r>
          </w:p>
          <w:p w14:paraId="5BF44043" w14:textId="0DE543E7" w:rsidR="00BC317B" w:rsidRPr="00B8712A" w:rsidRDefault="00B06DB6" w:rsidP="00823E01">
            <w:pPr>
              <w:pStyle w:val="a9"/>
              <w:spacing w:line="240" w:lineRule="auto"/>
              <w:jc w:val="both"/>
            </w:pPr>
            <w:r w:rsidRPr="00B8712A">
              <w:t>1</w:t>
            </w:r>
            <w:r w:rsidRPr="00B8712A">
              <w:t>、</w:t>
            </w:r>
            <w:r w:rsidR="001E1C97" w:rsidRPr="00B8712A">
              <w:t>结构</w:t>
            </w:r>
            <w:r w:rsidR="00325D5F" w:rsidRPr="00B8712A">
              <w:t>图纸</w:t>
            </w:r>
            <w:r w:rsidR="00BC317B" w:rsidRPr="00B8712A">
              <w:t>；</w:t>
            </w:r>
          </w:p>
          <w:p w14:paraId="26C7EC39" w14:textId="4441E1C4" w:rsidR="00325D5F" w:rsidRPr="00B8712A" w:rsidRDefault="00B06DB6" w:rsidP="00823E01">
            <w:pPr>
              <w:pStyle w:val="a9"/>
              <w:spacing w:line="240" w:lineRule="auto"/>
              <w:jc w:val="both"/>
            </w:pPr>
            <w:r w:rsidRPr="00B8712A">
              <w:t>2</w:t>
            </w:r>
            <w:r w:rsidRPr="00B8712A">
              <w:t>、</w:t>
            </w:r>
            <w:r w:rsidR="00325D5F" w:rsidRPr="00B8712A">
              <w:t>计算书</w:t>
            </w:r>
            <w:r w:rsidR="00454229" w:rsidRPr="00B8712A">
              <w:t>。</w:t>
            </w:r>
          </w:p>
        </w:tc>
        <w:tc>
          <w:tcPr>
            <w:tcW w:w="2234" w:type="pct"/>
          </w:tcPr>
          <w:p w14:paraId="5EBDFEFA" w14:textId="35428D20" w:rsidR="00325D5F" w:rsidRPr="00B8712A" w:rsidRDefault="00325D5F" w:rsidP="00823E01">
            <w:pPr>
              <w:pStyle w:val="a9"/>
              <w:spacing w:line="240" w:lineRule="auto"/>
              <w:jc w:val="both"/>
            </w:pPr>
            <w:r w:rsidRPr="00B8712A">
              <w:t>查阅结构施工图纸、计算书，审核其是否恰当地采用了高强材料。砌体结构和木结构直接得分。</w:t>
            </w:r>
          </w:p>
        </w:tc>
      </w:tr>
      <w:tr w:rsidR="00B8712A" w:rsidRPr="00B8712A" w14:paraId="7B41B0B8" w14:textId="77777777" w:rsidTr="00431712">
        <w:tc>
          <w:tcPr>
            <w:tcW w:w="386" w:type="pct"/>
            <w:vAlign w:val="center"/>
          </w:tcPr>
          <w:p w14:paraId="205E27C8" w14:textId="130E4687" w:rsidR="00325D5F" w:rsidRPr="00B8712A" w:rsidRDefault="00E46669" w:rsidP="00823E01">
            <w:pPr>
              <w:pStyle w:val="a9"/>
              <w:spacing w:line="240" w:lineRule="auto"/>
              <w:jc w:val="center"/>
            </w:pPr>
            <w:r w:rsidRPr="00B8712A">
              <w:t>3</w:t>
            </w:r>
            <w:r w:rsidR="00325D5F" w:rsidRPr="00B8712A">
              <w:t>.2.2.6</w:t>
            </w:r>
          </w:p>
        </w:tc>
        <w:tc>
          <w:tcPr>
            <w:tcW w:w="1408" w:type="pct"/>
          </w:tcPr>
          <w:p w14:paraId="53E78207" w14:textId="4767E070" w:rsidR="00325D5F" w:rsidRPr="00B8712A" w:rsidRDefault="00325D5F" w:rsidP="00823E01">
            <w:pPr>
              <w:pStyle w:val="a9"/>
              <w:spacing w:line="240" w:lineRule="auto"/>
              <w:jc w:val="both"/>
            </w:pPr>
            <w:r w:rsidRPr="00B8712A">
              <w:t>采用了工业化生产的预制构件。根据预制构件用量比例，</w:t>
            </w:r>
            <w:r w:rsidR="00AA74D3" w:rsidRPr="00B8712A">
              <w:t>15%≤R</w:t>
            </w:r>
            <w:r w:rsidR="00AA74D3" w:rsidRPr="00B8712A">
              <w:rPr>
                <w:vertAlign w:val="subscript"/>
              </w:rPr>
              <w:t>pc</w:t>
            </w:r>
            <w:r w:rsidR="00AA74D3" w:rsidRPr="00B8712A">
              <w:t>＜</w:t>
            </w:r>
            <w:r w:rsidR="00AA74D3" w:rsidRPr="00B8712A">
              <w:t>30%</w:t>
            </w:r>
            <w:r w:rsidR="00AA74D3" w:rsidRPr="00B8712A">
              <w:t>得</w:t>
            </w:r>
            <w:r w:rsidR="00AA74D3" w:rsidRPr="00B8712A">
              <w:t>10</w:t>
            </w:r>
            <w:r w:rsidR="00AA74D3" w:rsidRPr="00B8712A">
              <w:t>分</w:t>
            </w:r>
            <w:r w:rsidR="00166F35" w:rsidRPr="00B8712A">
              <w:t>；</w:t>
            </w:r>
            <w:r w:rsidR="00AA74D3" w:rsidRPr="00B8712A">
              <w:t>30%≤R</w:t>
            </w:r>
            <w:r w:rsidR="00AA74D3" w:rsidRPr="00B8712A">
              <w:rPr>
                <w:vertAlign w:val="subscript"/>
              </w:rPr>
              <w:t>pc</w:t>
            </w:r>
            <w:r w:rsidR="00AA74D3" w:rsidRPr="00B8712A">
              <w:t>＜</w:t>
            </w:r>
            <w:r w:rsidR="00AA74D3" w:rsidRPr="00B8712A">
              <w:t>50%</w:t>
            </w:r>
            <w:r w:rsidR="00AA74D3" w:rsidRPr="00B8712A">
              <w:t>得</w:t>
            </w:r>
            <w:r w:rsidR="00B2657B" w:rsidRPr="00B8712A">
              <w:t>15</w:t>
            </w:r>
            <w:r w:rsidR="00AA74D3" w:rsidRPr="00B8712A">
              <w:t>分</w:t>
            </w:r>
            <w:r w:rsidR="00166F35" w:rsidRPr="00B8712A">
              <w:t>；</w:t>
            </w:r>
            <w:r w:rsidR="00AA74D3" w:rsidRPr="00B8712A">
              <w:t>R</w:t>
            </w:r>
            <w:r w:rsidR="00AA74D3" w:rsidRPr="00B8712A">
              <w:rPr>
                <w:vertAlign w:val="subscript"/>
              </w:rPr>
              <w:t>pc</w:t>
            </w:r>
            <w:r w:rsidR="00AA74D3" w:rsidRPr="00B8712A">
              <w:t>≥50%</w:t>
            </w:r>
            <w:r w:rsidR="00AA74D3" w:rsidRPr="00B8712A">
              <w:t>得</w:t>
            </w:r>
            <w:r w:rsidR="00B2657B" w:rsidRPr="00B8712A">
              <w:t>20</w:t>
            </w:r>
            <w:r w:rsidR="00AA74D3" w:rsidRPr="00B8712A">
              <w:t>分。</w:t>
            </w:r>
          </w:p>
          <w:p w14:paraId="5728E37E" w14:textId="23AAB316" w:rsidR="005B5507" w:rsidRPr="00B8712A" w:rsidRDefault="005B5507" w:rsidP="00823E01">
            <w:pPr>
              <w:pStyle w:val="a9"/>
              <w:spacing w:line="240" w:lineRule="auto"/>
              <w:jc w:val="both"/>
            </w:pPr>
            <w:r w:rsidRPr="00B8712A">
              <w:t>评价分值为</w:t>
            </w:r>
            <w:r w:rsidR="00B2657B" w:rsidRPr="00B8712A">
              <w:t>20</w:t>
            </w:r>
            <w:r w:rsidRPr="00B8712A">
              <w:t>分。</w:t>
            </w:r>
          </w:p>
        </w:tc>
        <w:tc>
          <w:tcPr>
            <w:tcW w:w="972" w:type="pct"/>
          </w:tcPr>
          <w:p w14:paraId="148D2807" w14:textId="7A96993E" w:rsidR="00BC317B" w:rsidRPr="00B8712A" w:rsidRDefault="00B06DB6" w:rsidP="00823E01">
            <w:pPr>
              <w:pStyle w:val="a9"/>
              <w:spacing w:line="240" w:lineRule="auto"/>
              <w:jc w:val="both"/>
            </w:pPr>
            <w:r w:rsidRPr="00B8712A">
              <w:t>1</w:t>
            </w:r>
            <w:r w:rsidRPr="00B8712A">
              <w:t>、</w:t>
            </w:r>
            <w:r w:rsidR="00325D5F" w:rsidRPr="00B8712A">
              <w:t>结构设计说明</w:t>
            </w:r>
            <w:r w:rsidR="00BC317B" w:rsidRPr="00B8712A">
              <w:t>；</w:t>
            </w:r>
          </w:p>
          <w:p w14:paraId="56AC4FAF" w14:textId="02E73502" w:rsidR="00325D5F" w:rsidRPr="00B8712A" w:rsidRDefault="00B06DB6" w:rsidP="00823E01">
            <w:pPr>
              <w:pStyle w:val="a9"/>
              <w:spacing w:line="240" w:lineRule="auto"/>
              <w:jc w:val="both"/>
            </w:pPr>
            <w:r w:rsidRPr="00B8712A">
              <w:t>2</w:t>
            </w:r>
            <w:r w:rsidRPr="00B8712A">
              <w:t>、设计</w:t>
            </w:r>
            <w:r w:rsidR="00325D5F" w:rsidRPr="00B8712A">
              <w:t>图纸</w:t>
            </w:r>
            <w:r w:rsidR="00454229" w:rsidRPr="00B8712A">
              <w:t>。</w:t>
            </w:r>
          </w:p>
        </w:tc>
        <w:tc>
          <w:tcPr>
            <w:tcW w:w="2234" w:type="pct"/>
          </w:tcPr>
          <w:p w14:paraId="2B79D088" w14:textId="66A5130E" w:rsidR="00325D5F" w:rsidRPr="00B8712A" w:rsidRDefault="00325D5F" w:rsidP="00823E01">
            <w:pPr>
              <w:pStyle w:val="a9"/>
              <w:spacing w:line="240" w:lineRule="auto"/>
              <w:jc w:val="both"/>
            </w:pPr>
            <w:r w:rsidRPr="00B8712A">
              <w:t>审查项目是否采取工业化生产加工的预制构件</w:t>
            </w:r>
            <w:r w:rsidR="00AA74D3" w:rsidRPr="00B8712A">
              <w:t>，钢结构和木结构直接得</w:t>
            </w:r>
            <w:r w:rsidR="00B2657B" w:rsidRPr="00B8712A">
              <w:t>20</w:t>
            </w:r>
            <w:r w:rsidR="00AA74D3" w:rsidRPr="00B8712A">
              <w:t>分。</w:t>
            </w:r>
          </w:p>
        </w:tc>
      </w:tr>
      <w:tr w:rsidR="00B8712A" w:rsidRPr="00B8712A" w14:paraId="50F0DD73" w14:textId="77777777" w:rsidTr="00431712">
        <w:tc>
          <w:tcPr>
            <w:tcW w:w="386" w:type="pct"/>
            <w:vAlign w:val="center"/>
          </w:tcPr>
          <w:p w14:paraId="22256F58" w14:textId="25B46B22" w:rsidR="00325D5F" w:rsidRPr="00B8712A" w:rsidRDefault="00E46669" w:rsidP="00823E01">
            <w:pPr>
              <w:pStyle w:val="a9"/>
              <w:spacing w:line="240" w:lineRule="auto"/>
              <w:jc w:val="center"/>
            </w:pPr>
            <w:r w:rsidRPr="00B8712A">
              <w:t>3</w:t>
            </w:r>
            <w:r w:rsidR="00325D5F" w:rsidRPr="00B8712A">
              <w:t>.2.2.7</w:t>
            </w:r>
          </w:p>
        </w:tc>
        <w:tc>
          <w:tcPr>
            <w:tcW w:w="1408" w:type="pct"/>
          </w:tcPr>
          <w:p w14:paraId="33F75A89" w14:textId="65D8E589" w:rsidR="00077C49" w:rsidRPr="00B8712A" w:rsidRDefault="00325D5F" w:rsidP="00823E01">
            <w:pPr>
              <w:pStyle w:val="a9"/>
              <w:spacing w:line="240" w:lineRule="auto"/>
              <w:jc w:val="both"/>
            </w:pPr>
            <w:r w:rsidRPr="00B8712A">
              <w:t>采用可再利用材料和可再循环材料，用量比例达到</w:t>
            </w:r>
            <w:r w:rsidRPr="00B8712A">
              <w:t>10%</w:t>
            </w:r>
            <w:r w:rsidR="00077C49" w:rsidRPr="00B8712A">
              <w:t>。</w:t>
            </w:r>
          </w:p>
          <w:p w14:paraId="112D370C" w14:textId="4CEAB6B9" w:rsidR="00325D5F" w:rsidRPr="00B8712A" w:rsidRDefault="00325D5F" w:rsidP="00823E01">
            <w:pPr>
              <w:pStyle w:val="a9"/>
              <w:spacing w:line="240" w:lineRule="auto"/>
              <w:jc w:val="both"/>
            </w:pPr>
            <w:r w:rsidRPr="00B8712A">
              <w:t>评价分值</w:t>
            </w:r>
            <w:r w:rsidR="00B2657B" w:rsidRPr="00B8712A">
              <w:t>10</w:t>
            </w:r>
            <w:r w:rsidRPr="00B8712A">
              <w:t>分</w:t>
            </w:r>
            <w:r w:rsidR="00454229" w:rsidRPr="00B8712A">
              <w:t>。</w:t>
            </w:r>
          </w:p>
        </w:tc>
        <w:tc>
          <w:tcPr>
            <w:tcW w:w="972" w:type="pct"/>
          </w:tcPr>
          <w:p w14:paraId="156B2D40" w14:textId="65326AF7" w:rsidR="00BC317B" w:rsidRPr="00B8712A" w:rsidRDefault="00B06DB6" w:rsidP="00823E01">
            <w:pPr>
              <w:pStyle w:val="a9"/>
              <w:spacing w:line="240" w:lineRule="auto"/>
              <w:jc w:val="both"/>
            </w:pPr>
            <w:r w:rsidRPr="00B8712A">
              <w:t>1</w:t>
            </w:r>
            <w:r w:rsidRPr="00B8712A">
              <w:t>、</w:t>
            </w:r>
            <w:r w:rsidR="00325D5F" w:rsidRPr="00B8712A">
              <w:t>结构设计说明</w:t>
            </w:r>
            <w:r w:rsidR="00BC317B" w:rsidRPr="00B8712A">
              <w:t>；</w:t>
            </w:r>
          </w:p>
          <w:p w14:paraId="0EA5840E" w14:textId="7099B8E1" w:rsidR="00325D5F" w:rsidRPr="00B8712A" w:rsidRDefault="00B06DB6" w:rsidP="00823E01">
            <w:pPr>
              <w:pStyle w:val="a9"/>
              <w:spacing w:line="240" w:lineRule="auto"/>
              <w:jc w:val="both"/>
            </w:pPr>
            <w:r w:rsidRPr="00B8712A">
              <w:t>2</w:t>
            </w:r>
            <w:r w:rsidRPr="00B8712A">
              <w:t>、</w:t>
            </w:r>
            <w:r w:rsidR="00325D5F" w:rsidRPr="00B8712A">
              <w:t>材料使用比例计算书</w:t>
            </w:r>
            <w:r w:rsidR="00454229" w:rsidRPr="00B8712A">
              <w:t>。</w:t>
            </w:r>
          </w:p>
        </w:tc>
        <w:tc>
          <w:tcPr>
            <w:tcW w:w="2234" w:type="pct"/>
          </w:tcPr>
          <w:p w14:paraId="7EC7C581" w14:textId="0EDCDEDC" w:rsidR="00325D5F" w:rsidRPr="00B8712A" w:rsidRDefault="00325D5F" w:rsidP="00823E01">
            <w:pPr>
              <w:pStyle w:val="a9"/>
              <w:spacing w:line="240" w:lineRule="auto"/>
              <w:jc w:val="both"/>
            </w:pPr>
            <w:r w:rsidRPr="00B8712A">
              <w:t>查阅相关材料使用比例计算书，核查相关建筑材料的使用情况。钢结构和木结构直接得分。</w:t>
            </w:r>
          </w:p>
        </w:tc>
      </w:tr>
    </w:tbl>
    <w:p w14:paraId="641AD5B0" w14:textId="4AE853C9" w:rsidR="007B3999" w:rsidRPr="00B8712A" w:rsidRDefault="00723A44" w:rsidP="004E2075">
      <w:pPr>
        <w:pStyle w:val="3"/>
        <w:rPr>
          <w:rFonts w:cs="Times New Roman"/>
        </w:rPr>
      </w:pPr>
      <w:bookmarkStart w:id="51" w:name="_Toc14857872"/>
      <w:r w:rsidRPr="00B8712A">
        <w:rPr>
          <w:rFonts w:cs="Times New Roman"/>
        </w:rPr>
        <w:t>3.2.3</w:t>
      </w:r>
      <w:r w:rsidR="007B3999" w:rsidRPr="00B8712A">
        <w:rPr>
          <w:rFonts w:cs="Times New Roman"/>
        </w:rPr>
        <w:t xml:space="preserve">  </w:t>
      </w:r>
      <w:r w:rsidR="002675B2">
        <w:rPr>
          <w:rFonts w:cs="Times New Roman" w:hint="eastAsia"/>
        </w:rPr>
        <w:t>提</w:t>
      </w:r>
      <w:r w:rsidR="002675B2">
        <w:rPr>
          <w:rFonts w:cs="Times New Roman" w:hint="eastAsia"/>
        </w:rPr>
        <w:t xml:space="preserve"> </w:t>
      </w:r>
      <w:r w:rsidR="002675B2">
        <w:rPr>
          <w:rFonts w:cs="Times New Roman" w:hint="eastAsia"/>
        </w:rPr>
        <w:t>高</w:t>
      </w:r>
      <w:r w:rsidR="002675B2">
        <w:rPr>
          <w:rFonts w:cs="Times New Roman" w:hint="eastAsia"/>
        </w:rPr>
        <w:t xml:space="preserve"> </w:t>
      </w:r>
      <w:r w:rsidR="002675B2">
        <w:rPr>
          <w:rFonts w:cs="Times New Roman" w:hint="eastAsia"/>
        </w:rPr>
        <w:t>与</w:t>
      </w:r>
      <w:r w:rsidR="002675B2">
        <w:rPr>
          <w:rFonts w:cs="Times New Roman" w:hint="eastAsia"/>
        </w:rPr>
        <w:t xml:space="preserve"> </w:t>
      </w:r>
      <w:r w:rsidR="002675B2">
        <w:rPr>
          <w:rFonts w:cs="Times New Roman" w:hint="eastAsia"/>
        </w:rPr>
        <w:t>创</w:t>
      </w:r>
      <w:r w:rsidR="002675B2">
        <w:rPr>
          <w:rFonts w:cs="Times New Roman" w:hint="eastAsia"/>
        </w:rPr>
        <w:t xml:space="preserve"> </w:t>
      </w:r>
      <w:r w:rsidR="002675B2">
        <w:rPr>
          <w:rFonts w:cs="Times New Roman" w:hint="eastAsia"/>
        </w:rPr>
        <w:t>新</w:t>
      </w:r>
      <w:r w:rsidR="002675B2">
        <w:rPr>
          <w:rFonts w:cs="Times New Roman" w:hint="eastAsia"/>
        </w:rPr>
        <w:t xml:space="preserve"> </w:t>
      </w:r>
      <w:r w:rsidR="002675B2">
        <w:rPr>
          <w:rFonts w:cs="Times New Roman" w:hint="eastAsia"/>
        </w:rPr>
        <w:t>项</w:t>
      </w:r>
      <w:bookmarkEnd w:id="51"/>
    </w:p>
    <w:tbl>
      <w:tblPr>
        <w:tblStyle w:val="a3"/>
        <w:tblW w:w="5012" w:type="pct"/>
        <w:tblLook w:val="04A0" w:firstRow="1" w:lastRow="0" w:firstColumn="1" w:lastColumn="0" w:noHBand="0" w:noVBand="1"/>
      </w:tblPr>
      <w:tblGrid>
        <w:gridCol w:w="1127"/>
        <w:gridCol w:w="4110"/>
        <w:gridCol w:w="2837"/>
        <w:gridCol w:w="6521"/>
      </w:tblGrid>
      <w:tr w:rsidR="00B8712A" w:rsidRPr="00B8712A" w14:paraId="4B497008" w14:textId="77777777" w:rsidTr="00431712">
        <w:trPr>
          <w:tblHeader/>
        </w:trPr>
        <w:tc>
          <w:tcPr>
            <w:tcW w:w="386" w:type="pct"/>
            <w:vAlign w:val="center"/>
          </w:tcPr>
          <w:p w14:paraId="7484A62A" w14:textId="77777777" w:rsidR="007B3999" w:rsidRPr="00B8712A" w:rsidRDefault="007B3999" w:rsidP="00BB2538">
            <w:pPr>
              <w:pStyle w:val="a9"/>
              <w:spacing w:line="240" w:lineRule="auto"/>
              <w:jc w:val="center"/>
              <w:rPr>
                <w:b/>
                <w:sz w:val="24"/>
                <w:szCs w:val="24"/>
              </w:rPr>
            </w:pPr>
            <w:r w:rsidRPr="00B8712A">
              <w:rPr>
                <w:b/>
              </w:rPr>
              <w:t>条文编号</w:t>
            </w:r>
          </w:p>
        </w:tc>
        <w:tc>
          <w:tcPr>
            <w:tcW w:w="1408" w:type="pct"/>
            <w:vAlign w:val="center"/>
          </w:tcPr>
          <w:p w14:paraId="1FE7824F" w14:textId="77777777" w:rsidR="007B3999" w:rsidRPr="00B8712A" w:rsidRDefault="007B3999" w:rsidP="00BB2538">
            <w:pPr>
              <w:pStyle w:val="a9"/>
              <w:spacing w:line="240" w:lineRule="auto"/>
              <w:jc w:val="center"/>
              <w:rPr>
                <w:b/>
                <w:sz w:val="24"/>
                <w:szCs w:val="24"/>
              </w:rPr>
            </w:pPr>
            <w:r w:rsidRPr="00B8712A">
              <w:rPr>
                <w:b/>
              </w:rPr>
              <w:t>审查条文</w:t>
            </w:r>
          </w:p>
        </w:tc>
        <w:tc>
          <w:tcPr>
            <w:tcW w:w="972" w:type="pct"/>
            <w:vAlign w:val="center"/>
          </w:tcPr>
          <w:p w14:paraId="0F7EDDA7" w14:textId="77777777" w:rsidR="007B3999" w:rsidRPr="00B8712A" w:rsidRDefault="007B3999" w:rsidP="00BB2538">
            <w:pPr>
              <w:pStyle w:val="a9"/>
              <w:spacing w:line="240" w:lineRule="auto"/>
              <w:jc w:val="center"/>
              <w:rPr>
                <w:b/>
                <w:sz w:val="24"/>
                <w:szCs w:val="24"/>
              </w:rPr>
            </w:pPr>
            <w:r w:rsidRPr="00B8712A">
              <w:rPr>
                <w:b/>
              </w:rPr>
              <w:t>审查材料</w:t>
            </w:r>
          </w:p>
        </w:tc>
        <w:tc>
          <w:tcPr>
            <w:tcW w:w="2234" w:type="pct"/>
            <w:vAlign w:val="center"/>
          </w:tcPr>
          <w:p w14:paraId="110A180D" w14:textId="77777777" w:rsidR="007B3999" w:rsidRPr="00B8712A" w:rsidRDefault="007B3999" w:rsidP="00BB2538">
            <w:pPr>
              <w:pStyle w:val="a9"/>
              <w:spacing w:line="240" w:lineRule="auto"/>
              <w:jc w:val="center"/>
              <w:rPr>
                <w:b/>
                <w:sz w:val="24"/>
                <w:szCs w:val="24"/>
              </w:rPr>
            </w:pPr>
            <w:r w:rsidRPr="00B8712A">
              <w:rPr>
                <w:b/>
              </w:rPr>
              <w:t>审查要点</w:t>
            </w:r>
          </w:p>
        </w:tc>
      </w:tr>
      <w:tr w:rsidR="00B8712A" w:rsidRPr="00B8712A" w14:paraId="3A31D1F4" w14:textId="77777777" w:rsidTr="00431712">
        <w:tc>
          <w:tcPr>
            <w:tcW w:w="386" w:type="pct"/>
            <w:vAlign w:val="center"/>
          </w:tcPr>
          <w:p w14:paraId="5B5BBD6B" w14:textId="157EB2C6" w:rsidR="00325D5F" w:rsidRPr="00B8712A" w:rsidRDefault="00E46669" w:rsidP="00BB2538">
            <w:pPr>
              <w:pStyle w:val="a9"/>
              <w:spacing w:line="240" w:lineRule="auto"/>
              <w:jc w:val="center"/>
            </w:pPr>
            <w:r w:rsidRPr="00B8712A">
              <w:t>3</w:t>
            </w:r>
            <w:r w:rsidR="00325D5F" w:rsidRPr="00B8712A">
              <w:t>.2.3.1</w:t>
            </w:r>
          </w:p>
        </w:tc>
        <w:tc>
          <w:tcPr>
            <w:tcW w:w="1408" w:type="pct"/>
          </w:tcPr>
          <w:p w14:paraId="697E9BE4" w14:textId="051FAEC9" w:rsidR="00325D5F" w:rsidRPr="00B8712A" w:rsidRDefault="00325D5F" w:rsidP="00BB2538">
            <w:pPr>
              <w:pStyle w:val="a9"/>
              <w:spacing w:line="240" w:lineRule="auto"/>
              <w:jc w:val="both"/>
            </w:pPr>
            <w:r w:rsidRPr="00B8712A">
              <w:t>采取了节约能源</w:t>
            </w:r>
            <w:r w:rsidR="00A75B5D" w:rsidRPr="00B8712A">
              <w:t>、节约</w:t>
            </w:r>
            <w:r w:rsidRPr="00B8712A">
              <w:t>资源、保护生态环境、保障安全健康的新材料、新工艺、新体系，并有明显效益</w:t>
            </w:r>
            <w:r w:rsidR="005E0A5A" w:rsidRPr="00B8712A">
              <w:t>。</w:t>
            </w:r>
          </w:p>
        </w:tc>
        <w:tc>
          <w:tcPr>
            <w:tcW w:w="972" w:type="pct"/>
          </w:tcPr>
          <w:p w14:paraId="392F7ADB" w14:textId="28ED20EF" w:rsidR="00325D5F" w:rsidRPr="00B8712A" w:rsidRDefault="00B06DB6" w:rsidP="00BB2538">
            <w:pPr>
              <w:pStyle w:val="a9"/>
              <w:spacing w:line="240" w:lineRule="auto"/>
              <w:jc w:val="both"/>
            </w:pPr>
            <w:r w:rsidRPr="00B8712A">
              <w:t>1</w:t>
            </w:r>
            <w:r w:rsidRPr="00B8712A">
              <w:t>、</w:t>
            </w:r>
            <w:r w:rsidR="00325D5F" w:rsidRPr="00B8712A">
              <w:t>技术创新评估报告</w:t>
            </w:r>
            <w:r w:rsidR="005E0A5A" w:rsidRPr="00B8712A">
              <w:t>。</w:t>
            </w:r>
          </w:p>
        </w:tc>
        <w:tc>
          <w:tcPr>
            <w:tcW w:w="2234" w:type="pct"/>
          </w:tcPr>
          <w:p w14:paraId="6D88F527" w14:textId="7AD96920" w:rsidR="00325D5F" w:rsidRPr="00B8712A" w:rsidRDefault="00325D5F" w:rsidP="00BB2538">
            <w:pPr>
              <w:pStyle w:val="a9"/>
              <w:spacing w:line="240" w:lineRule="auto"/>
              <w:jc w:val="both"/>
            </w:pPr>
            <w:r w:rsidRPr="00B8712A">
              <w:t>对技术创新的创新性、可靠性、社会效益和经济效益进行审查</w:t>
            </w:r>
            <w:r w:rsidR="005E0A5A" w:rsidRPr="00B8712A">
              <w:t>。</w:t>
            </w:r>
          </w:p>
        </w:tc>
      </w:tr>
    </w:tbl>
    <w:p w14:paraId="778B265B" w14:textId="77777777" w:rsidR="008F3895" w:rsidRPr="00B8712A" w:rsidRDefault="008F3895" w:rsidP="004E2075">
      <w:pPr>
        <w:pStyle w:val="2"/>
        <w:rPr>
          <w:rFonts w:cs="Times New Roman"/>
        </w:rPr>
        <w:sectPr w:rsidR="008F3895" w:rsidRPr="00B8712A" w:rsidSect="00BC676E">
          <w:pgSz w:w="16838" w:h="11906" w:orient="landscape"/>
          <w:pgMar w:top="1083" w:right="1134" w:bottom="1083" w:left="1134" w:header="851" w:footer="680" w:gutter="0"/>
          <w:cols w:space="425"/>
          <w:docGrid w:type="lines" w:linePitch="326"/>
        </w:sectPr>
      </w:pPr>
      <w:bookmarkStart w:id="52" w:name="_Toc523753859"/>
    </w:p>
    <w:p w14:paraId="3819684A" w14:textId="0D2FA2F4" w:rsidR="0076704C" w:rsidRPr="00B8712A" w:rsidRDefault="00E46669" w:rsidP="004E2075">
      <w:pPr>
        <w:pStyle w:val="2"/>
        <w:rPr>
          <w:rFonts w:cs="Times New Roman"/>
        </w:rPr>
      </w:pPr>
      <w:bookmarkStart w:id="53" w:name="_Toc14857873"/>
      <w:r w:rsidRPr="00B8712A">
        <w:rPr>
          <w:rFonts w:cs="Times New Roman"/>
        </w:rPr>
        <w:lastRenderedPageBreak/>
        <w:t>3</w:t>
      </w:r>
      <w:r w:rsidR="0076704C" w:rsidRPr="00B8712A">
        <w:rPr>
          <w:rFonts w:cs="Times New Roman"/>
        </w:rPr>
        <w:t xml:space="preserve">.3 </w:t>
      </w:r>
      <w:r w:rsidR="0076704C" w:rsidRPr="00B8712A">
        <w:rPr>
          <w:rFonts w:cs="Times New Roman"/>
        </w:rPr>
        <w:t>给水排水专业</w:t>
      </w:r>
      <w:bookmarkEnd w:id="52"/>
      <w:bookmarkEnd w:id="53"/>
    </w:p>
    <w:p w14:paraId="2F84B135" w14:textId="3D8C627B" w:rsidR="008F3895" w:rsidRPr="00B8712A" w:rsidRDefault="002C7605" w:rsidP="00FD22B7">
      <w:pPr>
        <w:spacing w:line="240" w:lineRule="auto"/>
        <w:rPr>
          <w:rFonts w:cs="Times New Roman"/>
        </w:rPr>
      </w:pPr>
      <w:r w:rsidRPr="00B8712A">
        <w:rPr>
          <w:rFonts w:cs="Times New Roman"/>
        </w:rPr>
        <w:t>给水排水专业</w:t>
      </w:r>
      <w:r w:rsidR="008F3895" w:rsidRPr="00B8712A">
        <w:rPr>
          <w:rFonts w:cs="Times New Roman"/>
        </w:rPr>
        <w:t>控制项共</w:t>
      </w:r>
      <w:r w:rsidR="004F2952" w:rsidRPr="00B8712A">
        <w:rPr>
          <w:rFonts w:cs="Times New Roman"/>
        </w:rPr>
        <w:t>9</w:t>
      </w:r>
      <w:r w:rsidR="008F3895" w:rsidRPr="00B8712A">
        <w:rPr>
          <w:rFonts w:cs="Times New Roman"/>
        </w:rPr>
        <w:t>项，需全部满足。</w:t>
      </w:r>
      <w:r w:rsidRPr="00B8712A">
        <w:rPr>
          <w:rFonts w:cs="Times New Roman"/>
        </w:rPr>
        <w:t>评分项总分为</w:t>
      </w:r>
      <w:r w:rsidRPr="00B8712A">
        <w:rPr>
          <w:rFonts w:cs="Times New Roman"/>
        </w:rPr>
        <w:t>100</w:t>
      </w:r>
      <w:r w:rsidRPr="00B8712A">
        <w:rPr>
          <w:rFonts w:cs="Times New Roman"/>
        </w:rPr>
        <w:t>分，分为一星级、二星级及三星级</w:t>
      </w:r>
      <w:r w:rsidRPr="00B8712A">
        <w:rPr>
          <w:rFonts w:cs="Times New Roman"/>
        </w:rPr>
        <w:t>3</w:t>
      </w:r>
      <w:r w:rsidRPr="00B8712A">
        <w:rPr>
          <w:rFonts w:cs="Times New Roman"/>
        </w:rPr>
        <w:t>个等级。</w:t>
      </w:r>
    </w:p>
    <w:p w14:paraId="00F0B87F" w14:textId="1955206F" w:rsidR="008F3895" w:rsidRPr="00B8712A" w:rsidRDefault="006754C5" w:rsidP="00FD22B7">
      <w:pPr>
        <w:spacing w:line="240" w:lineRule="auto"/>
        <w:rPr>
          <w:rFonts w:cs="Times New Roman"/>
        </w:rPr>
      </w:pPr>
      <w:r w:rsidRPr="00B8712A">
        <w:rPr>
          <w:rFonts w:cs="Times New Roman"/>
        </w:rPr>
        <w:t>给水排水专业一星级、二星级、三星级对应的评分项分值</w:t>
      </w:r>
      <w:r w:rsidR="005F4F8D" w:rsidRPr="00B8712A">
        <w:rPr>
          <w:rFonts w:cs="Times New Roman"/>
        </w:rPr>
        <w:t>要求分别</w:t>
      </w:r>
      <w:r w:rsidRPr="00B8712A">
        <w:rPr>
          <w:rFonts w:cs="Times New Roman"/>
        </w:rPr>
        <w:t>为</w:t>
      </w:r>
      <w:r w:rsidRPr="00B8712A">
        <w:rPr>
          <w:rFonts w:cs="Times New Roman"/>
        </w:rPr>
        <w:t>30</w:t>
      </w:r>
      <w:r w:rsidRPr="00B8712A">
        <w:rPr>
          <w:rFonts w:cs="Times New Roman"/>
        </w:rPr>
        <w:t>分、</w:t>
      </w:r>
      <w:r w:rsidRPr="00B8712A">
        <w:rPr>
          <w:rFonts w:cs="Times New Roman"/>
        </w:rPr>
        <w:t>40</w:t>
      </w:r>
      <w:r w:rsidRPr="00B8712A">
        <w:rPr>
          <w:rFonts w:cs="Times New Roman"/>
        </w:rPr>
        <w:t>分、</w:t>
      </w:r>
      <w:r w:rsidRPr="00B8712A">
        <w:rPr>
          <w:rFonts w:cs="Times New Roman"/>
        </w:rPr>
        <w:t>50</w:t>
      </w:r>
      <w:r w:rsidRPr="00B8712A">
        <w:rPr>
          <w:rFonts w:cs="Times New Roman"/>
        </w:rPr>
        <w:t>分。</w:t>
      </w:r>
    </w:p>
    <w:p w14:paraId="64A8B4B9" w14:textId="5BB21C18" w:rsidR="007B3999" w:rsidRPr="00B8712A" w:rsidRDefault="00723A44" w:rsidP="004E2075">
      <w:pPr>
        <w:pStyle w:val="3"/>
        <w:rPr>
          <w:rFonts w:cs="Times New Roman"/>
        </w:rPr>
      </w:pPr>
      <w:bookmarkStart w:id="54" w:name="_Toc14857874"/>
      <w:r w:rsidRPr="00B8712A">
        <w:rPr>
          <w:rFonts w:cs="Times New Roman"/>
        </w:rPr>
        <w:t>3.3.1</w:t>
      </w:r>
      <w:r w:rsidR="007B3999" w:rsidRPr="00B8712A">
        <w:rPr>
          <w:rFonts w:cs="Times New Roman"/>
        </w:rPr>
        <w:t xml:space="preserve">  </w:t>
      </w:r>
      <w:r w:rsidR="007B3999" w:rsidRPr="00B8712A">
        <w:rPr>
          <w:rFonts w:cs="Times New Roman"/>
        </w:rPr>
        <w:t>控</w:t>
      </w:r>
      <w:r w:rsidR="007B3999" w:rsidRPr="00B8712A">
        <w:rPr>
          <w:rFonts w:cs="Times New Roman"/>
        </w:rPr>
        <w:t xml:space="preserve"> </w:t>
      </w:r>
      <w:r w:rsidR="007B3999" w:rsidRPr="00B8712A">
        <w:rPr>
          <w:rFonts w:cs="Times New Roman"/>
        </w:rPr>
        <w:t>制</w:t>
      </w:r>
      <w:r w:rsidR="007B3999" w:rsidRPr="00B8712A">
        <w:rPr>
          <w:rFonts w:cs="Times New Roman"/>
        </w:rPr>
        <w:t xml:space="preserve"> </w:t>
      </w:r>
      <w:r w:rsidR="007B3999" w:rsidRPr="00B8712A">
        <w:rPr>
          <w:rFonts w:cs="Times New Roman"/>
        </w:rPr>
        <w:t>项</w:t>
      </w:r>
      <w:bookmarkEnd w:id="54"/>
    </w:p>
    <w:tbl>
      <w:tblPr>
        <w:tblStyle w:val="a3"/>
        <w:tblW w:w="5011" w:type="pct"/>
        <w:tblLook w:val="04A0" w:firstRow="1" w:lastRow="0" w:firstColumn="1" w:lastColumn="0" w:noHBand="0" w:noVBand="1"/>
      </w:tblPr>
      <w:tblGrid>
        <w:gridCol w:w="1129"/>
        <w:gridCol w:w="4109"/>
        <w:gridCol w:w="2834"/>
        <w:gridCol w:w="6520"/>
      </w:tblGrid>
      <w:tr w:rsidR="00B8712A" w:rsidRPr="00B8712A" w14:paraId="58DACCFF" w14:textId="77777777" w:rsidTr="0074703B">
        <w:trPr>
          <w:tblHeader/>
        </w:trPr>
        <w:tc>
          <w:tcPr>
            <w:tcW w:w="387" w:type="pct"/>
            <w:vAlign w:val="center"/>
          </w:tcPr>
          <w:p w14:paraId="372A1638" w14:textId="77777777" w:rsidR="007B3999" w:rsidRPr="00B8712A" w:rsidRDefault="007B3999" w:rsidP="00BB2538">
            <w:pPr>
              <w:pStyle w:val="a9"/>
              <w:spacing w:line="240" w:lineRule="auto"/>
              <w:jc w:val="center"/>
              <w:rPr>
                <w:b/>
              </w:rPr>
            </w:pPr>
            <w:r w:rsidRPr="00B8712A">
              <w:rPr>
                <w:b/>
              </w:rPr>
              <w:t>条文编号</w:t>
            </w:r>
          </w:p>
        </w:tc>
        <w:tc>
          <w:tcPr>
            <w:tcW w:w="1408" w:type="pct"/>
            <w:vAlign w:val="center"/>
          </w:tcPr>
          <w:p w14:paraId="64A3233B" w14:textId="77777777" w:rsidR="007B3999" w:rsidRPr="00B8712A" w:rsidRDefault="007B3999" w:rsidP="00BB2538">
            <w:pPr>
              <w:pStyle w:val="a9"/>
              <w:spacing w:line="240" w:lineRule="auto"/>
              <w:jc w:val="center"/>
              <w:rPr>
                <w:b/>
              </w:rPr>
            </w:pPr>
            <w:r w:rsidRPr="00B8712A">
              <w:rPr>
                <w:b/>
              </w:rPr>
              <w:t>审查条文</w:t>
            </w:r>
          </w:p>
        </w:tc>
        <w:tc>
          <w:tcPr>
            <w:tcW w:w="971" w:type="pct"/>
            <w:vAlign w:val="center"/>
          </w:tcPr>
          <w:p w14:paraId="618B73CF" w14:textId="77777777" w:rsidR="007B3999" w:rsidRPr="00B8712A" w:rsidRDefault="007B3999" w:rsidP="00BB2538">
            <w:pPr>
              <w:pStyle w:val="a9"/>
              <w:spacing w:line="240" w:lineRule="auto"/>
              <w:jc w:val="center"/>
              <w:rPr>
                <w:b/>
              </w:rPr>
            </w:pPr>
            <w:r w:rsidRPr="00B8712A">
              <w:rPr>
                <w:b/>
              </w:rPr>
              <w:t>审查材料</w:t>
            </w:r>
          </w:p>
        </w:tc>
        <w:tc>
          <w:tcPr>
            <w:tcW w:w="2234" w:type="pct"/>
            <w:vAlign w:val="center"/>
          </w:tcPr>
          <w:p w14:paraId="3DE6C330" w14:textId="77777777" w:rsidR="007B3999" w:rsidRPr="00B8712A" w:rsidRDefault="007B3999" w:rsidP="00BB2538">
            <w:pPr>
              <w:pStyle w:val="a9"/>
              <w:spacing w:line="240" w:lineRule="auto"/>
              <w:jc w:val="center"/>
              <w:rPr>
                <w:b/>
              </w:rPr>
            </w:pPr>
            <w:r w:rsidRPr="00B8712A">
              <w:rPr>
                <w:b/>
              </w:rPr>
              <w:t>审查要点</w:t>
            </w:r>
          </w:p>
        </w:tc>
      </w:tr>
      <w:tr w:rsidR="00B8712A" w:rsidRPr="00B8712A" w14:paraId="229F3FDC" w14:textId="77777777" w:rsidTr="0074703B">
        <w:tc>
          <w:tcPr>
            <w:tcW w:w="387" w:type="pct"/>
            <w:vAlign w:val="center"/>
          </w:tcPr>
          <w:p w14:paraId="5CF73431" w14:textId="536436C3" w:rsidR="004F2952" w:rsidRPr="00B8712A" w:rsidRDefault="004F2952" w:rsidP="00BB2538">
            <w:pPr>
              <w:pStyle w:val="a9"/>
              <w:spacing w:line="240" w:lineRule="auto"/>
              <w:jc w:val="center"/>
            </w:pPr>
            <w:r w:rsidRPr="00B8712A">
              <w:t>3.3.1.1</w:t>
            </w:r>
          </w:p>
        </w:tc>
        <w:tc>
          <w:tcPr>
            <w:tcW w:w="1408" w:type="pct"/>
          </w:tcPr>
          <w:p w14:paraId="129A28AD" w14:textId="7AC4110E" w:rsidR="004F2952" w:rsidRPr="00B8712A" w:rsidRDefault="004F2952" w:rsidP="00BB2538">
            <w:pPr>
              <w:pStyle w:val="a9"/>
              <w:spacing w:line="240" w:lineRule="auto"/>
              <w:jc w:val="both"/>
            </w:pPr>
            <w:r w:rsidRPr="00B8712A">
              <w:rPr>
                <w:bCs/>
                <w:kern w:val="0"/>
              </w:rPr>
              <w:t>应制定水资源利用方案，统筹利用各种水资源。</w:t>
            </w:r>
          </w:p>
        </w:tc>
        <w:tc>
          <w:tcPr>
            <w:tcW w:w="971" w:type="pct"/>
          </w:tcPr>
          <w:p w14:paraId="79565EC5" w14:textId="77777777" w:rsidR="00DD5A15" w:rsidRPr="00B8712A" w:rsidRDefault="00DD5A15" w:rsidP="00DD5A15">
            <w:pPr>
              <w:pStyle w:val="a9"/>
              <w:spacing w:line="240" w:lineRule="auto"/>
              <w:jc w:val="both"/>
            </w:pPr>
            <w:r w:rsidRPr="00B8712A">
              <w:t>1</w:t>
            </w:r>
            <w:r w:rsidRPr="00B8712A">
              <w:t>、</w:t>
            </w:r>
            <w:r w:rsidRPr="00B8712A">
              <w:rPr>
                <w:rFonts w:hint="eastAsia"/>
              </w:rPr>
              <w:t>《水系统规划设计评审表》；</w:t>
            </w:r>
          </w:p>
          <w:p w14:paraId="3F172567" w14:textId="6DF876F7" w:rsidR="004F2952" w:rsidRPr="00B8712A" w:rsidRDefault="00DD5A15" w:rsidP="00DE6CCE">
            <w:pPr>
              <w:pStyle w:val="a9"/>
              <w:spacing w:line="240" w:lineRule="auto"/>
              <w:jc w:val="both"/>
            </w:pPr>
            <w:r w:rsidRPr="00B8712A">
              <w:rPr>
                <w:rFonts w:hint="eastAsia"/>
              </w:rPr>
              <w:t>2</w:t>
            </w:r>
            <w:r w:rsidRPr="00B8712A">
              <w:rPr>
                <w:rFonts w:hint="eastAsia"/>
              </w:rPr>
              <w:t>、</w:t>
            </w:r>
            <w:r w:rsidR="00974B79" w:rsidRPr="00B8712A">
              <w:rPr>
                <w:rFonts w:hint="eastAsia"/>
              </w:rPr>
              <w:t>设计说明。</w:t>
            </w:r>
          </w:p>
        </w:tc>
        <w:tc>
          <w:tcPr>
            <w:tcW w:w="2234" w:type="pct"/>
          </w:tcPr>
          <w:p w14:paraId="636E57B4" w14:textId="0D847883" w:rsidR="004F2952" w:rsidRPr="00B8712A" w:rsidRDefault="004F2952" w:rsidP="00BB2538">
            <w:pPr>
              <w:pStyle w:val="22"/>
              <w:shd w:val="clear" w:color="auto" w:fill="auto"/>
              <w:spacing w:before="0" w:line="240" w:lineRule="auto"/>
              <w:ind w:firstLine="0"/>
              <w:jc w:val="both"/>
              <w:rPr>
                <w:rFonts w:ascii="Times New Roman" w:eastAsia="宋体" w:hAnsi="Times New Roman" w:cs="Times New Roman"/>
                <w:sz w:val="21"/>
                <w:szCs w:val="21"/>
              </w:rPr>
            </w:pPr>
            <w:r w:rsidRPr="00B8712A">
              <w:rPr>
                <w:rFonts w:ascii="Times New Roman" w:eastAsia="宋体" w:hAnsi="Times New Roman" w:cs="Times New Roman"/>
                <w:kern w:val="0"/>
                <w:sz w:val="21"/>
                <w:szCs w:val="21"/>
              </w:rPr>
              <w:t>1</w:t>
            </w:r>
            <w:r w:rsidRPr="00B8712A">
              <w:rPr>
                <w:rFonts w:ascii="Times New Roman" w:eastAsia="宋体" w:hAnsi="Times New Roman" w:cs="Times New Roman"/>
                <w:kern w:val="0"/>
                <w:sz w:val="21"/>
                <w:szCs w:val="21"/>
              </w:rPr>
              <w:t>、绿色建筑星级定位以及海绵城市技术指标要求</w:t>
            </w:r>
            <w:r w:rsidR="003F7573" w:rsidRPr="00B8712A">
              <w:rPr>
                <w:rFonts w:ascii="Times New Roman" w:eastAsia="宋体" w:hAnsi="Times New Roman" w:cs="Times New Roman"/>
                <w:kern w:val="0"/>
                <w:sz w:val="21"/>
                <w:szCs w:val="21"/>
              </w:rPr>
              <w:t>。</w:t>
            </w:r>
          </w:p>
          <w:p w14:paraId="1B2786F6" w14:textId="2E0FE221" w:rsidR="004F2952" w:rsidRPr="00B8712A" w:rsidRDefault="004F2952" w:rsidP="00BB2538">
            <w:pPr>
              <w:pStyle w:val="22"/>
              <w:shd w:val="clear" w:color="auto" w:fill="auto"/>
              <w:spacing w:before="0" w:line="240" w:lineRule="auto"/>
              <w:ind w:firstLine="0"/>
              <w:jc w:val="both"/>
              <w:rPr>
                <w:rFonts w:ascii="Times New Roman" w:eastAsia="宋体" w:hAnsi="Times New Roman" w:cs="Times New Roman"/>
                <w:sz w:val="21"/>
                <w:szCs w:val="21"/>
              </w:rPr>
            </w:pPr>
            <w:r w:rsidRPr="00B8712A">
              <w:rPr>
                <w:rFonts w:ascii="Times New Roman" w:eastAsia="宋体" w:hAnsi="Times New Roman" w:cs="Times New Roman"/>
                <w:kern w:val="0"/>
                <w:sz w:val="21"/>
                <w:szCs w:val="21"/>
              </w:rPr>
              <w:t>2</w:t>
            </w:r>
            <w:r w:rsidRPr="00B8712A">
              <w:rPr>
                <w:rFonts w:ascii="Times New Roman" w:eastAsia="宋体" w:hAnsi="Times New Roman" w:cs="Times New Roman"/>
                <w:kern w:val="0"/>
                <w:sz w:val="21"/>
                <w:szCs w:val="21"/>
              </w:rPr>
              <w:t>、项目类型、所在地区的气象资料、地质条件、当地政府规定的节水要求及项目周边市政设施情况等因素</w:t>
            </w:r>
            <w:r w:rsidR="003F7573" w:rsidRPr="00B8712A">
              <w:rPr>
                <w:rFonts w:ascii="Times New Roman" w:eastAsia="宋体" w:hAnsi="Times New Roman" w:cs="Times New Roman"/>
                <w:kern w:val="0"/>
                <w:sz w:val="21"/>
                <w:szCs w:val="21"/>
              </w:rPr>
              <w:t>。</w:t>
            </w:r>
          </w:p>
          <w:p w14:paraId="56714B6E" w14:textId="3262C9BB" w:rsidR="004F2952" w:rsidRPr="00B8712A" w:rsidRDefault="004F2952" w:rsidP="00BB2538">
            <w:pPr>
              <w:pStyle w:val="22"/>
              <w:shd w:val="clear" w:color="auto" w:fill="auto"/>
              <w:spacing w:before="0" w:line="240" w:lineRule="auto"/>
              <w:ind w:firstLine="0"/>
              <w:jc w:val="both"/>
              <w:rPr>
                <w:rFonts w:ascii="Times New Roman" w:eastAsia="宋体" w:hAnsi="Times New Roman" w:cs="Times New Roman"/>
                <w:sz w:val="21"/>
                <w:szCs w:val="21"/>
              </w:rPr>
            </w:pPr>
            <w:r w:rsidRPr="00B8712A">
              <w:rPr>
                <w:rFonts w:ascii="Times New Roman" w:eastAsia="宋体" w:hAnsi="Times New Roman" w:cs="Times New Roman"/>
                <w:kern w:val="0"/>
                <w:sz w:val="21"/>
                <w:szCs w:val="21"/>
              </w:rPr>
              <w:t>3</w:t>
            </w:r>
            <w:r w:rsidRPr="00B8712A">
              <w:rPr>
                <w:rFonts w:ascii="Times New Roman" w:eastAsia="宋体" w:hAnsi="Times New Roman" w:cs="Times New Roman"/>
                <w:kern w:val="0"/>
                <w:sz w:val="21"/>
                <w:szCs w:val="21"/>
              </w:rPr>
              <w:t>、可利用的水资源状况、节水用水定额及水系统设计方案</w:t>
            </w:r>
            <w:r w:rsidR="003F7573" w:rsidRPr="00B8712A">
              <w:rPr>
                <w:rFonts w:ascii="Times New Roman" w:eastAsia="宋体" w:hAnsi="Times New Roman" w:cs="Times New Roman"/>
                <w:kern w:val="0"/>
                <w:sz w:val="21"/>
                <w:szCs w:val="21"/>
              </w:rPr>
              <w:t>。</w:t>
            </w:r>
          </w:p>
          <w:p w14:paraId="5367A06A" w14:textId="12E1D830" w:rsidR="004F2952" w:rsidRPr="00B8712A" w:rsidRDefault="004F2952" w:rsidP="00BB2538">
            <w:pPr>
              <w:pStyle w:val="22"/>
              <w:shd w:val="clear" w:color="auto" w:fill="auto"/>
              <w:spacing w:before="0" w:line="240" w:lineRule="auto"/>
              <w:ind w:firstLine="0"/>
              <w:jc w:val="both"/>
              <w:rPr>
                <w:rFonts w:ascii="Times New Roman" w:eastAsia="宋体" w:hAnsi="Times New Roman" w:cs="Times New Roman"/>
                <w:sz w:val="21"/>
                <w:szCs w:val="21"/>
              </w:rPr>
            </w:pPr>
            <w:r w:rsidRPr="00B8712A">
              <w:rPr>
                <w:rFonts w:ascii="Times New Roman" w:eastAsia="宋体" w:hAnsi="Times New Roman" w:cs="Times New Roman"/>
                <w:sz w:val="21"/>
                <w:szCs w:val="21"/>
              </w:rPr>
              <w:t>4</w:t>
            </w:r>
            <w:r w:rsidRPr="00B8712A">
              <w:rPr>
                <w:rFonts w:ascii="Times New Roman" w:eastAsia="宋体" w:hAnsi="Times New Roman" w:cs="Times New Roman"/>
                <w:sz w:val="21"/>
                <w:szCs w:val="21"/>
              </w:rPr>
              <w:t>、用水量计算表及水量平衡表（非传统水源利用）</w:t>
            </w:r>
            <w:r w:rsidR="003F7573" w:rsidRPr="00B8712A">
              <w:rPr>
                <w:rFonts w:ascii="Times New Roman" w:eastAsia="宋体" w:hAnsi="Times New Roman" w:cs="Times New Roman"/>
                <w:sz w:val="21"/>
                <w:szCs w:val="21"/>
              </w:rPr>
              <w:t>。</w:t>
            </w:r>
          </w:p>
          <w:p w14:paraId="4981DA19" w14:textId="7D2F6753" w:rsidR="004F2952" w:rsidRPr="00B8712A" w:rsidRDefault="004F2952" w:rsidP="00BB2538">
            <w:pPr>
              <w:pStyle w:val="22"/>
              <w:shd w:val="clear" w:color="auto" w:fill="auto"/>
              <w:spacing w:before="0" w:line="240" w:lineRule="auto"/>
              <w:ind w:firstLine="0"/>
              <w:jc w:val="both"/>
              <w:rPr>
                <w:rFonts w:ascii="Times New Roman" w:eastAsia="宋体" w:hAnsi="Times New Roman" w:cs="Times New Roman"/>
                <w:sz w:val="21"/>
                <w:szCs w:val="21"/>
              </w:rPr>
            </w:pPr>
            <w:r w:rsidRPr="00B8712A">
              <w:rPr>
                <w:rFonts w:ascii="Times New Roman" w:eastAsia="宋体" w:hAnsi="Times New Roman" w:cs="Times New Roman"/>
                <w:sz w:val="21"/>
                <w:szCs w:val="21"/>
              </w:rPr>
              <w:t>5</w:t>
            </w:r>
            <w:r w:rsidRPr="00B8712A">
              <w:rPr>
                <w:rFonts w:ascii="Times New Roman" w:eastAsia="宋体" w:hAnsi="Times New Roman" w:cs="Times New Roman"/>
                <w:sz w:val="21"/>
                <w:szCs w:val="21"/>
              </w:rPr>
              <w:t>、采用的节水器具、设备及系统的相关说明</w:t>
            </w:r>
            <w:r w:rsidR="003F7573" w:rsidRPr="00B8712A">
              <w:rPr>
                <w:rFonts w:ascii="Times New Roman" w:eastAsia="宋体" w:hAnsi="Times New Roman" w:cs="Times New Roman"/>
                <w:sz w:val="21"/>
                <w:szCs w:val="21"/>
              </w:rPr>
              <w:t>。</w:t>
            </w:r>
          </w:p>
          <w:p w14:paraId="1598D7E3" w14:textId="1E9BDCB5" w:rsidR="004F2952" w:rsidRPr="00B8712A" w:rsidRDefault="004F2952" w:rsidP="00BB2538">
            <w:pPr>
              <w:pStyle w:val="22"/>
              <w:shd w:val="clear" w:color="auto" w:fill="auto"/>
              <w:spacing w:before="0" w:line="240" w:lineRule="auto"/>
              <w:ind w:firstLine="0"/>
              <w:jc w:val="both"/>
              <w:rPr>
                <w:rFonts w:ascii="Times New Roman" w:eastAsia="宋体" w:hAnsi="Times New Roman" w:cs="Times New Roman"/>
                <w:sz w:val="21"/>
                <w:szCs w:val="21"/>
              </w:rPr>
            </w:pPr>
            <w:r w:rsidRPr="00B8712A">
              <w:rPr>
                <w:rFonts w:ascii="Times New Roman" w:eastAsia="宋体" w:hAnsi="Times New Roman" w:cs="Times New Roman"/>
                <w:sz w:val="21"/>
                <w:szCs w:val="21"/>
              </w:rPr>
              <w:t>6</w:t>
            </w:r>
            <w:r w:rsidRPr="00B8712A">
              <w:rPr>
                <w:rFonts w:ascii="Times New Roman" w:eastAsia="宋体" w:hAnsi="Times New Roman" w:cs="Times New Roman"/>
                <w:sz w:val="21"/>
                <w:szCs w:val="21"/>
              </w:rPr>
              <w:t>、非传统水源利用方案、</w:t>
            </w:r>
            <w:r w:rsidRPr="00B8712A">
              <w:rPr>
                <w:rFonts w:ascii="Times New Roman" w:eastAsia="宋体" w:hAnsi="Times New Roman" w:cs="Times New Roman"/>
                <w:kern w:val="0"/>
                <w:sz w:val="21"/>
                <w:szCs w:val="21"/>
              </w:rPr>
              <w:t>非传统水源利用率和年径流总量控制率及其达标情况</w:t>
            </w:r>
            <w:r w:rsidR="003F7573" w:rsidRPr="00B8712A">
              <w:rPr>
                <w:rFonts w:ascii="Times New Roman" w:eastAsia="宋体" w:hAnsi="Times New Roman" w:cs="Times New Roman"/>
                <w:kern w:val="0"/>
                <w:sz w:val="21"/>
                <w:szCs w:val="21"/>
              </w:rPr>
              <w:t>。</w:t>
            </w:r>
          </w:p>
          <w:p w14:paraId="239EDB09" w14:textId="5C6EC17A" w:rsidR="004F2952" w:rsidRPr="00B8712A" w:rsidRDefault="004F2952" w:rsidP="00BB2538">
            <w:pPr>
              <w:pStyle w:val="22"/>
              <w:shd w:val="clear" w:color="auto" w:fill="auto"/>
              <w:spacing w:before="0" w:line="240" w:lineRule="auto"/>
              <w:ind w:firstLine="0"/>
              <w:jc w:val="both"/>
              <w:rPr>
                <w:rFonts w:ascii="Times New Roman" w:eastAsia="宋体" w:hAnsi="Times New Roman" w:cs="Times New Roman"/>
                <w:sz w:val="21"/>
                <w:szCs w:val="21"/>
              </w:rPr>
            </w:pPr>
            <w:r w:rsidRPr="00B8712A">
              <w:rPr>
                <w:rFonts w:ascii="Times New Roman" w:eastAsia="宋体" w:hAnsi="Times New Roman" w:cs="Times New Roman"/>
                <w:sz w:val="21"/>
                <w:szCs w:val="21"/>
              </w:rPr>
              <w:t>7</w:t>
            </w:r>
            <w:r w:rsidRPr="00B8712A">
              <w:rPr>
                <w:rFonts w:ascii="Times New Roman" w:eastAsia="宋体" w:hAnsi="Times New Roman" w:cs="Times New Roman"/>
                <w:sz w:val="21"/>
                <w:szCs w:val="21"/>
              </w:rPr>
              <w:t>、人工景观补水不得直接或间接采用市政自来水或自备地下水井供水，为保证人体健康和对卫生环境不产生负面影响，室内水景和与人体直接接触的室外水景（如旱喷、高压喷雾、瀑布、戏水池、游泳池等），可采用市政自来水补水</w:t>
            </w:r>
            <w:r w:rsidR="003F7573" w:rsidRPr="00B8712A">
              <w:rPr>
                <w:rFonts w:ascii="Times New Roman" w:eastAsia="宋体" w:hAnsi="Times New Roman" w:cs="Times New Roman"/>
                <w:sz w:val="21"/>
                <w:szCs w:val="21"/>
              </w:rPr>
              <w:t>。</w:t>
            </w:r>
          </w:p>
          <w:p w14:paraId="3428F72D" w14:textId="5F52E7A0" w:rsidR="004F2952" w:rsidRPr="00B8712A" w:rsidRDefault="004F2952" w:rsidP="0042550E">
            <w:pPr>
              <w:pStyle w:val="22"/>
              <w:shd w:val="clear" w:color="auto" w:fill="auto"/>
              <w:spacing w:before="0" w:line="240" w:lineRule="auto"/>
              <w:ind w:firstLine="0"/>
              <w:jc w:val="both"/>
            </w:pPr>
            <w:r w:rsidRPr="00B8712A">
              <w:rPr>
                <w:rFonts w:ascii="Times New Roman" w:eastAsia="宋体" w:hAnsi="Times New Roman" w:cs="Times New Roman"/>
                <w:sz w:val="21"/>
                <w:szCs w:val="21"/>
              </w:rPr>
              <w:t>8</w:t>
            </w:r>
            <w:r w:rsidRPr="00B8712A">
              <w:rPr>
                <w:rFonts w:ascii="Times New Roman" w:eastAsia="宋体" w:hAnsi="Times New Roman" w:cs="Times New Roman"/>
                <w:sz w:val="21"/>
                <w:szCs w:val="21"/>
              </w:rPr>
              <w:t>、按绿色建筑的星级标准目标，确认是否需要设置非传统水</w:t>
            </w:r>
            <w:r w:rsidR="00B61103">
              <w:rPr>
                <w:rFonts w:ascii="Times New Roman" w:eastAsia="宋体" w:hAnsi="Times New Roman" w:cs="Times New Roman" w:hint="eastAsia"/>
                <w:sz w:val="21"/>
                <w:szCs w:val="21"/>
              </w:rPr>
              <w:t>源</w:t>
            </w:r>
            <w:r w:rsidRPr="00B8712A">
              <w:rPr>
                <w:rFonts w:ascii="Times New Roman" w:eastAsia="宋体" w:hAnsi="Times New Roman" w:cs="Times New Roman"/>
                <w:sz w:val="21"/>
                <w:szCs w:val="21"/>
              </w:rPr>
              <w:t>利用项。</w:t>
            </w:r>
          </w:p>
        </w:tc>
      </w:tr>
      <w:tr w:rsidR="00B8712A" w:rsidRPr="00B8712A" w14:paraId="3AB1AE1F" w14:textId="77777777" w:rsidTr="0074703B">
        <w:tc>
          <w:tcPr>
            <w:tcW w:w="387" w:type="pct"/>
            <w:vAlign w:val="center"/>
          </w:tcPr>
          <w:p w14:paraId="526199DC" w14:textId="29E87835" w:rsidR="004F2952" w:rsidRPr="00B8712A" w:rsidRDefault="004F2952" w:rsidP="00BB2538">
            <w:pPr>
              <w:pStyle w:val="a9"/>
              <w:spacing w:line="240" w:lineRule="auto"/>
              <w:jc w:val="center"/>
            </w:pPr>
            <w:r w:rsidRPr="00B8712A">
              <w:t>3.3.1.2</w:t>
            </w:r>
          </w:p>
        </w:tc>
        <w:tc>
          <w:tcPr>
            <w:tcW w:w="1408" w:type="pct"/>
          </w:tcPr>
          <w:p w14:paraId="05587CF2" w14:textId="16407404" w:rsidR="004F2952" w:rsidRPr="00B8712A" w:rsidRDefault="004F2952" w:rsidP="00BB2538">
            <w:pPr>
              <w:pStyle w:val="a9"/>
              <w:spacing w:line="240" w:lineRule="auto"/>
              <w:jc w:val="both"/>
            </w:pPr>
            <w:r w:rsidRPr="00B8712A">
              <w:rPr>
                <w:bCs/>
                <w:kern w:val="0"/>
              </w:rPr>
              <w:t>不得采用国家和四川省发布的已淘汰的技术、材料和设备，并符合国家的标准、规程、规范。</w:t>
            </w:r>
          </w:p>
        </w:tc>
        <w:tc>
          <w:tcPr>
            <w:tcW w:w="971" w:type="pct"/>
          </w:tcPr>
          <w:p w14:paraId="052CCDE0" w14:textId="77777777" w:rsidR="004F2952" w:rsidRPr="00B8712A" w:rsidRDefault="004F2952" w:rsidP="00BB2538">
            <w:pPr>
              <w:pStyle w:val="a9"/>
              <w:spacing w:line="240" w:lineRule="auto"/>
              <w:jc w:val="both"/>
            </w:pPr>
            <w:r w:rsidRPr="00B8712A">
              <w:t>1</w:t>
            </w:r>
            <w:r w:rsidRPr="00B8712A">
              <w:t>、设计说明；</w:t>
            </w:r>
          </w:p>
          <w:p w14:paraId="2EBDF23C" w14:textId="22E2B829" w:rsidR="004F2952" w:rsidRPr="00B8712A" w:rsidRDefault="004F2952" w:rsidP="00BB2538">
            <w:pPr>
              <w:pStyle w:val="a9"/>
              <w:spacing w:line="240" w:lineRule="auto"/>
              <w:jc w:val="both"/>
            </w:pPr>
            <w:r w:rsidRPr="00B8712A">
              <w:t>2</w:t>
            </w:r>
            <w:r w:rsidRPr="00B8712A">
              <w:t>、主要设备材料表。</w:t>
            </w:r>
          </w:p>
        </w:tc>
        <w:tc>
          <w:tcPr>
            <w:tcW w:w="2234" w:type="pct"/>
          </w:tcPr>
          <w:p w14:paraId="2825516E" w14:textId="4AC41F59" w:rsidR="004F2952" w:rsidRPr="00B8712A" w:rsidRDefault="004F2952" w:rsidP="00BB2538">
            <w:pPr>
              <w:pStyle w:val="a9"/>
              <w:spacing w:line="240" w:lineRule="auto"/>
              <w:jc w:val="both"/>
            </w:pPr>
            <w:r w:rsidRPr="00B8712A">
              <w:t>1</w:t>
            </w:r>
            <w:r w:rsidRPr="00B8712A">
              <w:t>、设计采用有材料及设备是否符合现行的国家标准、规程及规范。</w:t>
            </w:r>
          </w:p>
        </w:tc>
      </w:tr>
      <w:tr w:rsidR="00B8712A" w:rsidRPr="00B8712A" w14:paraId="1F9CCF5B" w14:textId="77777777" w:rsidTr="0074703B">
        <w:tc>
          <w:tcPr>
            <w:tcW w:w="387" w:type="pct"/>
            <w:vAlign w:val="center"/>
          </w:tcPr>
          <w:p w14:paraId="4D71A7D7" w14:textId="7656F380" w:rsidR="004F2952" w:rsidRPr="00B8712A" w:rsidRDefault="004F2952" w:rsidP="00BB2538">
            <w:pPr>
              <w:pStyle w:val="a9"/>
              <w:spacing w:line="240" w:lineRule="auto"/>
              <w:jc w:val="center"/>
            </w:pPr>
            <w:r w:rsidRPr="00B8712A">
              <w:t>3.3.1.3</w:t>
            </w:r>
          </w:p>
        </w:tc>
        <w:tc>
          <w:tcPr>
            <w:tcW w:w="1408" w:type="pct"/>
          </w:tcPr>
          <w:p w14:paraId="1C40AF03" w14:textId="219DF713" w:rsidR="004F2952" w:rsidRPr="00B8712A" w:rsidRDefault="004F2952" w:rsidP="00BB2538">
            <w:pPr>
              <w:pStyle w:val="a9"/>
              <w:spacing w:line="240" w:lineRule="auto"/>
              <w:jc w:val="both"/>
            </w:pPr>
            <w:r w:rsidRPr="00B8712A">
              <w:rPr>
                <w:bCs/>
                <w:kern w:val="0"/>
              </w:rPr>
              <w:t>给排水系统设置应合理、完善、安全。</w:t>
            </w:r>
          </w:p>
        </w:tc>
        <w:tc>
          <w:tcPr>
            <w:tcW w:w="971" w:type="pct"/>
          </w:tcPr>
          <w:p w14:paraId="10B69A31" w14:textId="77777777" w:rsidR="004F2952" w:rsidRPr="00B8712A" w:rsidRDefault="004F2952" w:rsidP="00BB2538">
            <w:pPr>
              <w:pStyle w:val="a9"/>
              <w:spacing w:line="240" w:lineRule="auto"/>
              <w:jc w:val="both"/>
            </w:pPr>
            <w:r w:rsidRPr="00B8712A">
              <w:t>1</w:t>
            </w:r>
            <w:r w:rsidRPr="00B8712A">
              <w:t>、设计说明；</w:t>
            </w:r>
          </w:p>
          <w:p w14:paraId="7886B9A3" w14:textId="48461088" w:rsidR="004F2952" w:rsidRPr="00B8712A" w:rsidRDefault="004F2952" w:rsidP="00BB2538">
            <w:pPr>
              <w:pStyle w:val="a9"/>
              <w:spacing w:line="240" w:lineRule="auto"/>
              <w:jc w:val="both"/>
            </w:pPr>
            <w:r w:rsidRPr="00B8712A">
              <w:t>2</w:t>
            </w:r>
            <w:r w:rsidRPr="00B8712A">
              <w:t>、给排水系统原理图。</w:t>
            </w:r>
          </w:p>
        </w:tc>
        <w:tc>
          <w:tcPr>
            <w:tcW w:w="2234" w:type="pct"/>
          </w:tcPr>
          <w:p w14:paraId="506F2285" w14:textId="2001483A" w:rsidR="004F2952" w:rsidRPr="00B8712A" w:rsidRDefault="004F2952" w:rsidP="00BB2538">
            <w:pPr>
              <w:widowControl/>
              <w:spacing w:line="240" w:lineRule="auto"/>
              <w:rPr>
                <w:rFonts w:cs="Times New Roman"/>
                <w:kern w:val="0"/>
                <w:sz w:val="21"/>
                <w:szCs w:val="21"/>
              </w:rPr>
            </w:pPr>
            <w:r w:rsidRPr="00B8712A">
              <w:rPr>
                <w:rFonts w:cs="Times New Roman"/>
                <w:kern w:val="0"/>
                <w:sz w:val="21"/>
                <w:szCs w:val="21"/>
              </w:rPr>
              <w:t>1</w:t>
            </w:r>
            <w:r w:rsidRPr="00B8712A">
              <w:rPr>
                <w:rFonts w:cs="Times New Roman"/>
                <w:kern w:val="0"/>
                <w:sz w:val="21"/>
                <w:szCs w:val="21"/>
              </w:rPr>
              <w:t>、给排水系统规划设计应满足的相关国家、地方规范、规程及标准等</w:t>
            </w:r>
            <w:r w:rsidR="003F7573" w:rsidRPr="00B8712A">
              <w:rPr>
                <w:rFonts w:cs="Times New Roman"/>
                <w:kern w:val="0"/>
                <w:sz w:val="21"/>
                <w:szCs w:val="21"/>
              </w:rPr>
              <w:t>。</w:t>
            </w:r>
          </w:p>
          <w:p w14:paraId="528C2A19" w14:textId="6C3CA9EA" w:rsidR="004F2952" w:rsidRPr="00B8712A" w:rsidRDefault="004F2952" w:rsidP="00BB2538">
            <w:pPr>
              <w:widowControl/>
              <w:spacing w:line="240" w:lineRule="auto"/>
              <w:rPr>
                <w:rFonts w:cs="Times New Roman"/>
                <w:kern w:val="0"/>
                <w:sz w:val="21"/>
                <w:szCs w:val="21"/>
              </w:rPr>
            </w:pPr>
            <w:r w:rsidRPr="00B8712A">
              <w:rPr>
                <w:rFonts w:cs="Times New Roman"/>
                <w:kern w:val="0"/>
                <w:sz w:val="21"/>
                <w:szCs w:val="21"/>
              </w:rPr>
              <w:t>2</w:t>
            </w:r>
            <w:r w:rsidRPr="00B8712A">
              <w:rPr>
                <w:rFonts w:cs="Times New Roman"/>
                <w:kern w:val="0"/>
                <w:sz w:val="21"/>
                <w:szCs w:val="21"/>
              </w:rPr>
              <w:t>、非传统水源采取的存储、输配及用水等安全保障措施是否符合相关要求。非传统水源利用应采取保障用水安全措施，不对人体和周围环境产生不良影响</w:t>
            </w:r>
            <w:r w:rsidR="003F7573" w:rsidRPr="00B8712A">
              <w:rPr>
                <w:rFonts w:cs="Times New Roman"/>
                <w:kern w:val="0"/>
                <w:sz w:val="21"/>
                <w:szCs w:val="21"/>
              </w:rPr>
              <w:t>。</w:t>
            </w:r>
          </w:p>
          <w:p w14:paraId="6637DC7E" w14:textId="6E4F75D5" w:rsidR="004F2952" w:rsidRPr="00B8712A" w:rsidRDefault="004F2952" w:rsidP="00BB2538">
            <w:pPr>
              <w:widowControl/>
              <w:spacing w:line="240" w:lineRule="auto"/>
              <w:rPr>
                <w:rFonts w:cs="Times New Roman"/>
                <w:kern w:val="0"/>
                <w:sz w:val="21"/>
                <w:szCs w:val="21"/>
              </w:rPr>
            </w:pPr>
            <w:r w:rsidRPr="00B8712A">
              <w:rPr>
                <w:rFonts w:cs="Times New Roman"/>
                <w:kern w:val="0"/>
                <w:sz w:val="21"/>
                <w:szCs w:val="21"/>
              </w:rPr>
              <w:lastRenderedPageBreak/>
              <w:t>3</w:t>
            </w:r>
            <w:r w:rsidRPr="00B8712A">
              <w:rPr>
                <w:rFonts w:cs="Times New Roman"/>
                <w:kern w:val="0"/>
                <w:sz w:val="21"/>
                <w:szCs w:val="21"/>
              </w:rPr>
              <w:t>、建筑给水系统设置是否符合国家标准《建筑给水排水设计规范》</w:t>
            </w:r>
            <w:r w:rsidRPr="00B8712A">
              <w:rPr>
                <w:rFonts w:cs="Times New Roman"/>
                <w:kern w:val="0"/>
                <w:sz w:val="21"/>
                <w:szCs w:val="21"/>
              </w:rPr>
              <w:t>GB50015</w:t>
            </w:r>
            <w:r w:rsidRPr="00B8712A">
              <w:rPr>
                <w:rFonts w:cs="Times New Roman"/>
                <w:kern w:val="0"/>
                <w:sz w:val="21"/>
                <w:szCs w:val="21"/>
              </w:rPr>
              <w:t>、《民用建筑节水设计标准》</w:t>
            </w:r>
            <w:r w:rsidRPr="00B8712A">
              <w:rPr>
                <w:rFonts w:cs="Times New Roman"/>
                <w:kern w:val="0"/>
                <w:sz w:val="21"/>
                <w:szCs w:val="21"/>
              </w:rPr>
              <w:t>GB50555</w:t>
            </w:r>
            <w:r w:rsidRPr="00B8712A">
              <w:rPr>
                <w:rFonts w:cs="Times New Roman"/>
                <w:kern w:val="0"/>
                <w:sz w:val="21"/>
                <w:szCs w:val="21"/>
              </w:rPr>
              <w:t>的相关要求</w:t>
            </w:r>
            <w:r w:rsidR="003F7573" w:rsidRPr="00B8712A">
              <w:rPr>
                <w:rFonts w:cs="Times New Roman"/>
                <w:kern w:val="0"/>
                <w:sz w:val="21"/>
                <w:szCs w:val="21"/>
              </w:rPr>
              <w:t>。</w:t>
            </w:r>
          </w:p>
          <w:p w14:paraId="0812BEB2" w14:textId="79686815" w:rsidR="004F2952" w:rsidRPr="00B8712A" w:rsidRDefault="004F2952" w:rsidP="00BB2538">
            <w:pPr>
              <w:pStyle w:val="a9"/>
              <w:spacing w:line="240" w:lineRule="auto"/>
              <w:jc w:val="both"/>
              <w:rPr>
                <w:kern w:val="0"/>
              </w:rPr>
            </w:pPr>
            <w:r w:rsidRPr="00B8712A">
              <w:rPr>
                <w:kern w:val="0"/>
              </w:rPr>
              <w:t>4</w:t>
            </w:r>
            <w:r w:rsidRPr="00B8712A">
              <w:rPr>
                <w:kern w:val="0"/>
              </w:rPr>
              <w:t>、给水泵流量、扬程选用合理，水泵运行在高效区，选用的水泵符合节能要求</w:t>
            </w:r>
            <w:r w:rsidR="003F7573" w:rsidRPr="00B8712A">
              <w:rPr>
                <w:kern w:val="0"/>
              </w:rPr>
              <w:t>。</w:t>
            </w:r>
          </w:p>
          <w:p w14:paraId="42826656" w14:textId="522A5BE0" w:rsidR="004F2952" w:rsidRPr="00B8712A" w:rsidRDefault="004F2952" w:rsidP="00BB2538">
            <w:pPr>
              <w:pStyle w:val="a9"/>
              <w:spacing w:line="240" w:lineRule="auto"/>
              <w:jc w:val="both"/>
            </w:pPr>
            <w:r w:rsidRPr="00B8712A">
              <w:rPr>
                <w:bCs/>
                <w:kern w:val="0"/>
              </w:rPr>
              <w:t>5</w:t>
            </w:r>
            <w:r w:rsidRPr="00B8712A">
              <w:rPr>
                <w:bCs/>
                <w:kern w:val="0"/>
              </w:rPr>
              <w:t>、雨污水收集、处理和排放不应对周围的人和环境产生不良影响。</w:t>
            </w:r>
          </w:p>
        </w:tc>
      </w:tr>
      <w:tr w:rsidR="00B8712A" w:rsidRPr="00B8712A" w14:paraId="4CABB61A" w14:textId="77777777" w:rsidTr="0074703B">
        <w:tc>
          <w:tcPr>
            <w:tcW w:w="387" w:type="pct"/>
            <w:vAlign w:val="center"/>
          </w:tcPr>
          <w:p w14:paraId="5DCB8EED" w14:textId="0BB4A81F" w:rsidR="004F2952" w:rsidRPr="00B8712A" w:rsidRDefault="004F2952" w:rsidP="00BB2538">
            <w:pPr>
              <w:pStyle w:val="a9"/>
              <w:spacing w:line="240" w:lineRule="auto"/>
              <w:jc w:val="center"/>
            </w:pPr>
            <w:r w:rsidRPr="00B8712A">
              <w:lastRenderedPageBreak/>
              <w:t>3.3.1.4</w:t>
            </w:r>
          </w:p>
        </w:tc>
        <w:tc>
          <w:tcPr>
            <w:tcW w:w="1408" w:type="pct"/>
          </w:tcPr>
          <w:p w14:paraId="65371521" w14:textId="6E76EC89" w:rsidR="004F2952" w:rsidRPr="00B8712A" w:rsidRDefault="004F2952" w:rsidP="00BB2538">
            <w:pPr>
              <w:pStyle w:val="a9"/>
              <w:spacing w:line="240" w:lineRule="auto"/>
              <w:jc w:val="both"/>
            </w:pPr>
            <w:r w:rsidRPr="00B8712A">
              <w:rPr>
                <w:bCs/>
                <w:kern w:val="0"/>
              </w:rPr>
              <w:t>给水系统充分利用市政管网水压。</w:t>
            </w:r>
          </w:p>
        </w:tc>
        <w:tc>
          <w:tcPr>
            <w:tcW w:w="971" w:type="pct"/>
          </w:tcPr>
          <w:p w14:paraId="078D6CAE" w14:textId="77777777" w:rsidR="004F2952" w:rsidRPr="00B8712A" w:rsidRDefault="004F2952" w:rsidP="00BB2538">
            <w:pPr>
              <w:pStyle w:val="a9"/>
              <w:spacing w:line="240" w:lineRule="auto"/>
              <w:jc w:val="both"/>
            </w:pPr>
            <w:r w:rsidRPr="00B8712A">
              <w:t>1</w:t>
            </w:r>
            <w:r w:rsidRPr="00B8712A">
              <w:t>、设计说明；</w:t>
            </w:r>
          </w:p>
          <w:p w14:paraId="0D327692" w14:textId="578EFFC3" w:rsidR="004F2952" w:rsidRPr="00B8712A" w:rsidRDefault="004F2952" w:rsidP="00BB2538">
            <w:pPr>
              <w:pStyle w:val="a9"/>
              <w:spacing w:line="240" w:lineRule="auto"/>
              <w:jc w:val="both"/>
            </w:pPr>
            <w:r w:rsidRPr="00B8712A">
              <w:t>2</w:t>
            </w:r>
            <w:r w:rsidRPr="00B8712A">
              <w:t>、给水系统原理图。</w:t>
            </w:r>
          </w:p>
        </w:tc>
        <w:tc>
          <w:tcPr>
            <w:tcW w:w="2234" w:type="pct"/>
          </w:tcPr>
          <w:p w14:paraId="4EAF7753" w14:textId="356DE9A3" w:rsidR="004F2952" w:rsidRPr="00B8712A" w:rsidRDefault="004F2952" w:rsidP="00BB2538">
            <w:pPr>
              <w:pStyle w:val="a9"/>
              <w:spacing w:line="240" w:lineRule="auto"/>
              <w:jc w:val="both"/>
              <w:rPr>
                <w:kern w:val="0"/>
              </w:rPr>
            </w:pPr>
            <w:r w:rsidRPr="00B8712A">
              <w:rPr>
                <w:kern w:val="0"/>
              </w:rPr>
              <w:t>1</w:t>
            </w:r>
            <w:r w:rsidRPr="00B8712A">
              <w:rPr>
                <w:kern w:val="0"/>
              </w:rPr>
              <w:t>、项目市政水压以及市政直供等的利用情况</w:t>
            </w:r>
            <w:r w:rsidR="003F7573" w:rsidRPr="00B8712A">
              <w:rPr>
                <w:kern w:val="0"/>
              </w:rPr>
              <w:t>。</w:t>
            </w:r>
          </w:p>
          <w:p w14:paraId="42B2491D" w14:textId="3C819121" w:rsidR="004F2952" w:rsidRPr="00B8712A" w:rsidRDefault="004F2952" w:rsidP="00BB2538">
            <w:pPr>
              <w:pStyle w:val="a9"/>
              <w:spacing w:line="240" w:lineRule="auto"/>
              <w:jc w:val="both"/>
            </w:pPr>
            <w:r w:rsidRPr="00B8712A">
              <w:rPr>
                <w:kern w:val="0"/>
              </w:rPr>
              <w:t>2</w:t>
            </w:r>
            <w:r w:rsidRPr="00B8712A">
              <w:rPr>
                <w:kern w:val="0"/>
              </w:rPr>
              <w:t>、给水系统分区、加压方式等的设置情况。</w:t>
            </w:r>
          </w:p>
        </w:tc>
      </w:tr>
      <w:tr w:rsidR="00B8712A" w:rsidRPr="00B8712A" w14:paraId="2774C779" w14:textId="77777777" w:rsidTr="0074703B">
        <w:tc>
          <w:tcPr>
            <w:tcW w:w="387" w:type="pct"/>
            <w:vAlign w:val="center"/>
          </w:tcPr>
          <w:p w14:paraId="7275D1BE" w14:textId="6EC68097" w:rsidR="004F2952" w:rsidRPr="00B8712A" w:rsidRDefault="004F2952" w:rsidP="00BB2538">
            <w:pPr>
              <w:pStyle w:val="a9"/>
              <w:spacing w:line="240" w:lineRule="auto"/>
              <w:jc w:val="center"/>
            </w:pPr>
            <w:r w:rsidRPr="00B8712A">
              <w:t>3.3.1.5</w:t>
            </w:r>
          </w:p>
        </w:tc>
        <w:tc>
          <w:tcPr>
            <w:tcW w:w="1408" w:type="pct"/>
          </w:tcPr>
          <w:p w14:paraId="2CFC5F1C" w14:textId="431C5DFE" w:rsidR="004F2952" w:rsidRPr="00B8712A" w:rsidRDefault="004F2952" w:rsidP="00BB2538">
            <w:pPr>
              <w:pStyle w:val="a9"/>
              <w:spacing w:line="240" w:lineRule="auto"/>
              <w:jc w:val="both"/>
            </w:pPr>
            <w:r w:rsidRPr="00B8712A">
              <w:rPr>
                <w:bCs/>
                <w:kern w:val="0"/>
              </w:rPr>
              <w:t>人工景观水体水源不得采用市政自来水和地下井水。</w:t>
            </w:r>
          </w:p>
        </w:tc>
        <w:tc>
          <w:tcPr>
            <w:tcW w:w="971" w:type="pct"/>
          </w:tcPr>
          <w:p w14:paraId="102BD1DB" w14:textId="77777777" w:rsidR="004F2952" w:rsidRPr="00B8712A" w:rsidRDefault="004F2952" w:rsidP="00BB2538">
            <w:pPr>
              <w:pStyle w:val="a9"/>
              <w:spacing w:line="240" w:lineRule="auto"/>
              <w:jc w:val="both"/>
            </w:pPr>
            <w:r w:rsidRPr="00B8712A">
              <w:t>1</w:t>
            </w:r>
            <w:r w:rsidRPr="00B8712A">
              <w:t>、设计说明；</w:t>
            </w:r>
          </w:p>
          <w:p w14:paraId="68D97D07" w14:textId="7C1E8630" w:rsidR="004F2952" w:rsidRPr="00B8712A" w:rsidRDefault="004F2952" w:rsidP="00BB2538">
            <w:pPr>
              <w:pStyle w:val="a9"/>
              <w:spacing w:line="240" w:lineRule="auto"/>
              <w:jc w:val="both"/>
            </w:pPr>
            <w:r w:rsidRPr="00B8712A">
              <w:t>2</w:t>
            </w:r>
            <w:r w:rsidRPr="00B8712A">
              <w:t>、给排水总平面图。</w:t>
            </w:r>
          </w:p>
        </w:tc>
        <w:tc>
          <w:tcPr>
            <w:tcW w:w="2234" w:type="pct"/>
          </w:tcPr>
          <w:p w14:paraId="65A0FF9A" w14:textId="54A8DD5E" w:rsidR="004F2952" w:rsidRPr="00B8712A" w:rsidRDefault="004F2952" w:rsidP="00BB2538">
            <w:pPr>
              <w:pStyle w:val="a9"/>
              <w:spacing w:line="240" w:lineRule="auto"/>
              <w:rPr>
                <w:kern w:val="0"/>
              </w:rPr>
            </w:pPr>
            <w:r w:rsidRPr="00B8712A">
              <w:rPr>
                <w:kern w:val="0"/>
              </w:rPr>
              <w:t>1</w:t>
            </w:r>
            <w:r w:rsidRPr="00B8712A">
              <w:rPr>
                <w:kern w:val="0"/>
              </w:rPr>
              <w:t>、人工景观水体补水所采用的水源，无人工景观水体的建筑或小区应在绿色建筑专篇中予以明确</w:t>
            </w:r>
            <w:r w:rsidR="003F7573" w:rsidRPr="00B8712A">
              <w:rPr>
                <w:kern w:val="0"/>
              </w:rPr>
              <w:t>。</w:t>
            </w:r>
          </w:p>
          <w:p w14:paraId="7A9E56CC" w14:textId="6C7AA430" w:rsidR="004F2952" w:rsidRPr="00B8712A" w:rsidRDefault="004F2952" w:rsidP="00BB2538">
            <w:pPr>
              <w:pStyle w:val="a9"/>
              <w:spacing w:line="240" w:lineRule="auto"/>
              <w:jc w:val="both"/>
            </w:pPr>
            <w:r w:rsidRPr="00B8712A">
              <w:rPr>
                <w:kern w:val="0"/>
              </w:rPr>
              <w:t>2</w:t>
            </w:r>
            <w:r w:rsidRPr="00B8712A">
              <w:rPr>
                <w:kern w:val="0"/>
              </w:rPr>
              <w:t>、室内密闭空间的景观喷泉用水，应分析设置场所与人体接触的密切关系，当景观用水影响室内空气品质和人体健康时，应采用市政自来水。</w:t>
            </w:r>
          </w:p>
        </w:tc>
      </w:tr>
      <w:tr w:rsidR="00B8712A" w:rsidRPr="00B8712A" w14:paraId="1B00CAB2" w14:textId="77777777" w:rsidTr="0074703B">
        <w:tc>
          <w:tcPr>
            <w:tcW w:w="387" w:type="pct"/>
            <w:vAlign w:val="center"/>
          </w:tcPr>
          <w:p w14:paraId="3957D2B8" w14:textId="0328C173" w:rsidR="004F2952" w:rsidRPr="00B8712A" w:rsidRDefault="004F2952" w:rsidP="00BB2538">
            <w:pPr>
              <w:pStyle w:val="a9"/>
              <w:spacing w:line="240" w:lineRule="auto"/>
              <w:jc w:val="center"/>
            </w:pPr>
            <w:r w:rsidRPr="00B8712A">
              <w:t>3.3.1.6</w:t>
            </w:r>
          </w:p>
        </w:tc>
        <w:tc>
          <w:tcPr>
            <w:tcW w:w="1408" w:type="pct"/>
          </w:tcPr>
          <w:p w14:paraId="793BB209" w14:textId="468CBFD6" w:rsidR="004F2952" w:rsidRPr="00B8712A" w:rsidRDefault="004F2952" w:rsidP="00BB2538">
            <w:pPr>
              <w:pStyle w:val="a9"/>
              <w:spacing w:line="240" w:lineRule="auto"/>
              <w:jc w:val="both"/>
            </w:pPr>
            <w:r w:rsidRPr="00B8712A">
              <w:rPr>
                <w:bCs/>
                <w:kern w:val="0"/>
              </w:rPr>
              <w:t>卫生器具和设备的选用应满足现行国家标准《节水型卫生洁具》</w:t>
            </w:r>
            <w:r w:rsidRPr="00B8712A">
              <w:rPr>
                <w:bCs/>
                <w:kern w:val="0"/>
              </w:rPr>
              <w:t>GB/T31436</w:t>
            </w:r>
            <w:r w:rsidRPr="00B8712A">
              <w:rPr>
                <w:bCs/>
                <w:kern w:val="0"/>
              </w:rPr>
              <w:t>、《节水型生活用水器具》</w:t>
            </w:r>
            <w:r w:rsidRPr="00B8712A">
              <w:rPr>
                <w:bCs/>
                <w:kern w:val="0"/>
              </w:rPr>
              <w:t>CJ/T164</w:t>
            </w:r>
            <w:r w:rsidRPr="00B8712A">
              <w:rPr>
                <w:bCs/>
                <w:kern w:val="0"/>
              </w:rPr>
              <w:t>和《节水型产品通用技术条件》</w:t>
            </w:r>
            <w:r w:rsidRPr="00B8712A">
              <w:rPr>
                <w:bCs/>
                <w:kern w:val="0"/>
              </w:rPr>
              <w:t>GB/T18870</w:t>
            </w:r>
            <w:r w:rsidRPr="00B8712A">
              <w:rPr>
                <w:bCs/>
                <w:kern w:val="0"/>
              </w:rPr>
              <w:t>等的相关规定。</w:t>
            </w:r>
          </w:p>
        </w:tc>
        <w:tc>
          <w:tcPr>
            <w:tcW w:w="971" w:type="pct"/>
          </w:tcPr>
          <w:p w14:paraId="4DED339F" w14:textId="77777777" w:rsidR="004F2952" w:rsidRPr="00B8712A" w:rsidRDefault="004F2952" w:rsidP="00BB2538">
            <w:pPr>
              <w:pStyle w:val="a9"/>
              <w:spacing w:line="240" w:lineRule="auto"/>
              <w:jc w:val="both"/>
            </w:pPr>
            <w:r w:rsidRPr="00B8712A">
              <w:t>1</w:t>
            </w:r>
            <w:r w:rsidRPr="00B8712A">
              <w:t>、设计说明；</w:t>
            </w:r>
          </w:p>
          <w:p w14:paraId="0229F145" w14:textId="1FE22731" w:rsidR="004F2952" w:rsidRPr="00B8712A" w:rsidRDefault="004F2952" w:rsidP="00BB2538">
            <w:pPr>
              <w:pStyle w:val="a9"/>
              <w:spacing w:line="240" w:lineRule="auto"/>
              <w:jc w:val="both"/>
            </w:pPr>
            <w:r w:rsidRPr="00B8712A">
              <w:t>2</w:t>
            </w:r>
            <w:r w:rsidRPr="00B8712A">
              <w:t>、主要设备材料表。</w:t>
            </w:r>
          </w:p>
        </w:tc>
        <w:tc>
          <w:tcPr>
            <w:tcW w:w="2234" w:type="pct"/>
          </w:tcPr>
          <w:p w14:paraId="54D21873" w14:textId="06A74D93" w:rsidR="004F2952" w:rsidRPr="00B8712A" w:rsidRDefault="004F2952" w:rsidP="00BB2538">
            <w:pPr>
              <w:pStyle w:val="a9"/>
              <w:spacing w:line="240" w:lineRule="auto"/>
              <w:jc w:val="both"/>
            </w:pPr>
            <w:r w:rsidRPr="00B8712A">
              <w:rPr>
                <w:kern w:val="0"/>
              </w:rPr>
              <w:t>1</w:t>
            </w:r>
            <w:r w:rsidRPr="00B8712A">
              <w:rPr>
                <w:kern w:val="0"/>
              </w:rPr>
              <w:t>、明确项目所选卫生器具和设备是否符合现行国家标准或行业标准的相关规定。</w:t>
            </w:r>
          </w:p>
        </w:tc>
      </w:tr>
      <w:tr w:rsidR="00B8712A" w:rsidRPr="00B8712A" w14:paraId="0A54A935" w14:textId="77777777" w:rsidTr="0074703B">
        <w:tc>
          <w:tcPr>
            <w:tcW w:w="387" w:type="pct"/>
            <w:vAlign w:val="center"/>
          </w:tcPr>
          <w:p w14:paraId="71755AA3" w14:textId="51908E66" w:rsidR="004F2952" w:rsidRPr="00B8712A" w:rsidRDefault="004F2952" w:rsidP="00BB2538">
            <w:pPr>
              <w:pStyle w:val="a9"/>
              <w:spacing w:line="240" w:lineRule="auto"/>
              <w:jc w:val="center"/>
            </w:pPr>
            <w:r w:rsidRPr="00B8712A">
              <w:t>3.3.1.7</w:t>
            </w:r>
          </w:p>
        </w:tc>
        <w:tc>
          <w:tcPr>
            <w:tcW w:w="1408" w:type="pct"/>
          </w:tcPr>
          <w:p w14:paraId="3E2304F8" w14:textId="5544EC52" w:rsidR="004F2952" w:rsidRPr="00B8712A" w:rsidRDefault="004F2952" w:rsidP="00BB2538">
            <w:pPr>
              <w:pStyle w:val="a9"/>
              <w:spacing w:line="240" w:lineRule="auto"/>
              <w:jc w:val="both"/>
            </w:pPr>
            <w:r w:rsidRPr="00B8712A">
              <w:rPr>
                <w:bCs/>
                <w:kern w:val="0"/>
              </w:rPr>
              <w:t>合理利用非传统水源。</w:t>
            </w:r>
          </w:p>
        </w:tc>
        <w:tc>
          <w:tcPr>
            <w:tcW w:w="971" w:type="pct"/>
          </w:tcPr>
          <w:p w14:paraId="60826B58" w14:textId="1AA374B4" w:rsidR="004F2952" w:rsidRPr="00B8712A" w:rsidRDefault="004F2952" w:rsidP="00BB2538">
            <w:pPr>
              <w:pStyle w:val="a9"/>
              <w:spacing w:line="240" w:lineRule="auto"/>
              <w:jc w:val="both"/>
            </w:pPr>
            <w:r w:rsidRPr="00B8712A">
              <w:t>1</w:t>
            </w:r>
            <w:r w:rsidRPr="00B8712A">
              <w:t>、设计说明及相关图纸。</w:t>
            </w:r>
          </w:p>
        </w:tc>
        <w:tc>
          <w:tcPr>
            <w:tcW w:w="2234" w:type="pct"/>
          </w:tcPr>
          <w:p w14:paraId="7F3F04A3" w14:textId="6D41401A" w:rsidR="004F2952" w:rsidRPr="00B8712A" w:rsidRDefault="004F2952" w:rsidP="00BB2538">
            <w:pPr>
              <w:widowControl/>
              <w:spacing w:line="240" w:lineRule="auto"/>
              <w:rPr>
                <w:rFonts w:cs="Times New Roman"/>
                <w:kern w:val="0"/>
                <w:sz w:val="21"/>
                <w:szCs w:val="21"/>
              </w:rPr>
            </w:pPr>
            <w:r w:rsidRPr="00B8712A">
              <w:rPr>
                <w:rFonts w:cs="Times New Roman"/>
                <w:kern w:val="0"/>
                <w:sz w:val="21"/>
                <w:szCs w:val="21"/>
              </w:rPr>
              <w:t>1</w:t>
            </w:r>
            <w:r w:rsidRPr="00B8712A">
              <w:rPr>
                <w:rFonts w:cs="Times New Roman"/>
                <w:kern w:val="0"/>
                <w:sz w:val="21"/>
                <w:szCs w:val="21"/>
              </w:rPr>
              <w:t>、年平均降雨量大于</w:t>
            </w:r>
            <w:r w:rsidRPr="00B8712A">
              <w:rPr>
                <w:rFonts w:cs="Times New Roman"/>
                <w:kern w:val="0"/>
                <w:sz w:val="21"/>
                <w:szCs w:val="21"/>
              </w:rPr>
              <w:t>800mm</w:t>
            </w:r>
            <w:r w:rsidRPr="00B8712A">
              <w:rPr>
                <w:rFonts w:cs="Times New Roman"/>
                <w:kern w:val="0"/>
                <w:sz w:val="21"/>
                <w:szCs w:val="21"/>
              </w:rPr>
              <w:t>的地区，应采取有效措施合理利用雨水。雨水利用主要包括增加入渗和收集回用两种方式</w:t>
            </w:r>
            <w:r w:rsidR="003F7573" w:rsidRPr="00B8712A">
              <w:rPr>
                <w:rFonts w:cs="Times New Roman"/>
                <w:kern w:val="0"/>
                <w:sz w:val="21"/>
                <w:szCs w:val="21"/>
              </w:rPr>
              <w:t>。</w:t>
            </w:r>
          </w:p>
          <w:p w14:paraId="2FA1D1C2" w14:textId="3AE1DDCD" w:rsidR="004F2952" w:rsidRPr="00B8712A" w:rsidRDefault="004F2952" w:rsidP="00BB2538">
            <w:pPr>
              <w:widowControl/>
              <w:spacing w:line="240" w:lineRule="auto"/>
              <w:rPr>
                <w:rFonts w:cs="Times New Roman"/>
                <w:kern w:val="0"/>
                <w:sz w:val="21"/>
                <w:szCs w:val="21"/>
              </w:rPr>
            </w:pPr>
            <w:r w:rsidRPr="00B8712A">
              <w:rPr>
                <w:rFonts w:cs="Times New Roman"/>
                <w:kern w:val="0"/>
                <w:sz w:val="21"/>
                <w:szCs w:val="21"/>
              </w:rPr>
              <w:t>2</w:t>
            </w:r>
            <w:r w:rsidRPr="00B8712A">
              <w:rPr>
                <w:rFonts w:cs="Times New Roman"/>
                <w:kern w:val="0"/>
                <w:sz w:val="21"/>
                <w:szCs w:val="21"/>
              </w:rPr>
              <w:t>、建筑面积大于</w:t>
            </w:r>
            <w:r w:rsidRPr="00B8712A">
              <w:rPr>
                <w:rFonts w:cs="Times New Roman"/>
                <w:kern w:val="0"/>
                <w:sz w:val="21"/>
                <w:szCs w:val="21"/>
              </w:rPr>
              <w:t>2</w:t>
            </w:r>
            <w:r w:rsidRPr="00B8712A">
              <w:rPr>
                <w:rFonts w:cs="Times New Roman"/>
                <w:kern w:val="0"/>
                <w:sz w:val="21"/>
                <w:szCs w:val="21"/>
              </w:rPr>
              <w:t>万</w:t>
            </w:r>
            <w:r w:rsidRPr="00B8712A">
              <w:rPr>
                <w:rFonts w:cs="Times New Roman"/>
                <w:kern w:val="0"/>
                <w:sz w:val="21"/>
                <w:szCs w:val="21"/>
              </w:rPr>
              <w:t>m</w:t>
            </w:r>
            <w:r w:rsidRPr="00B8712A">
              <w:rPr>
                <w:rFonts w:cs="Times New Roman"/>
                <w:kern w:val="0"/>
                <w:sz w:val="21"/>
                <w:szCs w:val="21"/>
                <w:vertAlign w:val="superscript"/>
              </w:rPr>
              <w:t>2</w:t>
            </w:r>
            <w:r w:rsidRPr="00B8712A">
              <w:rPr>
                <w:rFonts w:cs="Times New Roman"/>
                <w:kern w:val="0"/>
                <w:sz w:val="21"/>
                <w:szCs w:val="21"/>
              </w:rPr>
              <w:t>的二星级及以上工业建筑（有稳定中水</w:t>
            </w:r>
            <w:r w:rsidR="00974B79" w:rsidRPr="00B8712A">
              <w:rPr>
                <w:rFonts w:cs="Times New Roman" w:hint="eastAsia"/>
                <w:kern w:val="0"/>
                <w:sz w:val="21"/>
                <w:szCs w:val="21"/>
              </w:rPr>
              <w:t>水源</w:t>
            </w:r>
            <w:r w:rsidRPr="00B8712A">
              <w:rPr>
                <w:rFonts w:cs="Times New Roman"/>
                <w:kern w:val="0"/>
                <w:sz w:val="21"/>
                <w:szCs w:val="21"/>
              </w:rPr>
              <w:t>供应的建筑除外）应设置雨水收集回用系统，且其绿化浇灌、道路冲洗、洗车用水等采用的非传统水源用水量占其总用水量比例不低于</w:t>
            </w:r>
            <w:r w:rsidRPr="00B8712A">
              <w:rPr>
                <w:rFonts w:cs="Times New Roman"/>
                <w:kern w:val="0"/>
                <w:sz w:val="21"/>
                <w:szCs w:val="21"/>
              </w:rPr>
              <w:t>80%</w:t>
            </w:r>
            <w:r w:rsidR="003F7573" w:rsidRPr="00B8712A">
              <w:rPr>
                <w:rFonts w:cs="Times New Roman"/>
                <w:kern w:val="0"/>
                <w:sz w:val="21"/>
                <w:szCs w:val="21"/>
              </w:rPr>
              <w:t>。</w:t>
            </w:r>
          </w:p>
          <w:p w14:paraId="6DF8D2B8" w14:textId="27016035" w:rsidR="004F2952" w:rsidRPr="00B8712A" w:rsidRDefault="004F2952" w:rsidP="00BB2538">
            <w:pPr>
              <w:widowControl/>
              <w:spacing w:line="240" w:lineRule="auto"/>
              <w:rPr>
                <w:rFonts w:cs="Times New Roman"/>
                <w:kern w:val="0"/>
                <w:sz w:val="21"/>
                <w:szCs w:val="21"/>
              </w:rPr>
            </w:pPr>
            <w:r w:rsidRPr="00B8712A">
              <w:rPr>
                <w:rFonts w:cs="Times New Roman"/>
                <w:kern w:val="0"/>
                <w:sz w:val="21"/>
                <w:szCs w:val="21"/>
              </w:rPr>
              <w:t>3</w:t>
            </w:r>
            <w:r w:rsidRPr="00B8712A">
              <w:rPr>
                <w:rFonts w:cs="Times New Roman"/>
                <w:kern w:val="0"/>
                <w:sz w:val="21"/>
                <w:szCs w:val="21"/>
              </w:rPr>
              <w:t>、雨水利用满足现行国家标准《建筑与小区雨水控制及利用工程技术规范》</w:t>
            </w:r>
            <w:r w:rsidRPr="00B8712A">
              <w:rPr>
                <w:rFonts w:cs="Times New Roman"/>
                <w:kern w:val="0"/>
                <w:sz w:val="21"/>
                <w:szCs w:val="21"/>
              </w:rPr>
              <w:t>GB50400</w:t>
            </w:r>
            <w:r w:rsidRPr="00B8712A">
              <w:rPr>
                <w:rFonts w:cs="Times New Roman"/>
                <w:kern w:val="0"/>
                <w:sz w:val="21"/>
                <w:szCs w:val="21"/>
              </w:rPr>
              <w:t>和《四川省低影响开发雨水控制与利用工程设计标准》</w:t>
            </w:r>
            <w:r w:rsidRPr="00B8712A">
              <w:rPr>
                <w:rFonts w:cs="Times New Roman"/>
                <w:kern w:val="0"/>
                <w:sz w:val="21"/>
                <w:szCs w:val="21"/>
              </w:rPr>
              <w:t>DBJ51/T084</w:t>
            </w:r>
            <w:r w:rsidRPr="00B8712A">
              <w:rPr>
                <w:rFonts w:cs="Times New Roman"/>
                <w:kern w:val="0"/>
                <w:sz w:val="21"/>
                <w:szCs w:val="21"/>
              </w:rPr>
              <w:t>的相关要求</w:t>
            </w:r>
            <w:r w:rsidR="003F7573" w:rsidRPr="00B8712A">
              <w:rPr>
                <w:rFonts w:cs="Times New Roman"/>
                <w:kern w:val="0"/>
                <w:sz w:val="21"/>
                <w:szCs w:val="21"/>
              </w:rPr>
              <w:t>。</w:t>
            </w:r>
          </w:p>
          <w:p w14:paraId="7DB8D57A" w14:textId="7AD4A3BF" w:rsidR="004F2952" w:rsidRPr="00B8712A" w:rsidRDefault="004F2952" w:rsidP="00BB2538">
            <w:pPr>
              <w:pStyle w:val="a9"/>
              <w:spacing w:line="240" w:lineRule="auto"/>
              <w:jc w:val="both"/>
            </w:pPr>
            <w:r w:rsidRPr="00B8712A">
              <w:rPr>
                <w:kern w:val="0"/>
              </w:rPr>
              <w:t>4</w:t>
            </w:r>
            <w:r w:rsidRPr="00B8712A">
              <w:rPr>
                <w:kern w:val="0"/>
              </w:rPr>
              <w:t>、</w:t>
            </w:r>
            <w:r w:rsidRPr="00B8712A">
              <w:t>项目周边有市政中水供应，或相关市政中水规划且要求项目预留中水系统时，应设置中水利用系统</w:t>
            </w:r>
            <w:r w:rsidR="003F7573" w:rsidRPr="00B8712A">
              <w:t>。</w:t>
            </w:r>
          </w:p>
          <w:p w14:paraId="36E2943E" w14:textId="4A9AD610" w:rsidR="004F2952" w:rsidRPr="00B8712A" w:rsidRDefault="004F2952" w:rsidP="00BB2538">
            <w:pPr>
              <w:widowControl/>
              <w:spacing w:line="240" w:lineRule="auto"/>
              <w:rPr>
                <w:rFonts w:cs="Times New Roman"/>
                <w:sz w:val="21"/>
                <w:szCs w:val="21"/>
              </w:rPr>
            </w:pPr>
            <w:r w:rsidRPr="00B8712A">
              <w:rPr>
                <w:rFonts w:cs="Times New Roman"/>
                <w:sz w:val="21"/>
                <w:szCs w:val="21"/>
              </w:rPr>
              <w:t>5</w:t>
            </w:r>
            <w:r w:rsidRPr="00B8712A">
              <w:rPr>
                <w:rFonts w:cs="Times New Roman"/>
                <w:sz w:val="21"/>
                <w:szCs w:val="21"/>
              </w:rPr>
              <w:t>、当项目周边设有区域集中中水供应系统时，应设置中水利用系统</w:t>
            </w:r>
            <w:r w:rsidR="003F7573" w:rsidRPr="00B8712A">
              <w:rPr>
                <w:rFonts w:cs="Times New Roman"/>
                <w:sz w:val="21"/>
                <w:szCs w:val="21"/>
              </w:rPr>
              <w:t>。</w:t>
            </w:r>
          </w:p>
          <w:p w14:paraId="2D5DF028" w14:textId="3113116F" w:rsidR="004F2952" w:rsidRPr="00B8712A" w:rsidRDefault="004F2952" w:rsidP="00BB2538">
            <w:pPr>
              <w:widowControl/>
              <w:spacing w:line="240" w:lineRule="auto"/>
              <w:rPr>
                <w:rFonts w:cs="Times New Roman"/>
                <w:sz w:val="21"/>
                <w:szCs w:val="21"/>
              </w:rPr>
            </w:pPr>
            <w:r w:rsidRPr="00B8712A">
              <w:rPr>
                <w:rFonts w:cs="Times New Roman"/>
                <w:sz w:val="21"/>
                <w:szCs w:val="21"/>
              </w:rPr>
              <w:lastRenderedPageBreak/>
              <w:t>6</w:t>
            </w:r>
            <w:r w:rsidRPr="00B8712A">
              <w:rPr>
                <w:rFonts w:cs="Times New Roman"/>
                <w:sz w:val="21"/>
                <w:szCs w:val="21"/>
              </w:rPr>
              <w:t>、原水中含有毒、有害物质（放射性废水、生物污染污水、重金属及其它有毒有害物质超标的排水）不应作为中水水源</w:t>
            </w:r>
            <w:r w:rsidR="003F7573" w:rsidRPr="00B8712A">
              <w:rPr>
                <w:rFonts w:cs="Times New Roman"/>
                <w:sz w:val="21"/>
                <w:szCs w:val="21"/>
              </w:rPr>
              <w:t>。</w:t>
            </w:r>
          </w:p>
          <w:p w14:paraId="36EBACE5" w14:textId="07D2FC03" w:rsidR="004F2952" w:rsidRPr="00B8712A" w:rsidRDefault="004F2952" w:rsidP="00BB2538">
            <w:pPr>
              <w:pStyle w:val="a9"/>
              <w:spacing w:line="240" w:lineRule="auto"/>
              <w:jc w:val="both"/>
            </w:pPr>
            <w:r w:rsidRPr="00B8712A">
              <w:t>7</w:t>
            </w:r>
            <w:r w:rsidRPr="00B8712A">
              <w:t>、中水利用应满足现行国家标准《建筑中水设计规范》</w:t>
            </w:r>
            <w:r w:rsidRPr="00B8712A">
              <w:t>GB50336</w:t>
            </w:r>
            <w:r w:rsidRPr="00B8712A">
              <w:t>及成都市关于中水利用的相关规定。</w:t>
            </w:r>
          </w:p>
        </w:tc>
      </w:tr>
      <w:tr w:rsidR="00B8712A" w:rsidRPr="00B8712A" w14:paraId="14ECB9F6" w14:textId="77777777" w:rsidTr="0074703B">
        <w:tc>
          <w:tcPr>
            <w:tcW w:w="387" w:type="pct"/>
            <w:vAlign w:val="center"/>
          </w:tcPr>
          <w:p w14:paraId="13550418" w14:textId="4E330281" w:rsidR="004F2952" w:rsidRPr="00B8712A" w:rsidRDefault="004F2952" w:rsidP="00BB2538">
            <w:pPr>
              <w:pStyle w:val="a9"/>
              <w:spacing w:line="240" w:lineRule="auto"/>
              <w:jc w:val="center"/>
            </w:pPr>
            <w:r w:rsidRPr="00B8712A">
              <w:rPr>
                <w:bCs/>
                <w:kern w:val="0"/>
              </w:rPr>
              <w:lastRenderedPageBreak/>
              <w:t>3.3.1.8</w:t>
            </w:r>
          </w:p>
        </w:tc>
        <w:tc>
          <w:tcPr>
            <w:tcW w:w="1408" w:type="pct"/>
          </w:tcPr>
          <w:p w14:paraId="3F8AC524" w14:textId="49B18D5F" w:rsidR="004F2952" w:rsidRPr="00B8712A" w:rsidRDefault="004F2952" w:rsidP="00BB2538">
            <w:pPr>
              <w:pStyle w:val="a9"/>
              <w:spacing w:line="240" w:lineRule="auto"/>
              <w:jc w:val="both"/>
              <w:rPr>
                <w:bCs/>
                <w:kern w:val="0"/>
              </w:rPr>
            </w:pPr>
            <w:r w:rsidRPr="00B8712A">
              <w:rPr>
                <w:bCs/>
                <w:kern w:val="0"/>
              </w:rPr>
              <w:t>工业企业项目满足成都市相关发展规划，并通过成都市环保等相关行政部门立项审批。水资源利用、污废水排放满足立项批文以及现行国家和地方相关要求。</w:t>
            </w:r>
          </w:p>
        </w:tc>
        <w:tc>
          <w:tcPr>
            <w:tcW w:w="971" w:type="pct"/>
          </w:tcPr>
          <w:p w14:paraId="1F37300A" w14:textId="77777777" w:rsidR="004F2952" w:rsidRPr="00B8712A" w:rsidRDefault="004F2952" w:rsidP="00BB2538">
            <w:pPr>
              <w:pStyle w:val="a9"/>
              <w:spacing w:line="240" w:lineRule="auto"/>
              <w:jc w:val="both"/>
              <w:rPr>
                <w:bCs/>
                <w:kern w:val="0"/>
              </w:rPr>
            </w:pPr>
            <w:r w:rsidRPr="00B8712A">
              <w:rPr>
                <w:bCs/>
                <w:kern w:val="0"/>
              </w:rPr>
              <w:t>1</w:t>
            </w:r>
            <w:r w:rsidRPr="00B8712A">
              <w:rPr>
                <w:bCs/>
                <w:kern w:val="0"/>
              </w:rPr>
              <w:t>、设计说明；</w:t>
            </w:r>
          </w:p>
          <w:p w14:paraId="49B9C74D" w14:textId="233AB9E4" w:rsidR="004F2952" w:rsidRPr="00B8712A" w:rsidRDefault="004F2952" w:rsidP="00BB2538">
            <w:pPr>
              <w:pStyle w:val="a9"/>
              <w:spacing w:line="240" w:lineRule="auto"/>
              <w:jc w:val="both"/>
            </w:pPr>
            <w:r w:rsidRPr="00B8712A">
              <w:rPr>
                <w:bCs/>
                <w:kern w:val="0"/>
              </w:rPr>
              <w:t>2</w:t>
            </w:r>
            <w:r w:rsidRPr="00B8712A">
              <w:rPr>
                <w:bCs/>
                <w:kern w:val="0"/>
              </w:rPr>
              <w:t>、立项审批依据。</w:t>
            </w:r>
          </w:p>
        </w:tc>
        <w:tc>
          <w:tcPr>
            <w:tcW w:w="2234" w:type="pct"/>
          </w:tcPr>
          <w:p w14:paraId="771FAAEA" w14:textId="7ACC089E" w:rsidR="004F2952" w:rsidRPr="00B8712A" w:rsidRDefault="004F2952" w:rsidP="00BB2538">
            <w:pPr>
              <w:widowControl/>
              <w:spacing w:line="240" w:lineRule="auto"/>
              <w:rPr>
                <w:rFonts w:cs="Times New Roman"/>
                <w:kern w:val="0"/>
                <w:sz w:val="21"/>
                <w:szCs w:val="21"/>
              </w:rPr>
            </w:pPr>
            <w:r w:rsidRPr="00B8712A">
              <w:rPr>
                <w:rFonts w:cs="Times New Roman"/>
                <w:sz w:val="21"/>
                <w:szCs w:val="21"/>
              </w:rPr>
              <w:t>1</w:t>
            </w:r>
            <w:r w:rsidRPr="00B8712A">
              <w:rPr>
                <w:rFonts w:cs="Times New Roman"/>
                <w:sz w:val="21"/>
                <w:szCs w:val="21"/>
              </w:rPr>
              <w:t>、</w:t>
            </w:r>
            <w:r w:rsidRPr="00B8712A">
              <w:rPr>
                <w:rFonts w:cs="Times New Roman"/>
                <w:bCs/>
                <w:kern w:val="0"/>
                <w:sz w:val="21"/>
                <w:szCs w:val="21"/>
              </w:rPr>
              <w:t>水资源利用、污废水排放的相关情况满足立项批文以及现行国家和地方相关要求。</w:t>
            </w:r>
          </w:p>
        </w:tc>
      </w:tr>
      <w:tr w:rsidR="00B8712A" w:rsidRPr="00B8712A" w14:paraId="3DC58D9E" w14:textId="77777777" w:rsidTr="005E5D6E">
        <w:tc>
          <w:tcPr>
            <w:tcW w:w="387" w:type="pct"/>
            <w:vAlign w:val="center"/>
          </w:tcPr>
          <w:p w14:paraId="7ECEF0B8" w14:textId="6B537CBB" w:rsidR="004F2952" w:rsidRPr="00B8712A" w:rsidRDefault="004F2952" w:rsidP="00BB2538">
            <w:pPr>
              <w:pStyle w:val="a9"/>
              <w:spacing w:line="240" w:lineRule="auto"/>
              <w:jc w:val="center"/>
            </w:pPr>
            <w:r w:rsidRPr="00B8712A">
              <w:rPr>
                <w:bCs/>
                <w:kern w:val="0"/>
              </w:rPr>
              <w:t>3.3.1.9</w:t>
            </w:r>
          </w:p>
        </w:tc>
        <w:tc>
          <w:tcPr>
            <w:tcW w:w="1408" w:type="pct"/>
          </w:tcPr>
          <w:p w14:paraId="63F5B256" w14:textId="7743F079" w:rsidR="004F2952" w:rsidRPr="00B8712A" w:rsidRDefault="004F2952" w:rsidP="00BB2538">
            <w:pPr>
              <w:pStyle w:val="a9"/>
              <w:spacing w:line="240" w:lineRule="auto"/>
              <w:jc w:val="both"/>
            </w:pPr>
            <w:r w:rsidRPr="00B8712A">
              <w:rPr>
                <w:bCs/>
                <w:kern w:val="0"/>
              </w:rPr>
              <w:t>企业自备水源工程经有关部门批准，符合国家现行有关法规、政策、规划及标准的规定。</w:t>
            </w:r>
          </w:p>
        </w:tc>
        <w:tc>
          <w:tcPr>
            <w:tcW w:w="971" w:type="pct"/>
          </w:tcPr>
          <w:p w14:paraId="6CF66EAE" w14:textId="77777777" w:rsidR="004F2952" w:rsidRPr="00B8712A" w:rsidRDefault="004F2952" w:rsidP="00BB2538">
            <w:pPr>
              <w:pStyle w:val="a9"/>
              <w:spacing w:line="240" w:lineRule="auto"/>
              <w:jc w:val="both"/>
              <w:rPr>
                <w:bCs/>
                <w:kern w:val="0"/>
              </w:rPr>
            </w:pPr>
            <w:r w:rsidRPr="00B8712A">
              <w:rPr>
                <w:bCs/>
                <w:kern w:val="0"/>
              </w:rPr>
              <w:t>1</w:t>
            </w:r>
            <w:r w:rsidRPr="00B8712A">
              <w:rPr>
                <w:bCs/>
                <w:kern w:val="0"/>
              </w:rPr>
              <w:t>、设计说明；</w:t>
            </w:r>
          </w:p>
          <w:p w14:paraId="4500F2DC" w14:textId="77777777" w:rsidR="004F2952" w:rsidRPr="00B8712A" w:rsidRDefault="004F2952" w:rsidP="00BB2538">
            <w:pPr>
              <w:pStyle w:val="a9"/>
              <w:spacing w:line="240" w:lineRule="auto"/>
              <w:jc w:val="both"/>
              <w:rPr>
                <w:bCs/>
                <w:kern w:val="0"/>
              </w:rPr>
            </w:pPr>
            <w:r w:rsidRPr="00B8712A">
              <w:rPr>
                <w:bCs/>
                <w:kern w:val="0"/>
              </w:rPr>
              <w:t>2</w:t>
            </w:r>
            <w:r w:rsidRPr="00B8712A">
              <w:rPr>
                <w:bCs/>
                <w:kern w:val="0"/>
              </w:rPr>
              <w:t>、自备水源工程立项审批依据；</w:t>
            </w:r>
          </w:p>
          <w:p w14:paraId="63C771DE" w14:textId="5071C042" w:rsidR="004F2952" w:rsidRPr="00B8712A" w:rsidRDefault="004F2952" w:rsidP="00BB2538">
            <w:pPr>
              <w:pStyle w:val="a9"/>
              <w:spacing w:line="240" w:lineRule="auto"/>
              <w:jc w:val="both"/>
            </w:pPr>
            <w:r w:rsidRPr="00B8712A">
              <w:rPr>
                <w:bCs/>
                <w:kern w:val="0"/>
              </w:rPr>
              <w:t>3</w:t>
            </w:r>
            <w:r w:rsidRPr="00B8712A">
              <w:rPr>
                <w:bCs/>
                <w:kern w:val="0"/>
              </w:rPr>
              <w:t>、自备水源工程施工图。</w:t>
            </w:r>
          </w:p>
        </w:tc>
        <w:tc>
          <w:tcPr>
            <w:tcW w:w="2234" w:type="pct"/>
          </w:tcPr>
          <w:p w14:paraId="34BDC16C" w14:textId="43909F33" w:rsidR="004F2952" w:rsidRPr="00B8712A" w:rsidRDefault="004F2952" w:rsidP="00BB2538">
            <w:pPr>
              <w:pStyle w:val="ab"/>
              <w:widowControl/>
              <w:ind w:left="24" w:firstLineChars="0" w:firstLine="0"/>
              <w:rPr>
                <w:rFonts w:ascii="Times New Roman" w:hAnsi="Times New Roman" w:cs="Times New Roman"/>
                <w:bCs/>
                <w:kern w:val="0"/>
                <w:sz w:val="21"/>
                <w:szCs w:val="21"/>
              </w:rPr>
            </w:pPr>
            <w:r w:rsidRPr="00B8712A">
              <w:rPr>
                <w:rFonts w:ascii="Times New Roman" w:hAnsi="Times New Roman" w:cs="Times New Roman"/>
                <w:bCs/>
                <w:kern w:val="0"/>
                <w:sz w:val="21"/>
                <w:szCs w:val="21"/>
              </w:rPr>
              <w:t>1</w:t>
            </w:r>
            <w:r w:rsidRPr="00B8712A">
              <w:rPr>
                <w:rFonts w:ascii="Times New Roman" w:hAnsi="Times New Roman" w:cs="Times New Roman"/>
                <w:bCs/>
                <w:kern w:val="0"/>
                <w:sz w:val="21"/>
                <w:szCs w:val="21"/>
              </w:rPr>
              <w:t>、自备水源工程立项、审批是否符合国家现行有关法规、政策、规划及标准的规定</w:t>
            </w:r>
            <w:r w:rsidR="003F7573" w:rsidRPr="00B8712A">
              <w:rPr>
                <w:rFonts w:ascii="Times New Roman" w:hAnsi="Times New Roman" w:cs="Times New Roman"/>
                <w:bCs/>
                <w:kern w:val="0"/>
                <w:sz w:val="21"/>
                <w:szCs w:val="21"/>
              </w:rPr>
              <w:t>。</w:t>
            </w:r>
          </w:p>
          <w:p w14:paraId="6EB20A92" w14:textId="1E383322" w:rsidR="004F2952" w:rsidRPr="00B8712A" w:rsidRDefault="004F2952" w:rsidP="00BB2538">
            <w:pPr>
              <w:pStyle w:val="ab"/>
              <w:widowControl/>
              <w:ind w:left="24" w:firstLineChars="0" w:firstLine="0"/>
              <w:rPr>
                <w:rFonts w:ascii="Times New Roman" w:hAnsi="Times New Roman" w:cs="Times New Roman"/>
                <w:bCs/>
                <w:kern w:val="0"/>
                <w:sz w:val="21"/>
                <w:szCs w:val="21"/>
              </w:rPr>
            </w:pPr>
            <w:r w:rsidRPr="00B8712A">
              <w:rPr>
                <w:rFonts w:ascii="Times New Roman" w:hAnsi="Times New Roman" w:cs="Times New Roman"/>
                <w:bCs/>
                <w:kern w:val="0"/>
                <w:sz w:val="21"/>
                <w:szCs w:val="21"/>
              </w:rPr>
              <w:t>2</w:t>
            </w:r>
            <w:r w:rsidRPr="00B8712A">
              <w:rPr>
                <w:rFonts w:ascii="Times New Roman" w:hAnsi="Times New Roman" w:cs="Times New Roman"/>
                <w:bCs/>
                <w:kern w:val="0"/>
                <w:sz w:val="21"/>
                <w:szCs w:val="21"/>
              </w:rPr>
              <w:t>、自备水源具体的保障用水安全的措施、应满足的相关水质标准、以及非传统水源利用应满足的现行国家标准或地方标准</w:t>
            </w:r>
            <w:r w:rsidR="003F7573" w:rsidRPr="00B8712A">
              <w:rPr>
                <w:rFonts w:ascii="Times New Roman" w:hAnsi="Times New Roman" w:cs="Times New Roman"/>
                <w:bCs/>
                <w:kern w:val="0"/>
                <w:sz w:val="21"/>
                <w:szCs w:val="21"/>
              </w:rPr>
              <w:t>。</w:t>
            </w:r>
          </w:p>
          <w:p w14:paraId="75684FAD" w14:textId="3F4C880A" w:rsidR="004F2952" w:rsidRPr="00B8712A" w:rsidRDefault="004F2952" w:rsidP="00BB2538">
            <w:pPr>
              <w:pStyle w:val="ab"/>
              <w:widowControl/>
              <w:ind w:left="24" w:firstLineChars="0" w:firstLine="0"/>
              <w:rPr>
                <w:rFonts w:ascii="Times New Roman" w:hAnsi="Times New Roman" w:cs="Times New Roman"/>
                <w:kern w:val="0"/>
                <w:sz w:val="21"/>
                <w:szCs w:val="21"/>
              </w:rPr>
            </w:pPr>
            <w:r w:rsidRPr="00B8712A">
              <w:rPr>
                <w:rFonts w:ascii="Times New Roman" w:hAnsi="Times New Roman" w:cs="Times New Roman"/>
                <w:bCs/>
                <w:kern w:val="0"/>
                <w:sz w:val="21"/>
                <w:szCs w:val="21"/>
              </w:rPr>
              <w:t>3</w:t>
            </w:r>
            <w:r w:rsidRPr="00B8712A">
              <w:rPr>
                <w:rFonts w:ascii="Times New Roman" w:hAnsi="Times New Roman" w:cs="Times New Roman"/>
                <w:bCs/>
                <w:kern w:val="0"/>
                <w:sz w:val="21"/>
                <w:szCs w:val="21"/>
              </w:rPr>
              <w:t>、自备水源的枯水流量保证率设置合理。</w:t>
            </w:r>
          </w:p>
        </w:tc>
      </w:tr>
    </w:tbl>
    <w:p w14:paraId="70FFFD3B" w14:textId="77777777" w:rsidR="00487CD8" w:rsidRPr="00B8712A" w:rsidRDefault="00487CD8" w:rsidP="00487CD8">
      <w:pPr>
        <w:pStyle w:val="3"/>
        <w:rPr>
          <w:rFonts w:eastAsia="宋体" w:cs="Times New Roman"/>
        </w:rPr>
        <w:sectPr w:rsidR="00487CD8" w:rsidRPr="00B8712A" w:rsidSect="00BC676E">
          <w:pgSz w:w="16838" w:h="11906" w:orient="landscape"/>
          <w:pgMar w:top="1083" w:right="1134" w:bottom="1083" w:left="1134" w:header="851" w:footer="680" w:gutter="0"/>
          <w:cols w:space="425"/>
          <w:docGrid w:type="lines" w:linePitch="326"/>
        </w:sectPr>
      </w:pPr>
    </w:p>
    <w:p w14:paraId="6CEC0BD3" w14:textId="3A2848BD" w:rsidR="007B3999" w:rsidRPr="00B8712A" w:rsidRDefault="00723A44" w:rsidP="00444919">
      <w:pPr>
        <w:pStyle w:val="3"/>
        <w:spacing w:line="360" w:lineRule="auto"/>
        <w:rPr>
          <w:rFonts w:eastAsia="宋体" w:cs="Times New Roman"/>
        </w:rPr>
      </w:pPr>
      <w:bookmarkStart w:id="55" w:name="_Toc14857875"/>
      <w:r w:rsidRPr="00B8712A">
        <w:rPr>
          <w:rFonts w:eastAsia="宋体" w:cs="Times New Roman"/>
        </w:rPr>
        <w:lastRenderedPageBreak/>
        <w:t>3.3.2</w:t>
      </w:r>
      <w:r w:rsidR="007B3999" w:rsidRPr="00B8712A">
        <w:rPr>
          <w:rFonts w:eastAsia="宋体" w:cs="Times New Roman"/>
        </w:rPr>
        <w:t xml:space="preserve">  </w:t>
      </w:r>
      <w:r w:rsidR="007B3999" w:rsidRPr="00B8712A">
        <w:rPr>
          <w:rFonts w:eastAsia="宋体" w:cs="Times New Roman"/>
        </w:rPr>
        <w:t>评</w:t>
      </w:r>
      <w:r w:rsidR="007B3999" w:rsidRPr="00B8712A">
        <w:rPr>
          <w:rFonts w:eastAsia="宋体" w:cs="Times New Roman"/>
        </w:rPr>
        <w:t xml:space="preserve"> </w:t>
      </w:r>
      <w:r w:rsidR="007B3999" w:rsidRPr="00B8712A">
        <w:rPr>
          <w:rFonts w:eastAsia="宋体" w:cs="Times New Roman"/>
        </w:rPr>
        <w:t>分</w:t>
      </w:r>
      <w:r w:rsidR="007B3999" w:rsidRPr="00B8712A">
        <w:rPr>
          <w:rFonts w:eastAsia="宋体" w:cs="Times New Roman"/>
        </w:rPr>
        <w:t xml:space="preserve"> </w:t>
      </w:r>
      <w:r w:rsidR="007B3999" w:rsidRPr="00B8712A">
        <w:rPr>
          <w:rFonts w:eastAsia="宋体" w:cs="Times New Roman"/>
        </w:rPr>
        <w:t>项</w:t>
      </w:r>
      <w:bookmarkEnd w:id="55"/>
    </w:p>
    <w:tbl>
      <w:tblPr>
        <w:tblStyle w:val="a3"/>
        <w:tblW w:w="14593" w:type="dxa"/>
        <w:tblLayout w:type="fixed"/>
        <w:tblLook w:val="04A0" w:firstRow="1" w:lastRow="0" w:firstColumn="1" w:lastColumn="0" w:noHBand="0" w:noVBand="1"/>
      </w:tblPr>
      <w:tblGrid>
        <w:gridCol w:w="1128"/>
        <w:gridCol w:w="4110"/>
        <w:gridCol w:w="2835"/>
        <w:gridCol w:w="6520"/>
      </w:tblGrid>
      <w:tr w:rsidR="00B8712A" w:rsidRPr="00B8712A" w14:paraId="14E83CEA" w14:textId="77777777" w:rsidTr="00431712">
        <w:trPr>
          <w:tblHeader/>
        </w:trPr>
        <w:tc>
          <w:tcPr>
            <w:tcW w:w="1128" w:type="dxa"/>
            <w:vAlign w:val="center"/>
          </w:tcPr>
          <w:p w14:paraId="368E98FC" w14:textId="77777777" w:rsidR="007B3999" w:rsidRPr="00B8712A" w:rsidRDefault="007B3999" w:rsidP="000F484E">
            <w:pPr>
              <w:pStyle w:val="a9"/>
              <w:spacing w:line="240" w:lineRule="auto"/>
              <w:jc w:val="center"/>
              <w:rPr>
                <w:b/>
              </w:rPr>
            </w:pPr>
            <w:r w:rsidRPr="00B8712A">
              <w:rPr>
                <w:b/>
              </w:rPr>
              <w:t>条文编号</w:t>
            </w:r>
          </w:p>
        </w:tc>
        <w:tc>
          <w:tcPr>
            <w:tcW w:w="4110" w:type="dxa"/>
            <w:vAlign w:val="center"/>
          </w:tcPr>
          <w:p w14:paraId="178FD4CA" w14:textId="77777777" w:rsidR="007B3999" w:rsidRPr="00B8712A" w:rsidRDefault="007B3999" w:rsidP="000F484E">
            <w:pPr>
              <w:pStyle w:val="a9"/>
              <w:spacing w:line="240" w:lineRule="auto"/>
              <w:jc w:val="center"/>
              <w:rPr>
                <w:b/>
              </w:rPr>
            </w:pPr>
            <w:r w:rsidRPr="00B8712A">
              <w:rPr>
                <w:b/>
              </w:rPr>
              <w:t>审查条文</w:t>
            </w:r>
          </w:p>
        </w:tc>
        <w:tc>
          <w:tcPr>
            <w:tcW w:w="2835" w:type="dxa"/>
            <w:vAlign w:val="center"/>
          </w:tcPr>
          <w:p w14:paraId="03E309AD" w14:textId="77777777" w:rsidR="007B3999" w:rsidRPr="00B8712A" w:rsidRDefault="007B3999" w:rsidP="000F484E">
            <w:pPr>
              <w:pStyle w:val="a9"/>
              <w:spacing w:line="240" w:lineRule="auto"/>
              <w:jc w:val="center"/>
              <w:rPr>
                <w:b/>
              </w:rPr>
            </w:pPr>
            <w:r w:rsidRPr="00B8712A">
              <w:rPr>
                <w:b/>
              </w:rPr>
              <w:t>审查材料</w:t>
            </w:r>
          </w:p>
        </w:tc>
        <w:tc>
          <w:tcPr>
            <w:tcW w:w="6520" w:type="dxa"/>
            <w:vAlign w:val="center"/>
          </w:tcPr>
          <w:p w14:paraId="37F6DF7B" w14:textId="77777777" w:rsidR="007B3999" w:rsidRPr="00B8712A" w:rsidRDefault="007B3999" w:rsidP="000F484E">
            <w:pPr>
              <w:pStyle w:val="a9"/>
              <w:spacing w:line="240" w:lineRule="auto"/>
              <w:jc w:val="center"/>
              <w:rPr>
                <w:b/>
              </w:rPr>
            </w:pPr>
            <w:r w:rsidRPr="00B8712A">
              <w:rPr>
                <w:b/>
              </w:rPr>
              <w:t>审查要点</w:t>
            </w:r>
          </w:p>
        </w:tc>
      </w:tr>
      <w:tr w:rsidR="00B8712A" w:rsidRPr="00B8712A" w14:paraId="050F514F" w14:textId="77777777" w:rsidTr="00431712">
        <w:tc>
          <w:tcPr>
            <w:tcW w:w="1128" w:type="dxa"/>
            <w:vAlign w:val="center"/>
          </w:tcPr>
          <w:p w14:paraId="2C759E92" w14:textId="60704870" w:rsidR="004F2952" w:rsidRPr="00B8712A" w:rsidRDefault="004F2952" w:rsidP="000F484E">
            <w:pPr>
              <w:pStyle w:val="a9"/>
              <w:spacing w:line="240" w:lineRule="auto"/>
              <w:jc w:val="center"/>
              <w:rPr>
                <w:b/>
              </w:rPr>
            </w:pPr>
            <w:r w:rsidRPr="00B8712A">
              <w:t>3.3.2.1</w:t>
            </w:r>
          </w:p>
        </w:tc>
        <w:tc>
          <w:tcPr>
            <w:tcW w:w="4110" w:type="dxa"/>
          </w:tcPr>
          <w:p w14:paraId="207454FA" w14:textId="6D0E5D64" w:rsidR="004F2952" w:rsidRPr="00B8712A" w:rsidRDefault="004F2952" w:rsidP="000F484E">
            <w:pPr>
              <w:pStyle w:val="a9"/>
              <w:spacing w:line="240" w:lineRule="auto"/>
              <w:jc w:val="both"/>
            </w:pPr>
            <w:r w:rsidRPr="00B8712A">
              <w:t>给水系统超压用水点应采取减压限流节水措施，用水点处供水压力不应大于</w:t>
            </w:r>
            <w:r w:rsidRPr="00B8712A">
              <w:t>0.20MPa</w:t>
            </w:r>
            <w:r w:rsidRPr="00B8712A">
              <w:t>，且不小于用水器具要求的最低工作压力。</w:t>
            </w:r>
          </w:p>
          <w:p w14:paraId="37511E68" w14:textId="23538F51" w:rsidR="004F2952" w:rsidRPr="00B8712A" w:rsidRDefault="004F2952" w:rsidP="000F484E">
            <w:pPr>
              <w:pStyle w:val="a9"/>
              <w:spacing w:line="240" w:lineRule="auto"/>
              <w:jc w:val="both"/>
              <w:rPr>
                <w:b/>
              </w:rPr>
            </w:pPr>
            <w:r w:rsidRPr="00B8712A">
              <w:t>评价分值为</w:t>
            </w:r>
            <w:r w:rsidRPr="00B8712A">
              <w:t>2</w:t>
            </w:r>
            <w:r w:rsidRPr="00B8712A">
              <w:t>分。</w:t>
            </w:r>
          </w:p>
        </w:tc>
        <w:tc>
          <w:tcPr>
            <w:tcW w:w="2835" w:type="dxa"/>
          </w:tcPr>
          <w:p w14:paraId="3A8FDE52" w14:textId="77777777" w:rsidR="004F2952" w:rsidRPr="00B8712A" w:rsidRDefault="004F2952" w:rsidP="000F484E">
            <w:pPr>
              <w:pStyle w:val="a9"/>
              <w:spacing w:line="240" w:lineRule="auto"/>
              <w:jc w:val="both"/>
            </w:pPr>
            <w:r w:rsidRPr="00B8712A">
              <w:t>1</w:t>
            </w:r>
            <w:r w:rsidRPr="00B8712A">
              <w:t>、设计说明；</w:t>
            </w:r>
          </w:p>
          <w:p w14:paraId="3C50BF84" w14:textId="2DA56991" w:rsidR="004F2952" w:rsidRPr="00B8712A" w:rsidRDefault="004F2952" w:rsidP="000F484E">
            <w:pPr>
              <w:pStyle w:val="a9"/>
              <w:spacing w:line="240" w:lineRule="auto"/>
              <w:jc w:val="both"/>
            </w:pPr>
            <w:r w:rsidRPr="00B8712A">
              <w:t>2</w:t>
            </w:r>
            <w:r w:rsidRPr="00B8712A">
              <w:t>、绿色</w:t>
            </w:r>
            <w:r w:rsidR="00CF74FC" w:rsidRPr="00B8712A">
              <w:rPr>
                <w:rFonts w:hint="eastAsia"/>
              </w:rPr>
              <w:t>建筑</w:t>
            </w:r>
            <w:r w:rsidRPr="00B8712A">
              <w:t>设计说明；</w:t>
            </w:r>
          </w:p>
          <w:p w14:paraId="3E084DAE" w14:textId="571E5A17" w:rsidR="004F2952" w:rsidRPr="00B8712A" w:rsidRDefault="004F2952" w:rsidP="000F484E">
            <w:pPr>
              <w:pStyle w:val="a9"/>
              <w:spacing w:line="240" w:lineRule="auto"/>
              <w:jc w:val="both"/>
            </w:pPr>
            <w:r w:rsidRPr="00B8712A">
              <w:t>3</w:t>
            </w:r>
            <w:r w:rsidRPr="00B8712A">
              <w:t>、给水系统原理图</w:t>
            </w:r>
            <w:r w:rsidR="00947123" w:rsidRPr="00B8712A">
              <w:rPr>
                <w:rFonts w:hint="eastAsia"/>
              </w:rPr>
              <w:t>。</w:t>
            </w:r>
          </w:p>
        </w:tc>
        <w:tc>
          <w:tcPr>
            <w:tcW w:w="6520" w:type="dxa"/>
          </w:tcPr>
          <w:p w14:paraId="5E2CA4CE" w14:textId="5B21AE74" w:rsidR="004F2952" w:rsidRPr="00B8712A" w:rsidRDefault="004F2952" w:rsidP="0042550E">
            <w:pPr>
              <w:pStyle w:val="a9"/>
              <w:spacing w:line="240" w:lineRule="auto"/>
              <w:jc w:val="both"/>
            </w:pPr>
            <w:r w:rsidRPr="00B8712A">
              <w:t>1</w:t>
            </w:r>
            <w:r w:rsidRPr="00B8712A">
              <w:t>、绿色建筑设计专篇中应明确项目给水分区的入户管静压大于</w:t>
            </w:r>
            <w:r w:rsidRPr="00B8712A">
              <w:t>0.2Mpa</w:t>
            </w:r>
            <w:r w:rsidRPr="00B8712A">
              <w:t>时，设置哪种减压限流措施，保证用水点处供水压力不大于</w:t>
            </w:r>
            <w:r w:rsidRPr="00B8712A">
              <w:t>0.20MPa</w:t>
            </w:r>
            <w:r w:rsidRPr="00B8712A">
              <w:t>，且不小于用水器具要求的最低工作压力</w:t>
            </w:r>
            <w:r w:rsidR="003F7573" w:rsidRPr="00B8712A">
              <w:t>。</w:t>
            </w:r>
          </w:p>
          <w:p w14:paraId="71BB5909" w14:textId="362E6BFC" w:rsidR="004F2952" w:rsidRPr="00B8712A" w:rsidRDefault="004F2952" w:rsidP="000F484E">
            <w:pPr>
              <w:pStyle w:val="a9"/>
              <w:spacing w:line="240" w:lineRule="auto"/>
              <w:jc w:val="both"/>
            </w:pPr>
            <w:r w:rsidRPr="00B8712A">
              <w:t>2</w:t>
            </w:r>
            <w:r w:rsidRPr="00B8712A">
              <w:t>、给水系统原理图中应表达减压措施和供水压力等</w:t>
            </w:r>
            <w:r w:rsidR="003F7573" w:rsidRPr="00B8712A">
              <w:t>。</w:t>
            </w:r>
          </w:p>
          <w:p w14:paraId="5F98D424" w14:textId="734EA223" w:rsidR="004F2952" w:rsidRPr="00B8712A" w:rsidRDefault="004F2952" w:rsidP="000F484E">
            <w:pPr>
              <w:pStyle w:val="a9"/>
              <w:spacing w:line="240" w:lineRule="auto"/>
              <w:jc w:val="both"/>
            </w:pPr>
            <w:r w:rsidRPr="00B8712A">
              <w:t>3</w:t>
            </w:r>
            <w:r w:rsidRPr="00B8712A">
              <w:t>、</w:t>
            </w:r>
            <w:r w:rsidRPr="00B8712A">
              <w:rPr>
                <w:rFonts w:hint="eastAsia"/>
              </w:rPr>
              <w:t>用水器具（比如大型洗衣机、软水器、特殊水龙头等）额定用水压力超过</w:t>
            </w:r>
            <w:r w:rsidRPr="00B8712A">
              <w:t>0.20MPa</w:t>
            </w:r>
            <w:r w:rsidRPr="00B8712A">
              <w:rPr>
                <w:rFonts w:hint="eastAsia"/>
              </w:rPr>
              <w:t>时不在此条限定范围内，但应在绿建说明中予以表述。</w:t>
            </w:r>
          </w:p>
        </w:tc>
      </w:tr>
      <w:tr w:rsidR="00B8712A" w:rsidRPr="00B8712A" w14:paraId="5FD0AD21" w14:textId="77777777" w:rsidTr="00431712">
        <w:tc>
          <w:tcPr>
            <w:tcW w:w="1128" w:type="dxa"/>
            <w:vAlign w:val="center"/>
          </w:tcPr>
          <w:p w14:paraId="37AEEA37" w14:textId="4E97D41E" w:rsidR="004F2952" w:rsidRPr="00B8712A" w:rsidRDefault="004F2952" w:rsidP="000F484E">
            <w:pPr>
              <w:pStyle w:val="a9"/>
              <w:spacing w:line="240" w:lineRule="auto"/>
              <w:jc w:val="center"/>
              <w:rPr>
                <w:b/>
              </w:rPr>
            </w:pPr>
            <w:r w:rsidRPr="00B8712A">
              <w:t>3.3.2.2</w:t>
            </w:r>
          </w:p>
        </w:tc>
        <w:tc>
          <w:tcPr>
            <w:tcW w:w="4110" w:type="dxa"/>
          </w:tcPr>
          <w:p w14:paraId="44D634D4" w14:textId="77777777" w:rsidR="004F2952" w:rsidRPr="00B8712A" w:rsidRDefault="004F2952" w:rsidP="000F484E">
            <w:pPr>
              <w:pStyle w:val="a9"/>
              <w:spacing w:line="240" w:lineRule="auto"/>
              <w:jc w:val="both"/>
            </w:pPr>
            <w:r w:rsidRPr="00B8712A">
              <w:t>采取有效措施避免管网漏损，评价总分值为</w:t>
            </w:r>
            <w:r w:rsidRPr="00B8712A">
              <w:t>4</w:t>
            </w:r>
            <w:r w:rsidRPr="00B8712A">
              <w:t>分，并按下列规则分别评</w:t>
            </w:r>
            <w:r w:rsidRPr="00B8712A">
              <w:rPr>
                <w:kern w:val="0"/>
              </w:rPr>
              <w:t>分并累计：</w:t>
            </w:r>
          </w:p>
          <w:p w14:paraId="68B58BD8" w14:textId="77777777" w:rsidR="004F2952" w:rsidRPr="00B8712A" w:rsidRDefault="004F2952" w:rsidP="000F484E">
            <w:pPr>
              <w:pStyle w:val="a9"/>
              <w:spacing w:line="240" w:lineRule="auto"/>
              <w:jc w:val="both"/>
            </w:pPr>
            <w:r w:rsidRPr="00B8712A">
              <w:t>1</w:t>
            </w:r>
            <w:r w:rsidRPr="00B8712A">
              <w:t>、选用密闭性能好的阀门、设备，使用耐腐蚀、耐久性能好的管材、管件，得</w:t>
            </w:r>
            <w:r w:rsidRPr="00B8712A">
              <w:t>1</w:t>
            </w:r>
            <w:r w:rsidRPr="00B8712A">
              <w:t>分；</w:t>
            </w:r>
          </w:p>
          <w:p w14:paraId="17C2CDB7" w14:textId="77777777" w:rsidR="004F2952" w:rsidRPr="00B8712A" w:rsidRDefault="004F2952" w:rsidP="000F484E">
            <w:pPr>
              <w:pStyle w:val="a9"/>
              <w:spacing w:line="240" w:lineRule="auto"/>
              <w:jc w:val="both"/>
            </w:pPr>
            <w:r w:rsidRPr="00B8712A">
              <w:t>2</w:t>
            </w:r>
            <w:r w:rsidRPr="00B8712A">
              <w:t>、室外埋地管道采取有效措施避免管网漏损，得</w:t>
            </w:r>
            <w:r w:rsidRPr="00B8712A">
              <w:t>1</w:t>
            </w:r>
            <w:r w:rsidRPr="00B8712A">
              <w:t>分；</w:t>
            </w:r>
          </w:p>
          <w:p w14:paraId="4C5C0164" w14:textId="275A9CB4" w:rsidR="004F2952" w:rsidRPr="00B8712A" w:rsidRDefault="004F2952" w:rsidP="000F484E">
            <w:pPr>
              <w:pStyle w:val="a9"/>
              <w:spacing w:line="240" w:lineRule="auto"/>
              <w:jc w:val="both"/>
              <w:rPr>
                <w:b/>
              </w:rPr>
            </w:pPr>
            <w:r w:rsidRPr="00B8712A">
              <w:t>3</w:t>
            </w:r>
            <w:r w:rsidRPr="00B8712A">
              <w:t>、设计阶段根据水平衡测试的要求安装分级计量水表，得</w:t>
            </w:r>
            <w:r w:rsidRPr="00B8712A">
              <w:t>2</w:t>
            </w:r>
            <w:r w:rsidRPr="00B8712A">
              <w:t>分。</w:t>
            </w:r>
          </w:p>
        </w:tc>
        <w:tc>
          <w:tcPr>
            <w:tcW w:w="2835" w:type="dxa"/>
          </w:tcPr>
          <w:p w14:paraId="106F34C6" w14:textId="77777777" w:rsidR="004F2952" w:rsidRPr="00B8712A" w:rsidRDefault="004F2952" w:rsidP="000F484E">
            <w:pPr>
              <w:pStyle w:val="a9"/>
              <w:spacing w:line="240" w:lineRule="auto"/>
              <w:jc w:val="both"/>
            </w:pPr>
            <w:r w:rsidRPr="00B8712A">
              <w:t>1</w:t>
            </w:r>
            <w:r w:rsidRPr="00B8712A">
              <w:t>、设计说明；</w:t>
            </w:r>
          </w:p>
          <w:p w14:paraId="15484A87" w14:textId="77777777" w:rsidR="004F2952" w:rsidRPr="00B8712A" w:rsidRDefault="004F2952" w:rsidP="000F484E">
            <w:pPr>
              <w:pStyle w:val="a9"/>
              <w:spacing w:line="240" w:lineRule="auto"/>
              <w:jc w:val="both"/>
            </w:pPr>
            <w:r w:rsidRPr="00B8712A">
              <w:t>2</w:t>
            </w:r>
            <w:r w:rsidRPr="00B8712A">
              <w:t>、给排水系统图；</w:t>
            </w:r>
          </w:p>
          <w:p w14:paraId="115FD22C" w14:textId="77777777" w:rsidR="004F2952" w:rsidRPr="00B8712A" w:rsidRDefault="004F2952" w:rsidP="000F484E">
            <w:pPr>
              <w:pStyle w:val="a9"/>
              <w:spacing w:line="240" w:lineRule="auto"/>
              <w:jc w:val="both"/>
            </w:pPr>
            <w:r w:rsidRPr="00B8712A">
              <w:t>3</w:t>
            </w:r>
            <w:r w:rsidRPr="00B8712A">
              <w:t>、平面图及大样图；</w:t>
            </w:r>
          </w:p>
          <w:p w14:paraId="00AE4920" w14:textId="240E8D25" w:rsidR="004F2952" w:rsidRPr="00B8712A" w:rsidRDefault="004F2952" w:rsidP="000F484E">
            <w:pPr>
              <w:pStyle w:val="a9"/>
              <w:spacing w:line="240" w:lineRule="auto"/>
              <w:jc w:val="both"/>
            </w:pPr>
            <w:r w:rsidRPr="00B8712A">
              <w:t>4</w:t>
            </w:r>
            <w:r w:rsidRPr="00B8712A">
              <w:t>、分级水表系统示意图。</w:t>
            </w:r>
          </w:p>
        </w:tc>
        <w:tc>
          <w:tcPr>
            <w:tcW w:w="6520" w:type="dxa"/>
          </w:tcPr>
          <w:p w14:paraId="6A221AA8" w14:textId="2DF18634" w:rsidR="004F2952" w:rsidRPr="00B8712A" w:rsidRDefault="004F2952" w:rsidP="000F484E">
            <w:pPr>
              <w:widowControl/>
              <w:spacing w:line="240" w:lineRule="auto"/>
              <w:jc w:val="left"/>
              <w:rPr>
                <w:rFonts w:cs="Times New Roman"/>
                <w:kern w:val="0"/>
                <w:sz w:val="21"/>
                <w:szCs w:val="21"/>
              </w:rPr>
            </w:pPr>
            <w:r w:rsidRPr="00B8712A">
              <w:rPr>
                <w:rFonts w:cs="Times New Roman"/>
                <w:kern w:val="0"/>
                <w:sz w:val="21"/>
                <w:szCs w:val="21"/>
              </w:rPr>
              <w:t>1</w:t>
            </w:r>
            <w:r w:rsidRPr="00B8712A">
              <w:rPr>
                <w:rFonts w:cs="Times New Roman"/>
                <w:kern w:val="0"/>
                <w:sz w:val="21"/>
                <w:szCs w:val="21"/>
              </w:rPr>
              <w:t>、选用适宜的密闭性能好的阀门、设备，耐腐蚀、耐久性能好的管材、管件</w:t>
            </w:r>
            <w:r w:rsidR="003F7573" w:rsidRPr="00B8712A">
              <w:rPr>
                <w:rFonts w:cs="Times New Roman"/>
                <w:kern w:val="0"/>
                <w:sz w:val="21"/>
                <w:szCs w:val="21"/>
              </w:rPr>
              <w:t>。</w:t>
            </w:r>
          </w:p>
          <w:p w14:paraId="39659066" w14:textId="25B642B2" w:rsidR="004F2952" w:rsidRPr="00B8712A" w:rsidRDefault="004F2952" w:rsidP="000F484E">
            <w:pPr>
              <w:pStyle w:val="a9"/>
              <w:spacing w:line="240" w:lineRule="auto"/>
              <w:rPr>
                <w:kern w:val="0"/>
              </w:rPr>
            </w:pPr>
            <w:r w:rsidRPr="00B8712A">
              <w:rPr>
                <w:kern w:val="0"/>
              </w:rPr>
              <w:t>2</w:t>
            </w:r>
            <w:r w:rsidRPr="00B8712A">
              <w:rPr>
                <w:kern w:val="0"/>
              </w:rPr>
              <w:t>、系统工作压力不大于管材、阀门的公称压力</w:t>
            </w:r>
            <w:r w:rsidR="003F7573" w:rsidRPr="00B8712A">
              <w:rPr>
                <w:kern w:val="0"/>
              </w:rPr>
              <w:t>。</w:t>
            </w:r>
          </w:p>
          <w:p w14:paraId="08616C14" w14:textId="5C297D48" w:rsidR="004F2952" w:rsidRPr="00B8712A" w:rsidRDefault="004F2952" w:rsidP="000F484E">
            <w:pPr>
              <w:pStyle w:val="a9"/>
              <w:spacing w:line="240" w:lineRule="auto"/>
              <w:rPr>
                <w:kern w:val="0"/>
              </w:rPr>
            </w:pPr>
            <w:r w:rsidRPr="00B8712A">
              <w:rPr>
                <w:kern w:val="0"/>
              </w:rPr>
              <w:t>3</w:t>
            </w:r>
            <w:r w:rsidRPr="00B8712A">
              <w:rPr>
                <w:kern w:val="0"/>
              </w:rPr>
              <w:t>、室外埋地管道敷设及基础处理方式</w:t>
            </w:r>
            <w:r w:rsidR="003F7573" w:rsidRPr="00B8712A">
              <w:rPr>
                <w:kern w:val="0"/>
              </w:rPr>
              <w:t>。</w:t>
            </w:r>
          </w:p>
          <w:p w14:paraId="1C7BF8A2" w14:textId="3EB80C19" w:rsidR="004F2952" w:rsidRPr="00B8712A" w:rsidRDefault="004F2952" w:rsidP="000F484E">
            <w:pPr>
              <w:pStyle w:val="a9"/>
              <w:spacing w:line="240" w:lineRule="auto"/>
            </w:pPr>
            <w:r w:rsidRPr="00B8712A">
              <w:rPr>
                <w:kern w:val="0"/>
              </w:rPr>
              <w:t>4</w:t>
            </w:r>
            <w:r w:rsidRPr="00B8712A">
              <w:rPr>
                <w:kern w:val="0"/>
              </w:rPr>
              <w:t>、</w:t>
            </w:r>
            <w:r w:rsidRPr="00B8712A">
              <w:t>合理控制管道的埋设深度</w:t>
            </w:r>
            <w:r w:rsidR="003F7573" w:rsidRPr="00B8712A">
              <w:t>。</w:t>
            </w:r>
          </w:p>
          <w:p w14:paraId="5AFE2F9F" w14:textId="35B4E5DD" w:rsidR="004F2952" w:rsidRPr="00B8712A" w:rsidRDefault="004F2952" w:rsidP="000F484E">
            <w:pPr>
              <w:pStyle w:val="a9"/>
              <w:spacing w:line="240" w:lineRule="auto"/>
              <w:rPr>
                <w:kern w:val="0"/>
              </w:rPr>
            </w:pPr>
            <w:r w:rsidRPr="00B8712A">
              <w:t>5</w:t>
            </w:r>
            <w:r w:rsidRPr="00B8712A">
              <w:t>、</w:t>
            </w:r>
            <w:r w:rsidRPr="00B8712A">
              <w:rPr>
                <w:kern w:val="0"/>
              </w:rPr>
              <w:t>注明项目用水计量仪表的设置情况（按三级设置或二级设置等）</w:t>
            </w:r>
            <w:r w:rsidR="003F7573" w:rsidRPr="00B8712A">
              <w:rPr>
                <w:kern w:val="0"/>
              </w:rPr>
              <w:t>。</w:t>
            </w:r>
          </w:p>
          <w:p w14:paraId="6475DF9F" w14:textId="77E30D66" w:rsidR="004F2952" w:rsidRPr="00B8712A" w:rsidRDefault="004F2952" w:rsidP="000F484E">
            <w:pPr>
              <w:pStyle w:val="a9"/>
              <w:spacing w:line="240" w:lineRule="auto"/>
            </w:pPr>
            <w:r w:rsidRPr="00B8712A">
              <w:rPr>
                <w:kern w:val="0"/>
              </w:rPr>
              <w:t>6</w:t>
            </w:r>
            <w:r w:rsidRPr="00B8712A">
              <w:rPr>
                <w:kern w:val="0"/>
              </w:rPr>
              <w:t>、</w:t>
            </w:r>
            <w:r w:rsidRPr="00B8712A">
              <w:t>三星级项目应按三级设置（单栋时可按二级设置）</w:t>
            </w:r>
            <w:r w:rsidR="003F7573" w:rsidRPr="00B8712A">
              <w:t>。</w:t>
            </w:r>
          </w:p>
          <w:p w14:paraId="6856AA50" w14:textId="1910B014" w:rsidR="004F2952" w:rsidRPr="00B8712A" w:rsidRDefault="004F2952" w:rsidP="000F484E">
            <w:pPr>
              <w:pStyle w:val="a9"/>
              <w:spacing w:line="240" w:lineRule="auto"/>
              <w:jc w:val="both"/>
            </w:pPr>
            <w:r w:rsidRPr="00B8712A">
              <w:t>7</w:t>
            </w:r>
            <w:r w:rsidRPr="00B8712A">
              <w:t>、下级水表的设置应完全覆盖上一级水表的所有出流水量，不出现无计量的支路。</w:t>
            </w:r>
          </w:p>
        </w:tc>
      </w:tr>
      <w:tr w:rsidR="00B8712A" w:rsidRPr="00B8712A" w14:paraId="1F805B38" w14:textId="77777777" w:rsidTr="00431712">
        <w:tc>
          <w:tcPr>
            <w:tcW w:w="1128" w:type="dxa"/>
            <w:vAlign w:val="center"/>
          </w:tcPr>
          <w:p w14:paraId="638EC4AC" w14:textId="31B15E2A" w:rsidR="004F2952" w:rsidRPr="00B8712A" w:rsidRDefault="004F2952" w:rsidP="000F484E">
            <w:pPr>
              <w:pStyle w:val="a9"/>
              <w:spacing w:line="240" w:lineRule="auto"/>
              <w:jc w:val="center"/>
              <w:rPr>
                <w:b/>
              </w:rPr>
            </w:pPr>
            <w:r w:rsidRPr="00B8712A">
              <w:t>3.3.2.3</w:t>
            </w:r>
          </w:p>
        </w:tc>
        <w:tc>
          <w:tcPr>
            <w:tcW w:w="4110" w:type="dxa"/>
          </w:tcPr>
          <w:p w14:paraId="1AC32B08" w14:textId="77777777" w:rsidR="004F2952" w:rsidRPr="00B8712A" w:rsidRDefault="004F2952" w:rsidP="000F484E">
            <w:pPr>
              <w:pStyle w:val="a9"/>
              <w:spacing w:line="240" w:lineRule="auto"/>
              <w:jc w:val="both"/>
              <w:rPr>
                <w:kern w:val="0"/>
              </w:rPr>
            </w:pPr>
            <w:r w:rsidRPr="00B8712A">
              <w:rPr>
                <w:kern w:val="0"/>
              </w:rPr>
              <w:t>设置用水计量装置，</w:t>
            </w:r>
            <w:r w:rsidRPr="00B8712A">
              <w:t>评价总分值为</w:t>
            </w:r>
            <w:r w:rsidRPr="00B8712A">
              <w:t>4</w:t>
            </w:r>
            <w:r w:rsidRPr="00B8712A">
              <w:t>分，</w:t>
            </w:r>
            <w:r w:rsidRPr="00B8712A">
              <w:rPr>
                <w:spacing w:val="-5"/>
                <w:w w:val="105"/>
              </w:rPr>
              <w:t>并按下列规则分</w:t>
            </w:r>
            <w:r w:rsidRPr="00B8712A">
              <w:rPr>
                <w:kern w:val="0"/>
              </w:rPr>
              <w:t>别评分并累计：</w:t>
            </w:r>
          </w:p>
          <w:p w14:paraId="4C569172" w14:textId="77777777" w:rsidR="004F2952" w:rsidRPr="00B8712A" w:rsidRDefault="004F2952" w:rsidP="000F484E">
            <w:pPr>
              <w:pStyle w:val="a9"/>
              <w:spacing w:line="240" w:lineRule="auto"/>
              <w:jc w:val="both"/>
              <w:rPr>
                <w:kern w:val="0"/>
              </w:rPr>
            </w:pPr>
            <w:r w:rsidRPr="00B8712A">
              <w:rPr>
                <w:kern w:val="0"/>
              </w:rPr>
              <w:t>1</w:t>
            </w:r>
            <w:r w:rsidRPr="00B8712A">
              <w:rPr>
                <w:kern w:val="0"/>
              </w:rPr>
              <w:t>、按使用用途，对厨房、卫生间、空调系统、绿化、景观等用水分别设置用水计量装置，统计用水量，得</w:t>
            </w:r>
            <w:r w:rsidRPr="00B8712A">
              <w:rPr>
                <w:kern w:val="0"/>
              </w:rPr>
              <w:t>1</w:t>
            </w:r>
            <w:r w:rsidRPr="00B8712A">
              <w:rPr>
                <w:kern w:val="0"/>
              </w:rPr>
              <w:t>分：</w:t>
            </w:r>
          </w:p>
          <w:p w14:paraId="30169D74" w14:textId="77777777" w:rsidR="004F2952" w:rsidRPr="00B8712A" w:rsidRDefault="004F2952" w:rsidP="000F484E">
            <w:pPr>
              <w:pStyle w:val="a9"/>
              <w:spacing w:line="240" w:lineRule="auto"/>
              <w:jc w:val="both"/>
              <w:rPr>
                <w:kern w:val="0"/>
              </w:rPr>
            </w:pPr>
            <w:r w:rsidRPr="00B8712A">
              <w:rPr>
                <w:kern w:val="0"/>
              </w:rPr>
              <w:t>2</w:t>
            </w:r>
            <w:r w:rsidRPr="00B8712A">
              <w:rPr>
                <w:kern w:val="0"/>
              </w:rPr>
              <w:t>、按付费或管理单元，分别设置用水计量装置，统计用水量，得</w:t>
            </w:r>
            <w:r w:rsidRPr="00B8712A">
              <w:rPr>
                <w:kern w:val="0"/>
              </w:rPr>
              <w:t>1</w:t>
            </w:r>
            <w:r w:rsidRPr="00B8712A">
              <w:rPr>
                <w:kern w:val="0"/>
              </w:rPr>
              <w:t>分；</w:t>
            </w:r>
          </w:p>
          <w:p w14:paraId="31A57758" w14:textId="6EA33937" w:rsidR="004F2952" w:rsidRPr="00B8712A" w:rsidRDefault="004F2952" w:rsidP="000F484E">
            <w:pPr>
              <w:pStyle w:val="a9"/>
              <w:spacing w:line="240" w:lineRule="auto"/>
              <w:jc w:val="both"/>
              <w:rPr>
                <w:b/>
              </w:rPr>
            </w:pPr>
            <w:r w:rsidRPr="00B8712A">
              <w:rPr>
                <w:kern w:val="0"/>
              </w:rPr>
              <w:t>3</w:t>
            </w:r>
            <w:r w:rsidRPr="00B8712A">
              <w:rPr>
                <w:kern w:val="0"/>
              </w:rPr>
              <w:t>、计量装置设置数据传输接口，得</w:t>
            </w:r>
            <w:r w:rsidRPr="00B8712A">
              <w:rPr>
                <w:kern w:val="0"/>
              </w:rPr>
              <w:t>2</w:t>
            </w:r>
            <w:r w:rsidRPr="00B8712A">
              <w:rPr>
                <w:kern w:val="0"/>
              </w:rPr>
              <w:t>分。</w:t>
            </w:r>
          </w:p>
        </w:tc>
        <w:tc>
          <w:tcPr>
            <w:tcW w:w="2835" w:type="dxa"/>
          </w:tcPr>
          <w:p w14:paraId="7B091430" w14:textId="77777777" w:rsidR="004F2952" w:rsidRPr="00B8712A" w:rsidRDefault="004F2952" w:rsidP="000F484E">
            <w:pPr>
              <w:pStyle w:val="a9"/>
              <w:spacing w:line="240" w:lineRule="auto"/>
              <w:jc w:val="both"/>
            </w:pPr>
            <w:r w:rsidRPr="00B8712A">
              <w:t>1</w:t>
            </w:r>
            <w:r w:rsidRPr="00B8712A">
              <w:t>、设计说明；</w:t>
            </w:r>
          </w:p>
          <w:p w14:paraId="33E02FD4" w14:textId="26585C8A" w:rsidR="004F2952" w:rsidRPr="00B8712A" w:rsidRDefault="004F2952" w:rsidP="000F484E">
            <w:pPr>
              <w:pStyle w:val="a9"/>
              <w:spacing w:line="240" w:lineRule="auto"/>
              <w:jc w:val="both"/>
            </w:pPr>
            <w:r w:rsidRPr="00B8712A">
              <w:t>2</w:t>
            </w:r>
            <w:r w:rsidRPr="00B8712A">
              <w:t>、主要设备及材料表。</w:t>
            </w:r>
          </w:p>
        </w:tc>
        <w:tc>
          <w:tcPr>
            <w:tcW w:w="6520" w:type="dxa"/>
          </w:tcPr>
          <w:p w14:paraId="6B5A6D44" w14:textId="5C85F225" w:rsidR="004F2952" w:rsidRPr="00B8712A" w:rsidRDefault="004F2952" w:rsidP="000F484E">
            <w:pPr>
              <w:pStyle w:val="a9"/>
              <w:spacing w:line="240" w:lineRule="auto"/>
              <w:rPr>
                <w:kern w:val="0"/>
              </w:rPr>
            </w:pPr>
            <w:r w:rsidRPr="00B8712A">
              <w:rPr>
                <w:kern w:val="0"/>
              </w:rPr>
              <w:t>1</w:t>
            </w:r>
            <w:r w:rsidRPr="00B8712A">
              <w:rPr>
                <w:kern w:val="0"/>
              </w:rPr>
              <w:t>、对于隶属同一管理单元，但用水功能多且用水点分散、分项计量困难的项目，可只针对其主要用水部门进行分项计量</w:t>
            </w:r>
            <w:r w:rsidR="003F7573" w:rsidRPr="00B8712A">
              <w:rPr>
                <w:kern w:val="0"/>
              </w:rPr>
              <w:t>。</w:t>
            </w:r>
          </w:p>
          <w:p w14:paraId="071EB3E1" w14:textId="19A76B75" w:rsidR="004F2952" w:rsidRPr="00B8712A" w:rsidRDefault="004F2952" w:rsidP="000F484E">
            <w:pPr>
              <w:pStyle w:val="a9"/>
              <w:spacing w:line="240" w:lineRule="auto"/>
              <w:rPr>
                <w:kern w:val="0"/>
              </w:rPr>
            </w:pPr>
            <w:r w:rsidRPr="00B8712A">
              <w:t>2</w:t>
            </w:r>
            <w:r w:rsidRPr="00B8712A">
              <w:t>、宿舍</w:t>
            </w:r>
            <w:r w:rsidRPr="00B8712A">
              <w:rPr>
                <w:kern w:val="0"/>
              </w:rPr>
              <w:t>卫生间可以不单独设置水表计量</w:t>
            </w:r>
            <w:r w:rsidR="003F7573" w:rsidRPr="00B8712A">
              <w:rPr>
                <w:kern w:val="0"/>
              </w:rPr>
              <w:t>。</w:t>
            </w:r>
          </w:p>
          <w:p w14:paraId="3FE7810D" w14:textId="46D21E34" w:rsidR="004F2952" w:rsidRPr="00B8712A" w:rsidRDefault="004F2952" w:rsidP="000F484E">
            <w:pPr>
              <w:pStyle w:val="a9"/>
              <w:spacing w:line="240" w:lineRule="auto"/>
              <w:rPr>
                <w:kern w:val="0"/>
              </w:rPr>
            </w:pPr>
            <w:r w:rsidRPr="00B8712A">
              <w:rPr>
                <w:kern w:val="0"/>
              </w:rPr>
              <w:t>3</w:t>
            </w:r>
            <w:r w:rsidRPr="00B8712A">
              <w:rPr>
                <w:kern w:val="0"/>
              </w:rPr>
              <w:t>、采用的水表有数据传输接口</w:t>
            </w:r>
            <w:r w:rsidR="003F7573" w:rsidRPr="00B8712A">
              <w:rPr>
                <w:kern w:val="0"/>
              </w:rPr>
              <w:t>。</w:t>
            </w:r>
          </w:p>
          <w:p w14:paraId="45EC90EB" w14:textId="2F4EA00C" w:rsidR="004F2952" w:rsidRPr="00B8712A" w:rsidRDefault="004F2952" w:rsidP="000F484E">
            <w:pPr>
              <w:pStyle w:val="a9"/>
              <w:spacing w:line="240" w:lineRule="auto"/>
              <w:jc w:val="both"/>
            </w:pPr>
            <w:r w:rsidRPr="00B8712A">
              <w:rPr>
                <w:kern w:val="0"/>
              </w:rPr>
              <w:t>4</w:t>
            </w:r>
            <w:r w:rsidRPr="00B8712A">
              <w:rPr>
                <w:kern w:val="0"/>
              </w:rPr>
              <w:t>、有数据传输接口的水表包括项目中的所有水表（包括总水表）。</w:t>
            </w:r>
          </w:p>
        </w:tc>
      </w:tr>
      <w:tr w:rsidR="00B8712A" w:rsidRPr="00B8712A" w14:paraId="2B1BF025" w14:textId="77777777" w:rsidTr="00431712">
        <w:tc>
          <w:tcPr>
            <w:tcW w:w="1128" w:type="dxa"/>
            <w:vAlign w:val="center"/>
          </w:tcPr>
          <w:p w14:paraId="1A3830A3" w14:textId="7C762DDF" w:rsidR="00B60031" w:rsidRPr="00B8712A" w:rsidRDefault="00B60031" w:rsidP="000F484E">
            <w:pPr>
              <w:pStyle w:val="a9"/>
              <w:spacing w:line="240" w:lineRule="auto"/>
              <w:jc w:val="center"/>
              <w:rPr>
                <w:b/>
              </w:rPr>
            </w:pPr>
            <w:r w:rsidRPr="00B8712A">
              <w:t>3.3.2.4</w:t>
            </w:r>
          </w:p>
        </w:tc>
        <w:tc>
          <w:tcPr>
            <w:tcW w:w="4110" w:type="dxa"/>
          </w:tcPr>
          <w:p w14:paraId="0262865D" w14:textId="6C0E5338" w:rsidR="00B60031" w:rsidRPr="00B8712A" w:rsidRDefault="00361548" w:rsidP="000F484E">
            <w:pPr>
              <w:pStyle w:val="a9"/>
              <w:spacing w:line="240" w:lineRule="auto"/>
              <w:jc w:val="both"/>
              <w:rPr>
                <w:kern w:val="0"/>
              </w:rPr>
            </w:pPr>
            <w:r w:rsidRPr="00B8712A">
              <w:rPr>
                <w:kern w:val="0"/>
              </w:rPr>
              <w:t>使用较高用水效率等级的卫生器具，用水效率等级达到</w:t>
            </w:r>
            <w:r w:rsidRPr="00B8712A">
              <w:rPr>
                <w:kern w:val="0"/>
              </w:rPr>
              <w:t>3</w:t>
            </w:r>
            <w:r w:rsidRPr="00B8712A">
              <w:rPr>
                <w:kern w:val="0"/>
              </w:rPr>
              <w:t>级，得</w:t>
            </w:r>
            <w:r w:rsidRPr="00B8712A">
              <w:rPr>
                <w:kern w:val="0"/>
              </w:rPr>
              <w:t>1</w:t>
            </w:r>
            <w:r w:rsidRPr="00B8712A">
              <w:rPr>
                <w:kern w:val="0"/>
              </w:rPr>
              <w:t>分；达到</w:t>
            </w:r>
            <w:r w:rsidRPr="00B8712A">
              <w:rPr>
                <w:kern w:val="0"/>
              </w:rPr>
              <w:t>2</w:t>
            </w:r>
            <w:r w:rsidRPr="00B8712A">
              <w:rPr>
                <w:kern w:val="0"/>
              </w:rPr>
              <w:t>级及以</w:t>
            </w:r>
            <w:r w:rsidRPr="00B8712A">
              <w:rPr>
                <w:kern w:val="0"/>
              </w:rPr>
              <w:lastRenderedPageBreak/>
              <w:t>上，得</w:t>
            </w:r>
            <w:r w:rsidRPr="00B8712A">
              <w:rPr>
                <w:kern w:val="0"/>
              </w:rPr>
              <w:t>2</w:t>
            </w:r>
            <w:r w:rsidRPr="00B8712A">
              <w:rPr>
                <w:kern w:val="0"/>
              </w:rPr>
              <w:t>分。</w:t>
            </w:r>
          </w:p>
          <w:p w14:paraId="7758B37A" w14:textId="18C94A25" w:rsidR="0030413C" w:rsidRPr="00B8712A" w:rsidRDefault="0030413C" w:rsidP="000F484E">
            <w:pPr>
              <w:pStyle w:val="a9"/>
              <w:spacing w:line="240" w:lineRule="auto"/>
              <w:jc w:val="both"/>
              <w:rPr>
                <w:b/>
              </w:rPr>
            </w:pPr>
            <w:r w:rsidRPr="00B8712A">
              <w:rPr>
                <w:kern w:val="0"/>
              </w:rPr>
              <w:t>评价总分值为</w:t>
            </w:r>
            <w:r w:rsidRPr="00B8712A">
              <w:rPr>
                <w:kern w:val="0"/>
              </w:rPr>
              <w:t>2</w:t>
            </w:r>
            <w:r w:rsidRPr="00B8712A">
              <w:rPr>
                <w:kern w:val="0"/>
              </w:rPr>
              <w:t>分。</w:t>
            </w:r>
          </w:p>
        </w:tc>
        <w:tc>
          <w:tcPr>
            <w:tcW w:w="2835" w:type="dxa"/>
          </w:tcPr>
          <w:p w14:paraId="16009524" w14:textId="77777777" w:rsidR="004F2952" w:rsidRPr="00B8712A" w:rsidRDefault="004F2952" w:rsidP="000F484E">
            <w:pPr>
              <w:pStyle w:val="a9"/>
              <w:spacing w:line="240" w:lineRule="auto"/>
              <w:jc w:val="both"/>
            </w:pPr>
            <w:r w:rsidRPr="00B8712A">
              <w:lastRenderedPageBreak/>
              <w:t>1</w:t>
            </w:r>
            <w:r w:rsidRPr="00B8712A">
              <w:t>、设计说明；</w:t>
            </w:r>
          </w:p>
          <w:p w14:paraId="20EA5A2A" w14:textId="2F6651FB" w:rsidR="00B60031" w:rsidRPr="00B8712A" w:rsidRDefault="004F2952" w:rsidP="000F484E">
            <w:pPr>
              <w:pStyle w:val="a9"/>
              <w:spacing w:line="240" w:lineRule="auto"/>
              <w:jc w:val="both"/>
            </w:pPr>
            <w:r w:rsidRPr="00B8712A">
              <w:t>2</w:t>
            </w:r>
            <w:r w:rsidRPr="00B8712A">
              <w:t>、主要设备及材料表。</w:t>
            </w:r>
          </w:p>
        </w:tc>
        <w:tc>
          <w:tcPr>
            <w:tcW w:w="6520" w:type="dxa"/>
          </w:tcPr>
          <w:p w14:paraId="525256E0" w14:textId="7C9B7F7B" w:rsidR="004F2952" w:rsidRPr="00B8712A" w:rsidRDefault="004F2952" w:rsidP="000F484E">
            <w:pPr>
              <w:pStyle w:val="a9"/>
              <w:spacing w:line="240" w:lineRule="auto"/>
              <w:rPr>
                <w:kern w:val="0"/>
              </w:rPr>
            </w:pPr>
            <w:r w:rsidRPr="00B8712A">
              <w:rPr>
                <w:kern w:val="0"/>
              </w:rPr>
              <w:t>1</w:t>
            </w:r>
            <w:r w:rsidRPr="00B8712A">
              <w:rPr>
                <w:kern w:val="0"/>
              </w:rPr>
              <w:t>、卫生器具用水效率等级是否满足相关标准及规范的要求</w:t>
            </w:r>
            <w:r w:rsidR="003F7573" w:rsidRPr="00B8712A">
              <w:rPr>
                <w:kern w:val="0"/>
              </w:rPr>
              <w:t>。</w:t>
            </w:r>
          </w:p>
          <w:p w14:paraId="39E1EBB2" w14:textId="3BDBB906" w:rsidR="00B60031" w:rsidRPr="00B8712A" w:rsidRDefault="004F2952" w:rsidP="000F484E">
            <w:pPr>
              <w:pStyle w:val="a9"/>
              <w:spacing w:line="240" w:lineRule="auto"/>
              <w:jc w:val="both"/>
            </w:pPr>
            <w:r w:rsidRPr="00B8712A">
              <w:t>2</w:t>
            </w:r>
            <w:r w:rsidRPr="00B8712A">
              <w:t>、三星级建筑用水效率等级应达到</w:t>
            </w:r>
            <w:r w:rsidRPr="00B8712A">
              <w:t>2</w:t>
            </w:r>
            <w:r w:rsidRPr="00B8712A">
              <w:t>级及以上标准。</w:t>
            </w:r>
          </w:p>
        </w:tc>
      </w:tr>
      <w:tr w:rsidR="00B8712A" w:rsidRPr="00B8712A" w14:paraId="598CEEC7" w14:textId="77777777" w:rsidTr="00431712">
        <w:tc>
          <w:tcPr>
            <w:tcW w:w="1128" w:type="dxa"/>
            <w:vAlign w:val="center"/>
          </w:tcPr>
          <w:p w14:paraId="69D8852B" w14:textId="5CCAC231" w:rsidR="004F2952" w:rsidRPr="00B8712A" w:rsidRDefault="004F2952" w:rsidP="000F484E">
            <w:pPr>
              <w:pStyle w:val="a9"/>
              <w:spacing w:line="240" w:lineRule="auto"/>
              <w:jc w:val="center"/>
              <w:rPr>
                <w:b/>
              </w:rPr>
            </w:pPr>
            <w:r w:rsidRPr="00B8712A">
              <w:t>3.3.2.5</w:t>
            </w:r>
          </w:p>
        </w:tc>
        <w:tc>
          <w:tcPr>
            <w:tcW w:w="4110" w:type="dxa"/>
          </w:tcPr>
          <w:p w14:paraId="2ED22C79" w14:textId="2831986B" w:rsidR="004F2952" w:rsidRPr="00B8712A" w:rsidRDefault="004F2952" w:rsidP="000F484E">
            <w:pPr>
              <w:pStyle w:val="a9"/>
              <w:spacing w:line="240" w:lineRule="auto"/>
              <w:jc w:val="both"/>
              <w:rPr>
                <w:kern w:val="0"/>
              </w:rPr>
            </w:pPr>
            <w:r w:rsidRPr="00B8712A">
              <w:rPr>
                <w:kern w:val="0"/>
              </w:rPr>
              <w:t>绿化灌溉采用喷灌、滴灌、渗灌、微喷灌、低压管灌等高效节水灌溉方式：</w:t>
            </w:r>
          </w:p>
          <w:p w14:paraId="5000E357" w14:textId="77777777" w:rsidR="004F2952" w:rsidRPr="00B8712A" w:rsidRDefault="004F2952" w:rsidP="000F484E">
            <w:pPr>
              <w:pStyle w:val="a9"/>
              <w:spacing w:line="240" w:lineRule="auto"/>
              <w:jc w:val="both"/>
              <w:rPr>
                <w:kern w:val="0"/>
              </w:rPr>
            </w:pPr>
            <w:r w:rsidRPr="00B8712A">
              <w:rPr>
                <w:kern w:val="0"/>
              </w:rPr>
              <w:t>1</w:t>
            </w:r>
            <w:r w:rsidRPr="00B8712A">
              <w:rPr>
                <w:kern w:val="0"/>
              </w:rPr>
              <w:t>、采用节水灌溉系统，得</w:t>
            </w:r>
            <w:r w:rsidRPr="00B8712A">
              <w:rPr>
                <w:kern w:val="0"/>
              </w:rPr>
              <w:t>3</w:t>
            </w:r>
            <w:r w:rsidRPr="00B8712A">
              <w:rPr>
                <w:kern w:val="0"/>
              </w:rPr>
              <w:t>分；在此基础上设置土壤湿度感应器、雨天关闭装置等节水控制措施，再得</w:t>
            </w:r>
            <w:r w:rsidRPr="00B8712A">
              <w:rPr>
                <w:kern w:val="0"/>
              </w:rPr>
              <w:t>1</w:t>
            </w:r>
            <w:r w:rsidRPr="00B8712A">
              <w:rPr>
                <w:kern w:val="0"/>
              </w:rPr>
              <w:t>分；</w:t>
            </w:r>
          </w:p>
          <w:p w14:paraId="75962D94" w14:textId="77777777" w:rsidR="004F2952" w:rsidRPr="00B8712A" w:rsidRDefault="004F2952" w:rsidP="000F484E">
            <w:pPr>
              <w:pStyle w:val="a9"/>
              <w:spacing w:line="240" w:lineRule="auto"/>
              <w:jc w:val="both"/>
              <w:rPr>
                <w:kern w:val="0"/>
              </w:rPr>
            </w:pPr>
            <w:r w:rsidRPr="00B8712A">
              <w:rPr>
                <w:kern w:val="0"/>
              </w:rPr>
              <w:t>2</w:t>
            </w:r>
            <w:r w:rsidRPr="00B8712A">
              <w:rPr>
                <w:kern w:val="0"/>
              </w:rPr>
              <w:t>、种植无需永久灌溉植物，得</w:t>
            </w:r>
            <w:r w:rsidRPr="00B8712A">
              <w:rPr>
                <w:kern w:val="0"/>
              </w:rPr>
              <w:t>4</w:t>
            </w:r>
            <w:r w:rsidRPr="00B8712A">
              <w:rPr>
                <w:kern w:val="0"/>
              </w:rPr>
              <w:t>分。</w:t>
            </w:r>
          </w:p>
          <w:p w14:paraId="3279B8A2" w14:textId="0AAF9BC4" w:rsidR="004F2952" w:rsidRPr="00B8712A" w:rsidRDefault="004F2952" w:rsidP="000F484E">
            <w:pPr>
              <w:pStyle w:val="a9"/>
              <w:spacing w:line="240" w:lineRule="auto"/>
              <w:jc w:val="both"/>
              <w:rPr>
                <w:b/>
              </w:rPr>
            </w:pPr>
            <w:r w:rsidRPr="00B8712A">
              <w:rPr>
                <w:kern w:val="0"/>
              </w:rPr>
              <w:t>评价总分值为</w:t>
            </w:r>
            <w:r w:rsidRPr="00B8712A">
              <w:rPr>
                <w:kern w:val="0"/>
              </w:rPr>
              <w:t>4</w:t>
            </w:r>
            <w:r w:rsidRPr="00B8712A">
              <w:rPr>
                <w:kern w:val="0"/>
              </w:rPr>
              <w:t>分。</w:t>
            </w:r>
          </w:p>
        </w:tc>
        <w:tc>
          <w:tcPr>
            <w:tcW w:w="2835" w:type="dxa"/>
          </w:tcPr>
          <w:p w14:paraId="4DF71199" w14:textId="77777777" w:rsidR="004F2952" w:rsidRPr="00B8712A" w:rsidRDefault="004F2952" w:rsidP="000F484E">
            <w:pPr>
              <w:pStyle w:val="a9"/>
              <w:spacing w:line="240" w:lineRule="auto"/>
            </w:pPr>
            <w:r w:rsidRPr="00B8712A">
              <w:t>1</w:t>
            </w:r>
            <w:r w:rsidRPr="00B8712A">
              <w:t>、设计说明；</w:t>
            </w:r>
          </w:p>
          <w:p w14:paraId="1A6B0C1A" w14:textId="77777777" w:rsidR="004F2952" w:rsidRPr="00B8712A" w:rsidRDefault="004F2952" w:rsidP="000F484E">
            <w:pPr>
              <w:pStyle w:val="a9"/>
              <w:spacing w:line="240" w:lineRule="auto"/>
            </w:pPr>
            <w:r w:rsidRPr="00B8712A">
              <w:t>2</w:t>
            </w:r>
            <w:r w:rsidRPr="00B8712A">
              <w:t>、主要设备及材料表；</w:t>
            </w:r>
          </w:p>
          <w:p w14:paraId="17BBFC0B" w14:textId="77777777" w:rsidR="004F2952" w:rsidRPr="00B8712A" w:rsidRDefault="004F2952" w:rsidP="000F484E">
            <w:pPr>
              <w:pStyle w:val="a9"/>
              <w:spacing w:line="240" w:lineRule="auto"/>
            </w:pPr>
            <w:r w:rsidRPr="00B8712A">
              <w:t>3</w:t>
            </w:r>
            <w:r w:rsidRPr="00B8712A">
              <w:t>、给排水总平面图；</w:t>
            </w:r>
          </w:p>
          <w:p w14:paraId="21C0E71F" w14:textId="77777777" w:rsidR="004F2952" w:rsidRPr="00B8712A" w:rsidRDefault="004F2952" w:rsidP="000F484E">
            <w:pPr>
              <w:pStyle w:val="a9"/>
              <w:spacing w:line="240" w:lineRule="auto"/>
            </w:pPr>
            <w:r w:rsidRPr="00B8712A">
              <w:t>4</w:t>
            </w:r>
            <w:r w:rsidRPr="00B8712A">
              <w:t>、景观给排水总平面图；</w:t>
            </w:r>
          </w:p>
          <w:p w14:paraId="02ACFBEB" w14:textId="006F61CA" w:rsidR="004F2952" w:rsidRPr="00B8712A" w:rsidRDefault="004F2952" w:rsidP="000F484E">
            <w:pPr>
              <w:pStyle w:val="a9"/>
              <w:spacing w:line="240" w:lineRule="auto"/>
              <w:jc w:val="both"/>
            </w:pPr>
            <w:r w:rsidRPr="00B8712A">
              <w:t>5</w:t>
            </w:r>
            <w:r w:rsidRPr="00B8712A">
              <w:t>、景观总平面图。</w:t>
            </w:r>
          </w:p>
        </w:tc>
        <w:tc>
          <w:tcPr>
            <w:tcW w:w="6520" w:type="dxa"/>
          </w:tcPr>
          <w:p w14:paraId="4982236D" w14:textId="11B107C2" w:rsidR="004F2952" w:rsidRPr="00B8712A" w:rsidRDefault="004F2952" w:rsidP="000F484E">
            <w:pPr>
              <w:pStyle w:val="a9"/>
              <w:spacing w:line="240" w:lineRule="auto"/>
              <w:rPr>
                <w:kern w:val="0"/>
              </w:rPr>
            </w:pPr>
            <w:r w:rsidRPr="00B8712A">
              <w:rPr>
                <w:kern w:val="0"/>
              </w:rPr>
              <w:t>1</w:t>
            </w:r>
            <w:r w:rsidRPr="00B8712A">
              <w:rPr>
                <w:kern w:val="0"/>
              </w:rPr>
              <w:t>、节水灌溉方式以及覆盖的绿化面积比例（应达到</w:t>
            </w:r>
            <w:r w:rsidRPr="00B8712A">
              <w:rPr>
                <w:kern w:val="0"/>
              </w:rPr>
              <w:t>80%</w:t>
            </w:r>
            <w:r w:rsidRPr="00B8712A">
              <w:rPr>
                <w:kern w:val="0"/>
              </w:rPr>
              <w:t>以上）</w:t>
            </w:r>
            <w:r w:rsidR="003F7573" w:rsidRPr="00B8712A">
              <w:rPr>
                <w:kern w:val="0"/>
              </w:rPr>
              <w:t>。</w:t>
            </w:r>
          </w:p>
          <w:p w14:paraId="2095E311" w14:textId="4F835602" w:rsidR="004F2952" w:rsidRPr="00B8712A" w:rsidRDefault="004F2952" w:rsidP="000F484E">
            <w:pPr>
              <w:pStyle w:val="a9"/>
              <w:spacing w:line="240" w:lineRule="auto"/>
              <w:rPr>
                <w:kern w:val="0"/>
              </w:rPr>
            </w:pPr>
            <w:r w:rsidRPr="00B8712A">
              <w:rPr>
                <w:kern w:val="0"/>
              </w:rPr>
              <w:t>2</w:t>
            </w:r>
            <w:r w:rsidRPr="00B8712A">
              <w:rPr>
                <w:kern w:val="0"/>
              </w:rPr>
              <w:t>、浇灌分区是否合理</w:t>
            </w:r>
            <w:r w:rsidR="003F7573" w:rsidRPr="00B8712A">
              <w:rPr>
                <w:kern w:val="0"/>
              </w:rPr>
              <w:t>。</w:t>
            </w:r>
          </w:p>
          <w:p w14:paraId="3134CE2E" w14:textId="160ED294" w:rsidR="004F2952" w:rsidRPr="00B8712A" w:rsidRDefault="004F2952" w:rsidP="000F484E">
            <w:pPr>
              <w:pStyle w:val="a9"/>
              <w:spacing w:line="240" w:lineRule="auto"/>
              <w:rPr>
                <w:kern w:val="0"/>
              </w:rPr>
            </w:pPr>
            <w:r w:rsidRPr="00B8712A">
              <w:rPr>
                <w:kern w:val="0"/>
              </w:rPr>
              <w:t>3</w:t>
            </w:r>
            <w:r w:rsidRPr="00B8712A">
              <w:rPr>
                <w:kern w:val="0"/>
              </w:rPr>
              <w:t>、</w:t>
            </w:r>
            <w:r w:rsidRPr="00B8712A">
              <w:t>雨水处理后的水质达到景观用水标准后方可采用喷灌；</w:t>
            </w:r>
            <w:r w:rsidRPr="00B8712A">
              <w:rPr>
                <w:kern w:val="0"/>
              </w:rPr>
              <w:t>灌溉用水采用再生水时，禁止采用喷灌</w:t>
            </w:r>
            <w:r w:rsidR="003F7573" w:rsidRPr="00B8712A">
              <w:rPr>
                <w:kern w:val="0"/>
              </w:rPr>
              <w:t>。</w:t>
            </w:r>
          </w:p>
          <w:p w14:paraId="51D68DBB" w14:textId="74502C08" w:rsidR="004F2952" w:rsidRPr="00B8712A" w:rsidRDefault="004F2952" w:rsidP="000F484E">
            <w:pPr>
              <w:pStyle w:val="a9"/>
              <w:spacing w:line="240" w:lineRule="auto"/>
              <w:rPr>
                <w:kern w:val="0"/>
              </w:rPr>
            </w:pPr>
            <w:r w:rsidRPr="00B8712A">
              <w:rPr>
                <w:kern w:val="0"/>
              </w:rPr>
              <w:t>4</w:t>
            </w:r>
            <w:r w:rsidRPr="00B8712A">
              <w:rPr>
                <w:kern w:val="0"/>
              </w:rPr>
              <w:t>、注明在采用了高效节水灌溉方式的基础上设置了哪一种节水控制措施</w:t>
            </w:r>
            <w:r w:rsidR="003F7573" w:rsidRPr="00B8712A">
              <w:rPr>
                <w:kern w:val="0"/>
              </w:rPr>
              <w:t>。</w:t>
            </w:r>
          </w:p>
          <w:p w14:paraId="2A214626" w14:textId="2F0822AA" w:rsidR="004F2952" w:rsidRPr="00B8712A" w:rsidRDefault="004F2952" w:rsidP="000F484E">
            <w:pPr>
              <w:pStyle w:val="a9"/>
              <w:spacing w:line="240" w:lineRule="auto"/>
              <w:jc w:val="both"/>
            </w:pPr>
            <w:r w:rsidRPr="00B8712A">
              <w:rPr>
                <w:kern w:val="0"/>
              </w:rPr>
              <w:t>5</w:t>
            </w:r>
            <w:r w:rsidRPr="00B8712A">
              <w:rPr>
                <w:kern w:val="0"/>
              </w:rPr>
              <w:t>、如采用种植无需永久灌溉植物，应注明种植面积以及覆盖的绿化面积比例，且明确其余部分绿化是否采用了高效节水灌溉方式（无需永久灌溉植物</w:t>
            </w:r>
            <w:r w:rsidRPr="00B8712A">
              <w:rPr>
                <w:kern w:val="0"/>
              </w:rPr>
              <w:t>+</w:t>
            </w:r>
            <w:r w:rsidRPr="00B8712A">
              <w:rPr>
                <w:kern w:val="0"/>
              </w:rPr>
              <w:t>其余高效节水灌溉绿化的面积之和需大于总绿化面积的</w:t>
            </w:r>
            <w:r w:rsidRPr="00B8712A">
              <w:rPr>
                <w:kern w:val="0"/>
              </w:rPr>
              <w:t>80%</w:t>
            </w:r>
            <w:r w:rsidRPr="00B8712A">
              <w:rPr>
                <w:kern w:val="0"/>
              </w:rPr>
              <w:t>）。</w:t>
            </w:r>
          </w:p>
        </w:tc>
      </w:tr>
      <w:tr w:rsidR="00B8712A" w:rsidRPr="00B8712A" w14:paraId="73229E8C" w14:textId="77777777" w:rsidTr="00431712">
        <w:tc>
          <w:tcPr>
            <w:tcW w:w="1128" w:type="dxa"/>
            <w:vAlign w:val="center"/>
          </w:tcPr>
          <w:p w14:paraId="0EB1335E" w14:textId="6988A724" w:rsidR="004F2952" w:rsidRPr="00B8712A" w:rsidRDefault="004F2952" w:rsidP="000F484E">
            <w:pPr>
              <w:pStyle w:val="a9"/>
              <w:spacing w:line="240" w:lineRule="auto"/>
              <w:jc w:val="center"/>
              <w:rPr>
                <w:b/>
              </w:rPr>
            </w:pPr>
            <w:r w:rsidRPr="00B8712A">
              <w:t>3.3.2.6</w:t>
            </w:r>
          </w:p>
        </w:tc>
        <w:tc>
          <w:tcPr>
            <w:tcW w:w="4110" w:type="dxa"/>
          </w:tcPr>
          <w:p w14:paraId="7F5A1447" w14:textId="77777777" w:rsidR="004F2952" w:rsidRPr="00B8712A" w:rsidRDefault="004F2952" w:rsidP="000F484E">
            <w:pPr>
              <w:pStyle w:val="a9"/>
              <w:spacing w:line="240" w:lineRule="auto"/>
              <w:jc w:val="both"/>
              <w:rPr>
                <w:kern w:val="0"/>
              </w:rPr>
            </w:pPr>
            <w:r w:rsidRPr="00B8712A">
              <w:rPr>
                <w:kern w:val="0"/>
              </w:rPr>
              <w:t>公共浴室节水措施，评价总分值为</w:t>
            </w:r>
            <w:r w:rsidRPr="00B8712A">
              <w:rPr>
                <w:kern w:val="0"/>
              </w:rPr>
              <w:t>2</w:t>
            </w:r>
            <w:r w:rsidRPr="00B8712A">
              <w:rPr>
                <w:kern w:val="0"/>
              </w:rPr>
              <w:t>分，并按下列规则分别评分并累计：</w:t>
            </w:r>
          </w:p>
          <w:p w14:paraId="3E973F0E" w14:textId="77777777" w:rsidR="004F2952" w:rsidRPr="00B8712A" w:rsidRDefault="004F2952" w:rsidP="000F484E">
            <w:pPr>
              <w:pStyle w:val="a9"/>
              <w:spacing w:line="240" w:lineRule="auto"/>
              <w:rPr>
                <w:kern w:val="0"/>
              </w:rPr>
            </w:pPr>
            <w:r w:rsidRPr="00B8712A">
              <w:rPr>
                <w:kern w:val="0"/>
              </w:rPr>
              <w:t>1</w:t>
            </w:r>
            <w:r w:rsidRPr="00B8712A">
              <w:rPr>
                <w:kern w:val="0"/>
              </w:rPr>
              <w:t>、公用浴室采用用者付费节水措施，得</w:t>
            </w:r>
            <w:r w:rsidRPr="00B8712A">
              <w:rPr>
                <w:kern w:val="0"/>
              </w:rPr>
              <w:t>1</w:t>
            </w:r>
            <w:r w:rsidRPr="00B8712A">
              <w:rPr>
                <w:kern w:val="0"/>
              </w:rPr>
              <w:t>分；</w:t>
            </w:r>
          </w:p>
          <w:p w14:paraId="32E384E7" w14:textId="4B5ACC09" w:rsidR="004F2952" w:rsidRPr="00B8712A" w:rsidRDefault="004F2952" w:rsidP="000F484E">
            <w:pPr>
              <w:pStyle w:val="a9"/>
              <w:spacing w:line="240" w:lineRule="auto"/>
              <w:jc w:val="both"/>
              <w:rPr>
                <w:b/>
              </w:rPr>
            </w:pPr>
            <w:r w:rsidRPr="00B8712A">
              <w:rPr>
                <w:kern w:val="0"/>
              </w:rPr>
              <w:t>2</w:t>
            </w:r>
            <w:r w:rsidRPr="00B8712A">
              <w:rPr>
                <w:kern w:val="0"/>
              </w:rPr>
              <w:t>、采用带恒温控制和温度显示功能的冷热水混合淋浴器；采用带有感应开关、延时自闭阀、脚踏式开关等无人自动关闭装置的淋浴器；或采用单管热水供应系统等一种或一种以上技术措施，得</w:t>
            </w:r>
            <w:r w:rsidRPr="00B8712A">
              <w:rPr>
                <w:kern w:val="0"/>
              </w:rPr>
              <w:t>1</w:t>
            </w:r>
            <w:r w:rsidRPr="00B8712A">
              <w:rPr>
                <w:kern w:val="0"/>
              </w:rPr>
              <w:t>分。</w:t>
            </w:r>
          </w:p>
        </w:tc>
        <w:tc>
          <w:tcPr>
            <w:tcW w:w="2835" w:type="dxa"/>
          </w:tcPr>
          <w:p w14:paraId="24C5FA52" w14:textId="77777777" w:rsidR="004F2952" w:rsidRPr="00B8712A" w:rsidRDefault="004F2952" w:rsidP="000F484E">
            <w:pPr>
              <w:pStyle w:val="a9"/>
              <w:spacing w:line="240" w:lineRule="auto"/>
            </w:pPr>
            <w:r w:rsidRPr="00B8712A">
              <w:t>1</w:t>
            </w:r>
            <w:r w:rsidRPr="00B8712A">
              <w:t>、设计说明；</w:t>
            </w:r>
          </w:p>
          <w:p w14:paraId="5A20DF60" w14:textId="77777777" w:rsidR="004F2952" w:rsidRPr="00B8712A" w:rsidRDefault="004F2952" w:rsidP="000F484E">
            <w:pPr>
              <w:pStyle w:val="a9"/>
              <w:spacing w:line="240" w:lineRule="auto"/>
            </w:pPr>
            <w:r w:rsidRPr="00B8712A">
              <w:t>2</w:t>
            </w:r>
            <w:r w:rsidRPr="00B8712A">
              <w:t>、给水系统图；</w:t>
            </w:r>
          </w:p>
          <w:p w14:paraId="5D6E5953" w14:textId="3A263992" w:rsidR="004F2952" w:rsidRPr="00B8712A" w:rsidRDefault="004F2952" w:rsidP="000F484E">
            <w:pPr>
              <w:pStyle w:val="a9"/>
              <w:spacing w:line="240" w:lineRule="auto"/>
              <w:jc w:val="both"/>
            </w:pPr>
            <w:r w:rsidRPr="00B8712A">
              <w:t>3</w:t>
            </w:r>
            <w:r w:rsidRPr="00B8712A">
              <w:t>、平面图及大样图。</w:t>
            </w:r>
          </w:p>
        </w:tc>
        <w:tc>
          <w:tcPr>
            <w:tcW w:w="6520" w:type="dxa"/>
          </w:tcPr>
          <w:p w14:paraId="04E1C387" w14:textId="1341A84C" w:rsidR="004F2952" w:rsidRPr="00B8712A" w:rsidRDefault="004F2952" w:rsidP="000F484E">
            <w:pPr>
              <w:pStyle w:val="a9"/>
              <w:spacing w:line="240" w:lineRule="auto"/>
              <w:jc w:val="both"/>
              <w:rPr>
                <w:kern w:val="0"/>
              </w:rPr>
            </w:pPr>
            <w:r w:rsidRPr="00B8712A">
              <w:rPr>
                <w:kern w:val="0"/>
              </w:rPr>
              <w:t>1</w:t>
            </w:r>
            <w:r w:rsidRPr="00B8712A">
              <w:rPr>
                <w:kern w:val="0"/>
              </w:rPr>
              <w:t>、公共浴室采用了哪一种或哪几种节水措施</w:t>
            </w:r>
            <w:r w:rsidR="00417556" w:rsidRPr="00B8712A">
              <w:rPr>
                <w:kern w:val="0"/>
              </w:rPr>
              <w:t>。</w:t>
            </w:r>
          </w:p>
          <w:p w14:paraId="6416C18C" w14:textId="77777777" w:rsidR="004F2952" w:rsidRPr="00B8712A" w:rsidRDefault="004F2952" w:rsidP="000F484E">
            <w:pPr>
              <w:pStyle w:val="a9"/>
              <w:spacing w:line="240" w:lineRule="auto"/>
              <w:jc w:val="both"/>
              <w:rPr>
                <w:kern w:val="0"/>
              </w:rPr>
            </w:pPr>
            <w:r w:rsidRPr="00B8712A">
              <w:rPr>
                <w:kern w:val="0"/>
              </w:rPr>
              <w:t>2</w:t>
            </w:r>
            <w:r w:rsidRPr="00B8712A">
              <w:rPr>
                <w:kern w:val="0"/>
              </w:rPr>
              <w:t>、节水措施主要包括：</w:t>
            </w:r>
          </w:p>
          <w:p w14:paraId="580BF7D7" w14:textId="77777777" w:rsidR="004F2952" w:rsidRPr="00B8712A" w:rsidRDefault="004F2952" w:rsidP="000F484E">
            <w:pPr>
              <w:pStyle w:val="a9"/>
              <w:spacing w:line="240" w:lineRule="auto"/>
              <w:jc w:val="both"/>
            </w:pPr>
            <w:r w:rsidRPr="00B8712A">
              <w:t>1</w:t>
            </w:r>
            <w:r w:rsidRPr="00B8712A">
              <w:t>）用者付费的设施；</w:t>
            </w:r>
          </w:p>
          <w:p w14:paraId="5E2FE718" w14:textId="77777777" w:rsidR="004F2952" w:rsidRPr="00B8712A" w:rsidRDefault="004F2952" w:rsidP="000F484E">
            <w:pPr>
              <w:pStyle w:val="a9"/>
              <w:spacing w:line="240" w:lineRule="auto"/>
              <w:jc w:val="both"/>
            </w:pPr>
            <w:r w:rsidRPr="00B8712A">
              <w:t>2</w:t>
            </w:r>
            <w:r w:rsidRPr="00B8712A">
              <w:t>）采用带恒温控制和温度显示功能的冷热水混合淋浴器；采用带有感应开关、延时自闭阀、脚踏式开关等无人自动关闭装置的淋浴器；采用单管热水供应系统等技术措施。</w:t>
            </w:r>
          </w:p>
          <w:p w14:paraId="42954270" w14:textId="6EC16473" w:rsidR="004F2952" w:rsidRPr="00B8712A" w:rsidRDefault="004F2952" w:rsidP="000F484E">
            <w:pPr>
              <w:pStyle w:val="a9"/>
              <w:spacing w:line="240" w:lineRule="auto"/>
              <w:jc w:val="both"/>
            </w:pPr>
            <w:r w:rsidRPr="00B8712A">
              <w:t>3</w:t>
            </w:r>
            <w:r w:rsidRPr="00B8712A">
              <w:t>、当建筑中无公共浴室时，本条直接得</w:t>
            </w:r>
            <w:r w:rsidRPr="00B8712A">
              <w:t>2</w:t>
            </w:r>
            <w:r w:rsidRPr="00B8712A">
              <w:t>分。</w:t>
            </w:r>
          </w:p>
        </w:tc>
      </w:tr>
      <w:tr w:rsidR="00B8712A" w:rsidRPr="00B8712A" w14:paraId="1A6927E8" w14:textId="77777777" w:rsidTr="00431712">
        <w:tc>
          <w:tcPr>
            <w:tcW w:w="1128" w:type="dxa"/>
            <w:vAlign w:val="center"/>
          </w:tcPr>
          <w:p w14:paraId="1229553A" w14:textId="3A810C03" w:rsidR="004F2952" w:rsidRPr="00B8712A" w:rsidRDefault="004F2952" w:rsidP="000F484E">
            <w:pPr>
              <w:pStyle w:val="a9"/>
              <w:spacing w:line="240" w:lineRule="auto"/>
              <w:jc w:val="center"/>
              <w:rPr>
                <w:b/>
              </w:rPr>
            </w:pPr>
            <w:r w:rsidRPr="00B8712A">
              <w:t>3.3.2.7</w:t>
            </w:r>
          </w:p>
        </w:tc>
        <w:tc>
          <w:tcPr>
            <w:tcW w:w="4110" w:type="dxa"/>
          </w:tcPr>
          <w:p w14:paraId="3A4F4EEA" w14:textId="3FA9489A" w:rsidR="004F2952" w:rsidRPr="00B8712A" w:rsidRDefault="004F2952" w:rsidP="000F484E">
            <w:pPr>
              <w:pStyle w:val="a9"/>
              <w:spacing w:line="240" w:lineRule="auto"/>
              <w:jc w:val="both"/>
              <w:rPr>
                <w:kern w:val="0"/>
              </w:rPr>
            </w:pPr>
            <w:r w:rsidRPr="00B8712A">
              <w:rPr>
                <w:kern w:val="0"/>
              </w:rPr>
              <w:t>空调设备或系统采用了节水冷却技术</w:t>
            </w:r>
            <w:r w:rsidR="001B2EB6" w:rsidRPr="00B8712A">
              <w:rPr>
                <w:rFonts w:hint="eastAsia"/>
                <w:kern w:val="0"/>
              </w:rPr>
              <w:t>，</w:t>
            </w:r>
            <w:r w:rsidR="001B2EB6" w:rsidRPr="00B8712A">
              <w:rPr>
                <w:kern w:val="0"/>
              </w:rPr>
              <w:t>评价总分值为</w:t>
            </w:r>
            <w:r w:rsidR="001B2EB6" w:rsidRPr="00B8712A">
              <w:rPr>
                <w:kern w:val="0"/>
              </w:rPr>
              <w:t>4</w:t>
            </w:r>
            <w:r w:rsidR="001B2EB6" w:rsidRPr="00B8712A">
              <w:rPr>
                <w:kern w:val="0"/>
              </w:rPr>
              <w:t>分</w:t>
            </w:r>
            <w:r w:rsidR="001B2EB6" w:rsidRPr="00B8712A">
              <w:rPr>
                <w:rFonts w:hint="eastAsia"/>
                <w:kern w:val="0"/>
              </w:rPr>
              <w:t>，并按下列规则分别评分并累计：</w:t>
            </w:r>
            <w:r w:rsidR="00E26548" w:rsidRPr="00B8712A" w:rsidDel="00E26548">
              <w:rPr>
                <w:kern w:val="0"/>
              </w:rPr>
              <w:t xml:space="preserve"> </w:t>
            </w:r>
          </w:p>
          <w:p w14:paraId="70BB1828" w14:textId="77777777" w:rsidR="004F2952" w:rsidRPr="00B8712A" w:rsidRDefault="004F2952" w:rsidP="000F484E">
            <w:pPr>
              <w:pStyle w:val="a9"/>
              <w:spacing w:line="240" w:lineRule="auto"/>
              <w:jc w:val="both"/>
              <w:rPr>
                <w:kern w:val="0"/>
              </w:rPr>
            </w:pPr>
            <w:r w:rsidRPr="00B8712A">
              <w:rPr>
                <w:kern w:val="0"/>
              </w:rPr>
              <w:t>1</w:t>
            </w:r>
            <w:r w:rsidRPr="00B8712A">
              <w:rPr>
                <w:kern w:val="0"/>
              </w:rPr>
              <w:t>、冷却塔选用节水型产品，循环冷却水量小于及等于</w:t>
            </w:r>
            <w:r w:rsidRPr="00B8712A">
              <w:rPr>
                <w:kern w:val="0"/>
              </w:rPr>
              <w:t>1000m</w:t>
            </w:r>
            <w:r w:rsidRPr="00B8712A">
              <w:rPr>
                <w:kern w:val="0"/>
                <w:vertAlign w:val="superscript"/>
              </w:rPr>
              <w:t>3</w:t>
            </w:r>
            <w:r w:rsidRPr="00B8712A">
              <w:rPr>
                <w:kern w:val="0"/>
              </w:rPr>
              <w:t>/h</w:t>
            </w:r>
            <w:r w:rsidRPr="00B8712A">
              <w:rPr>
                <w:kern w:val="0"/>
              </w:rPr>
              <w:t>的中小型冷却塔飘水率低于</w:t>
            </w:r>
            <w:r w:rsidRPr="00B8712A">
              <w:rPr>
                <w:kern w:val="0"/>
              </w:rPr>
              <w:t>0.015%</w:t>
            </w:r>
            <w:r w:rsidRPr="00B8712A">
              <w:rPr>
                <w:kern w:val="0"/>
              </w:rPr>
              <w:t>，冷却水量大于</w:t>
            </w:r>
            <w:r w:rsidRPr="00B8712A">
              <w:rPr>
                <w:kern w:val="0"/>
              </w:rPr>
              <w:t>1000m</w:t>
            </w:r>
            <w:r w:rsidRPr="00B8712A">
              <w:rPr>
                <w:kern w:val="0"/>
                <w:vertAlign w:val="superscript"/>
              </w:rPr>
              <w:t>3</w:t>
            </w:r>
            <w:r w:rsidRPr="00B8712A">
              <w:rPr>
                <w:kern w:val="0"/>
              </w:rPr>
              <w:t>/h</w:t>
            </w:r>
            <w:r w:rsidRPr="00B8712A">
              <w:rPr>
                <w:kern w:val="0"/>
              </w:rPr>
              <w:t>的大型冷却塔飘水率低于</w:t>
            </w:r>
            <w:r w:rsidRPr="00B8712A">
              <w:rPr>
                <w:kern w:val="0"/>
              </w:rPr>
              <w:t>0.005%</w:t>
            </w:r>
            <w:r w:rsidRPr="00B8712A">
              <w:rPr>
                <w:kern w:val="0"/>
              </w:rPr>
              <w:t>，得</w:t>
            </w:r>
            <w:r w:rsidRPr="00B8712A">
              <w:rPr>
                <w:kern w:val="0"/>
              </w:rPr>
              <w:t>2</w:t>
            </w:r>
            <w:r w:rsidRPr="00B8712A">
              <w:rPr>
                <w:kern w:val="0"/>
              </w:rPr>
              <w:t>分；</w:t>
            </w:r>
          </w:p>
          <w:p w14:paraId="549AA5E0" w14:textId="15955289" w:rsidR="004F2952" w:rsidRPr="00B8712A" w:rsidRDefault="004F2952" w:rsidP="000F484E">
            <w:pPr>
              <w:pStyle w:val="a9"/>
              <w:spacing w:line="240" w:lineRule="auto"/>
              <w:jc w:val="both"/>
              <w:rPr>
                <w:kern w:val="0"/>
              </w:rPr>
            </w:pPr>
            <w:r w:rsidRPr="00B8712A">
              <w:rPr>
                <w:kern w:val="0"/>
              </w:rPr>
              <w:lastRenderedPageBreak/>
              <w:t>2</w:t>
            </w:r>
            <w:r w:rsidRPr="00B8712A">
              <w:rPr>
                <w:kern w:val="0"/>
              </w:rPr>
              <w:t>、循环冷却水系统设置水处理措施：采取加大集水盘、设置平衡管或平衡水箱的方式，避免冷却水泵停泵时冷却水溢出，得</w:t>
            </w:r>
            <w:r w:rsidRPr="00B8712A">
              <w:rPr>
                <w:kern w:val="0"/>
              </w:rPr>
              <w:t>2</w:t>
            </w:r>
            <w:r w:rsidRPr="00B8712A">
              <w:rPr>
                <w:kern w:val="0"/>
              </w:rPr>
              <w:t>分</w:t>
            </w:r>
            <w:r w:rsidR="00B61103">
              <w:rPr>
                <w:rFonts w:hint="eastAsia"/>
                <w:kern w:val="0"/>
              </w:rPr>
              <w:t>；</w:t>
            </w:r>
          </w:p>
          <w:p w14:paraId="4BDA5937" w14:textId="1C8BFD3B" w:rsidR="004F2952" w:rsidRPr="00B8712A" w:rsidRDefault="004F2952" w:rsidP="000F484E">
            <w:pPr>
              <w:pStyle w:val="a9"/>
              <w:spacing w:line="240" w:lineRule="auto"/>
              <w:jc w:val="both"/>
              <w:rPr>
                <w:kern w:val="0"/>
              </w:rPr>
            </w:pPr>
            <w:r w:rsidRPr="00B8712A">
              <w:rPr>
                <w:kern w:val="0"/>
              </w:rPr>
              <w:t>3</w:t>
            </w:r>
            <w:r w:rsidRPr="00B8712A">
              <w:rPr>
                <w:kern w:val="0"/>
              </w:rPr>
              <w:t>、循环冷却水系统补水池与消防水池合用，得</w:t>
            </w:r>
            <w:r w:rsidRPr="00B8712A">
              <w:rPr>
                <w:kern w:val="0"/>
              </w:rPr>
              <w:t>2</w:t>
            </w:r>
            <w:r w:rsidRPr="00B8712A">
              <w:rPr>
                <w:kern w:val="0"/>
              </w:rPr>
              <w:t>分</w:t>
            </w:r>
            <w:r w:rsidR="00B61103">
              <w:rPr>
                <w:rFonts w:hint="eastAsia"/>
                <w:kern w:val="0"/>
              </w:rPr>
              <w:t>；</w:t>
            </w:r>
          </w:p>
          <w:p w14:paraId="56B748FE" w14:textId="76C14162" w:rsidR="004A4139" w:rsidRPr="00B8712A" w:rsidRDefault="004F2952" w:rsidP="000F484E">
            <w:pPr>
              <w:pStyle w:val="a9"/>
              <w:spacing w:line="240" w:lineRule="auto"/>
              <w:jc w:val="both"/>
              <w:rPr>
                <w:b/>
              </w:rPr>
            </w:pPr>
            <w:r w:rsidRPr="00B8712A">
              <w:rPr>
                <w:kern w:val="0"/>
              </w:rPr>
              <w:t>4</w:t>
            </w:r>
            <w:r w:rsidRPr="00B8712A">
              <w:rPr>
                <w:kern w:val="0"/>
              </w:rPr>
              <w:t>、采用无蒸发耗水量的冷却技术，得</w:t>
            </w:r>
            <w:r w:rsidRPr="00B8712A">
              <w:rPr>
                <w:kern w:val="0"/>
              </w:rPr>
              <w:t>4</w:t>
            </w:r>
            <w:r w:rsidRPr="00B8712A">
              <w:rPr>
                <w:kern w:val="0"/>
              </w:rPr>
              <w:t>分。</w:t>
            </w:r>
          </w:p>
        </w:tc>
        <w:tc>
          <w:tcPr>
            <w:tcW w:w="2835" w:type="dxa"/>
          </w:tcPr>
          <w:p w14:paraId="50781795" w14:textId="11AAFE22" w:rsidR="004F2952" w:rsidRPr="00B8712A" w:rsidRDefault="004F2952" w:rsidP="000F484E">
            <w:pPr>
              <w:pStyle w:val="a9"/>
              <w:spacing w:line="240" w:lineRule="auto"/>
              <w:jc w:val="both"/>
            </w:pPr>
            <w:r w:rsidRPr="00B8712A">
              <w:lastRenderedPageBreak/>
              <w:t>1</w:t>
            </w:r>
            <w:r w:rsidRPr="00B8712A">
              <w:t>、设计说明及相关系统图。</w:t>
            </w:r>
          </w:p>
        </w:tc>
        <w:tc>
          <w:tcPr>
            <w:tcW w:w="6520" w:type="dxa"/>
          </w:tcPr>
          <w:p w14:paraId="33AF4223" w14:textId="011C1F54" w:rsidR="004F2952" w:rsidRPr="00B8712A" w:rsidRDefault="004F2952" w:rsidP="000F484E">
            <w:pPr>
              <w:pStyle w:val="a9"/>
              <w:spacing w:line="240" w:lineRule="auto"/>
              <w:rPr>
                <w:kern w:val="0"/>
              </w:rPr>
            </w:pPr>
            <w:r w:rsidRPr="00B8712A">
              <w:rPr>
                <w:kern w:val="0"/>
              </w:rPr>
              <w:t>1</w:t>
            </w:r>
            <w:r w:rsidRPr="00B8712A">
              <w:rPr>
                <w:kern w:val="0"/>
              </w:rPr>
              <w:t>、空调设备或系统设置哪一种或哪几种节水冷却技术</w:t>
            </w:r>
            <w:r w:rsidR="00417556" w:rsidRPr="00B8712A">
              <w:rPr>
                <w:kern w:val="0"/>
              </w:rPr>
              <w:t>，最高得</w:t>
            </w:r>
            <w:r w:rsidR="00417556" w:rsidRPr="00B8712A">
              <w:rPr>
                <w:kern w:val="0"/>
              </w:rPr>
              <w:t>4</w:t>
            </w:r>
            <w:r w:rsidR="00417556" w:rsidRPr="00B8712A">
              <w:rPr>
                <w:kern w:val="0"/>
              </w:rPr>
              <w:t>分。</w:t>
            </w:r>
          </w:p>
          <w:p w14:paraId="65890703" w14:textId="417E8166" w:rsidR="004F2952" w:rsidRPr="00B8712A" w:rsidRDefault="004F2952" w:rsidP="000F484E">
            <w:pPr>
              <w:pStyle w:val="a9"/>
              <w:spacing w:line="240" w:lineRule="auto"/>
              <w:rPr>
                <w:kern w:val="0"/>
              </w:rPr>
            </w:pPr>
            <w:r w:rsidRPr="00B8712A">
              <w:rPr>
                <w:kern w:val="0"/>
              </w:rPr>
              <w:t>2</w:t>
            </w:r>
            <w:r w:rsidRPr="00B8712A">
              <w:rPr>
                <w:kern w:val="0"/>
              </w:rPr>
              <w:t>、冷却塔的冷却水量以及</w:t>
            </w:r>
            <w:r w:rsidR="00B61103">
              <w:rPr>
                <w:rFonts w:hint="eastAsia"/>
                <w:kern w:val="0"/>
              </w:rPr>
              <w:t>飘</w:t>
            </w:r>
            <w:r w:rsidRPr="00B8712A">
              <w:rPr>
                <w:kern w:val="0"/>
              </w:rPr>
              <w:t>水率等具体参数</w:t>
            </w:r>
            <w:r w:rsidR="00417556" w:rsidRPr="00B8712A">
              <w:rPr>
                <w:kern w:val="0"/>
              </w:rPr>
              <w:t>。</w:t>
            </w:r>
          </w:p>
          <w:p w14:paraId="1C58EC2C" w14:textId="6EF65019" w:rsidR="004F2952" w:rsidRPr="00B8712A" w:rsidRDefault="004F2952" w:rsidP="000F484E">
            <w:pPr>
              <w:pStyle w:val="a9"/>
              <w:spacing w:line="240" w:lineRule="auto"/>
              <w:jc w:val="both"/>
            </w:pPr>
            <w:r w:rsidRPr="00B8712A">
              <w:rPr>
                <w:kern w:val="0"/>
              </w:rPr>
              <w:t>3</w:t>
            </w:r>
            <w:r w:rsidRPr="00B8712A">
              <w:rPr>
                <w:kern w:val="0"/>
              </w:rPr>
              <w:t>、当建筑中无空调系统时，</w:t>
            </w:r>
            <w:r w:rsidRPr="00B8712A">
              <w:t>本条直接得</w:t>
            </w:r>
            <w:r w:rsidRPr="00B8712A">
              <w:t>4</w:t>
            </w:r>
            <w:r w:rsidRPr="00B8712A">
              <w:t>分。</w:t>
            </w:r>
          </w:p>
        </w:tc>
      </w:tr>
      <w:tr w:rsidR="00B8712A" w:rsidRPr="00B8712A" w14:paraId="50F41BAF" w14:textId="77777777" w:rsidTr="00431712">
        <w:tc>
          <w:tcPr>
            <w:tcW w:w="1128" w:type="dxa"/>
            <w:vAlign w:val="center"/>
          </w:tcPr>
          <w:p w14:paraId="4F2CB38A" w14:textId="03B69334" w:rsidR="00B60031" w:rsidRPr="00B8712A" w:rsidRDefault="00B60031" w:rsidP="000F484E">
            <w:pPr>
              <w:pStyle w:val="a9"/>
              <w:spacing w:line="240" w:lineRule="auto"/>
              <w:jc w:val="center"/>
              <w:rPr>
                <w:b/>
              </w:rPr>
            </w:pPr>
            <w:r w:rsidRPr="00B8712A">
              <w:t>3.3.2.8</w:t>
            </w:r>
          </w:p>
        </w:tc>
        <w:tc>
          <w:tcPr>
            <w:tcW w:w="4110" w:type="dxa"/>
          </w:tcPr>
          <w:p w14:paraId="72B3D7EE" w14:textId="68DDB083" w:rsidR="00B60031" w:rsidRPr="00B8712A" w:rsidRDefault="00B849E1" w:rsidP="000F484E">
            <w:pPr>
              <w:pStyle w:val="a9"/>
              <w:spacing w:line="240" w:lineRule="auto"/>
              <w:jc w:val="both"/>
              <w:rPr>
                <w:kern w:val="0"/>
              </w:rPr>
            </w:pPr>
            <w:r w:rsidRPr="00B8712A">
              <w:rPr>
                <w:kern w:val="0"/>
              </w:rPr>
              <w:t>采用</w:t>
            </w:r>
            <w:r w:rsidR="00361548" w:rsidRPr="00B8712A">
              <w:rPr>
                <w:kern w:val="0"/>
              </w:rPr>
              <w:t>除卫生器具、绿化灌溉和冷却塔外的节水技术或措施</w:t>
            </w:r>
            <w:r w:rsidR="00361548" w:rsidRPr="005F332E">
              <w:rPr>
                <w:rFonts w:hint="eastAsia"/>
                <w:kern w:val="0"/>
              </w:rPr>
              <w:t>。其他用水中采用节水技术或措施的比例达到</w:t>
            </w:r>
            <w:r w:rsidR="00361548" w:rsidRPr="005F332E">
              <w:rPr>
                <w:kern w:val="0"/>
              </w:rPr>
              <w:t>50%</w:t>
            </w:r>
            <w:r w:rsidR="00361548" w:rsidRPr="005F332E">
              <w:rPr>
                <w:rFonts w:hint="eastAsia"/>
                <w:kern w:val="0"/>
              </w:rPr>
              <w:t>，得</w:t>
            </w:r>
            <w:r w:rsidR="00361548" w:rsidRPr="005F332E">
              <w:rPr>
                <w:kern w:val="0"/>
              </w:rPr>
              <w:t>1</w:t>
            </w:r>
            <w:r w:rsidR="00361548" w:rsidRPr="005F332E">
              <w:rPr>
                <w:rFonts w:hint="eastAsia"/>
                <w:kern w:val="0"/>
              </w:rPr>
              <w:t>分。</w:t>
            </w:r>
          </w:p>
          <w:p w14:paraId="2E44E1D6" w14:textId="1FEB79AE" w:rsidR="00B849E1" w:rsidRPr="00B8712A" w:rsidRDefault="00B849E1" w:rsidP="000F484E">
            <w:pPr>
              <w:pStyle w:val="a9"/>
              <w:spacing w:line="240" w:lineRule="auto"/>
              <w:jc w:val="both"/>
              <w:rPr>
                <w:b/>
              </w:rPr>
            </w:pPr>
            <w:r w:rsidRPr="00B8712A">
              <w:rPr>
                <w:kern w:val="0"/>
              </w:rPr>
              <w:t>评价分值为</w:t>
            </w:r>
            <w:r w:rsidRPr="00B8712A">
              <w:rPr>
                <w:kern w:val="0"/>
              </w:rPr>
              <w:t>1</w:t>
            </w:r>
            <w:r w:rsidRPr="00B8712A">
              <w:rPr>
                <w:kern w:val="0"/>
              </w:rPr>
              <w:t>分。</w:t>
            </w:r>
          </w:p>
        </w:tc>
        <w:tc>
          <w:tcPr>
            <w:tcW w:w="2835" w:type="dxa"/>
          </w:tcPr>
          <w:p w14:paraId="23989E18" w14:textId="2CB69678" w:rsidR="00B60031" w:rsidRPr="00B8712A" w:rsidRDefault="00B60031" w:rsidP="000F484E">
            <w:pPr>
              <w:pStyle w:val="a9"/>
              <w:spacing w:line="240" w:lineRule="auto"/>
              <w:jc w:val="both"/>
            </w:pPr>
            <w:r w:rsidRPr="00B8712A">
              <w:t>1</w:t>
            </w:r>
            <w:r w:rsidRPr="00B8712A">
              <w:t>、设计说明及相关图纸。</w:t>
            </w:r>
          </w:p>
        </w:tc>
        <w:tc>
          <w:tcPr>
            <w:tcW w:w="6520" w:type="dxa"/>
          </w:tcPr>
          <w:p w14:paraId="55881A2E" w14:textId="0DCCE511" w:rsidR="00361548" w:rsidRPr="00B8712A" w:rsidRDefault="00361548" w:rsidP="000F484E">
            <w:pPr>
              <w:pStyle w:val="a9"/>
              <w:spacing w:line="240" w:lineRule="auto"/>
              <w:rPr>
                <w:kern w:val="0"/>
              </w:rPr>
            </w:pPr>
            <w:r w:rsidRPr="00B8712A">
              <w:rPr>
                <w:kern w:val="0"/>
              </w:rPr>
              <w:t>1</w:t>
            </w:r>
            <w:r w:rsidRPr="00B8712A">
              <w:rPr>
                <w:kern w:val="0"/>
              </w:rPr>
              <w:t>、采用的节水措施以及其应用范围</w:t>
            </w:r>
            <w:r w:rsidR="00732372" w:rsidRPr="00B8712A">
              <w:rPr>
                <w:kern w:val="0"/>
              </w:rPr>
              <w:t>。</w:t>
            </w:r>
          </w:p>
          <w:p w14:paraId="61612D54" w14:textId="77777777" w:rsidR="00361548" w:rsidRPr="00B8712A" w:rsidRDefault="00361548" w:rsidP="000F484E">
            <w:pPr>
              <w:pStyle w:val="a9"/>
              <w:spacing w:line="240" w:lineRule="auto"/>
            </w:pPr>
            <w:r w:rsidRPr="00B8712A">
              <w:t>2</w:t>
            </w:r>
            <w:r w:rsidRPr="00B8712A">
              <w:t>、除卫生器具、绿化灌溉和冷却塔外的节水措施主要有：</w:t>
            </w:r>
          </w:p>
          <w:p w14:paraId="6814C874" w14:textId="77777777" w:rsidR="00361548" w:rsidRPr="00B8712A" w:rsidRDefault="00361548" w:rsidP="000F484E">
            <w:pPr>
              <w:pStyle w:val="a9"/>
              <w:spacing w:line="240" w:lineRule="auto"/>
              <w:jc w:val="both"/>
              <w:rPr>
                <w:kern w:val="0"/>
              </w:rPr>
            </w:pPr>
            <w:r w:rsidRPr="00B8712A">
              <w:rPr>
                <w:kern w:val="0"/>
              </w:rPr>
              <w:t>1</w:t>
            </w:r>
            <w:r w:rsidRPr="00B8712A">
              <w:rPr>
                <w:kern w:val="0"/>
              </w:rPr>
              <w:t>）采用车库和道路冲洗用的节水高压水枪；</w:t>
            </w:r>
          </w:p>
          <w:p w14:paraId="005AFB49" w14:textId="77777777" w:rsidR="00361548" w:rsidRPr="00B8712A" w:rsidRDefault="00361548" w:rsidP="000F484E">
            <w:pPr>
              <w:pStyle w:val="a9"/>
              <w:spacing w:line="240" w:lineRule="auto"/>
              <w:jc w:val="both"/>
              <w:rPr>
                <w:kern w:val="0"/>
              </w:rPr>
            </w:pPr>
            <w:r w:rsidRPr="00B8712A">
              <w:rPr>
                <w:kern w:val="0"/>
              </w:rPr>
              <w:t>2</w:t>
            </w:r>
            <w:r w:rsidRPr="00B8712A">
              <w:rPr>
                <w:kern w:val="0"/>
              </w:rPr>
              <w:t>）节水型专业洗衣机；</w:t>
            </w:r>
          </w:p>
          <w:p w14:paraId="3D66DDA3" w14:textId="77777777" w:rsidR="00361548" w:rsidRPr="00B8712A" w:rsidRDefault="00361548" w:rsidP="000F484E">
            <w:pPr>
              <w:pStyle w:val="a9"/>
              <w:spacing w:line="240" w:lineRule="auto"/>
              <w:jc w:val="both"/>
              <w:rPr>
                <w:kern w:val="0"/>
              </w:rPr>
            </w:pPr>
            <w:r w:rsidRPr="00B8712A">
              <w:rPr>
                <w:kern w:val="0"/>
              </w:rPr>
              <w:t>3</w:t>
            </w:r>
            <w:r w:rsidRPr="00B8712A">
              <w:rPr>
                <w:kern w:val="0"/>
              </w:rPr>
              <w:t>）洗车循环用水处理设备；</w:t>
            </w:r>
          </w:p>
          <w:p w14:paraId="6CF0121F" w14:textId="450F1F8C" w:rsidR="00B60031" w:rsidRPr="00B939CE" w:rsidRDefault="00361548" w:rsidP="000F484E">
            <w:pPr>
              <w:pStyle w:val="a9"/>
              <w:spacing w:line="240" w:lineRule="auto"/>
              <w:jc w:val="both"/>
              <w:rPr>
                <w:kern w:val="0"/>
              </w:rPr>
            </w:pPr>
            <w:r w:rsidRPr="00B8712A">
              <w:rPr>
                <w:kern w:val="0"/>
              </w:rPr>
              <w:t>4</w:t>
            </w:r>
            <w:r w:rsidRPr="00B8712A">
              <w:rPr>
                <w:kern w:val="0"/>
              </w:rPr>
              <w:t>）给水深度处理采用自用水量较少的处理设备和措施。</w:t>
            </w:r>
          </w:p>
        </w:tc>
      </w:tr>
      <w:tr w:rsidR="00B8712A" w:rsidRPr="00B8712A" w14:paraId="5A55E212" w14:textId="77777777" w:rsidTr="00E76876">
        <w:tc>
          <w:tcPr>
            <w:tcW w:w="1128" w:type="dxa"/>
          </w:tcPr>
          <w:p w14:paraId="3FD6DC1F" w14:textId="5A1E2C76" w:rsidR="00361548" w:rsidRPr="00B8712A" w:rsidRDefault="00361548" w:rsidP="000F484E">
            <w:pPr>
              <w:pStyle w:val="a9"/>
              <w:spacing w:line="240" w:lineRule="auto"/>
              <w:jc w:val="center"/>
              <w:rPr>
                <w:b/>
              </w:rPr>
            </w:pPr>
            <w:r w:rsidRPr="00B8712A">
              <w:t>3.3.2.9</w:t>
            </w:r>
          </w:p>
        </w:tc>
        <w:tc>
          <w:tcPr>
            <w:tcW w:w="4110" w:type="dxa"/>
          </w:tcPr>
          <w:p w14:paraId="673A5FEA" w14:textId="7F1ED8B4" w:rsidR="00B849E1" w:rsidRPr="00B8712A" w:rsidRDefault="00361548" w:rsidP="000F484E">
            <w:pPr>
              <w:pStyle w:val="a9"/>
              <w:spacing w:line="240" w:lineRule="auto"/>
              <w:jc w:val="both"/>
              <w:rPr>
                <w:kern w:val="0"/>
              </w:rPr>
            </w:pPr>
            <w:r w:rsidRPr="00B8712A">
              <w:rPr>
                <w:kern w:val="0"/>
              </w:rPr>
              <w:t>设置有直饮水系统</w:t>
            </w:r>
            <w:r w:rsidR="00B849E1" w:rsidRPr="00B8712A">
              <w:rPr>
                <w:kern w:val="0"/>
              </w:rPr>
              <w:t>。</w:t>
            </w:r>
          </w:p>
          <w:p w14:paraId="30C7590B" w14:textId="5F08949E" w:rsidR="00361548" w:rsidRPr="00B8712A" w:rsidRDefault="00361548" w:rsidP="000F484E">
            <w:pPr>
              <w:pStyle w:val="a9"/>
              <w:spacing w:line="240" w:lineRule="auto"/>
              <w:jc w:val="both"/>
              <w:rPr>
                <w:b/>
              </w:rPr>
            </w:pPr>
            <w:r w:rsidRPr="00B8712A">
              <w:rPr>
                <w:kern w:val="0"/>
              </w:rPr>
              <w:t>评价分值为</w:t>
            </w:r>
            <w:r w:rsidRPr="00B8712A">
              <w:rPr>
                <w:kern w:val="0"/>
              </w:rPr>
              <w:t>1</w:t>
            </w:r>
            <w:r w:rsidRPr="00B8712A">
              <w:rPr>
                <w:kern w:val="0"/>
              </w:rPr>
              <w:t>分。</w:t>
            </w:r>
          </w:p>
        </w:tc>
        <w:tc>
          <w:tcPr>
            <w:tcW w:w="2835" w:type="dxa"/>
          </w:tcPr>
          <w:p w14:paraId="0E1548C5" w14:textId="5D6C647B" w:rsidR="00361548" w:rsidRPr="00B8712A" w:rsidRDefault="00361548" w:rsidP="000F484E">
            <w:pPr>
              <w:pStyle w:val="a9"/>
              <w:spacing w:line="240" w:lineRule="auto"/>
              <w:jc w:val="both"/>
            </w:pPr>
            <w:r w:rsidRPr="00B8712A">
              <w:t>1</w:t>
            </w:r>
            <w:r w:rsidRPr="00B8712A">
              <w:t>、设计说明</w:t>
            </w:r>
            <w:r w:rsidR="00B849E1" w:rsidRPr="00B8712A">
              <w:t>；</w:t>
            </w:r>
          </w:p>
          <w:p w14:paraId="6AAFD548" w14:textId="2AD70848" w:rsidR="00361548" w:rsidRPr="00B8712A" w:rsidRDefault="00361548" w:rsidP="000F484E">
            <w:pPr>
              <w:pStyle w:val="a9"/>
              <w:spacing w:line="240" w:lineRule="auto"/>
              <w:jc w:val="both"/>
            </w:pPr>
            <w:r w:rsidRPr="00B8712A">
              <w:t>2</w:t>
            </w:r>
            <w:r w:rsidRPr="00B8712A">
              <w:t>、直饮水系统图。</w:t>
            </w:r>
          </w:p>
        </w:tc>
        <w:tc>
          <w:tcPr>
            <w:tcW w:w="6520" w:type="dxa"/>
          </w:tcPr>
          <w:p w14:paraId="0CF8649D" w14:textId="7E2488D9" w:rsidR="00361548" w:rsidRPr="00B8712A" w:rsidRDefault="00361548" w:rsidP="000F484E">
            <w:pPr>
              <w:pStyle w:val="a9"/>
              <w:spacing w:line="240" w:lineRule="auto"/>
              <w:rPr>
                <w:kern w:val="0"/>
              </w:rPr>
            </w:pPr>
            <w:r w:rsidRPr="00B8712A">
              <w:rPr>
                <w:kern w:val="0"/>
              </w:rPr>
              <w:t>1</w:t>
            </w:r>
            <w:r w:rsidRPr="00B8712A">
              <w:rPr>
                <w:kern w:val="0"/>
              </w:rPr>
              <w:t>、直饮水水质满足国家现行相关技术标准</w:t>
            </w:r>
            <w:r w:rsidR="00732372" w:rsidRPr="00B8712A">
              <w:rPr>
                <w:kern w:val="0"/>
              </w:rPr>
              <w:t>。</w:t>
            </w:r>
          </w:p>
          <w:p w14:paraId="303884EC" w14:textId="0E9F6561" w:rsidR="00361548" w:rsidRPr="00B8712A" w:rsidRDefault="00361548" w:rsidP="000F484E">
            <w:pPr>
              <w:pStyle w:val="a9"/>
              <w:spacing w:line="240" w:lineRule="auto"/>
              <w:rPr>
                <w:kern w:val="0"/>
              </w:rPr>
            </w:pPr>
            <w:r w:rsidRPr="00B8712A">
              <w:rPr>
                <w:kern w:val="0"/>
              </w:rPr>
              <w:t>2</w:t>
            </w:r>
            <w:r w:rsidRPr="00B8712A">
              <w:rPr>
                <w:kern w:val="0"/>
              </w:rPr>
              <w:t>、直饮水系统的处理水量应保证建筑内人员的饮水用量</w:t>
            </w:r>
            <w:r w:rsidR="00732372" w:rsidRPr="00B8712A">
              <w:rPr>
                <w:kern w:val="0"/>
              </w:rPr>
              <w:t>。</w:t>
            </w:r>
          </w:p>
          <w:p w14:paraId="035019D2" w14:textId="57E3CDAF" w:rsidR="00361548" w:rsidRPr="00B8712A" w:rsidRDefault="00361548" w:rsidP="000F484E">
            <w:pPr>
              <w:pStyle w:val="a9"/>
              <w:spacing w:line="240" w:lineRule="auto"/>
              <w:rPr>
                <w:kern w:val="0"/>
              </w:rPr>
            </w:pPr>
            <w:r w:rsidRPr="00B8712A">
              <w:rPr>
                <w:kern w:val="0"/>
              </w:rPr>
              <w:t>3</w:t>
            </w:r>
            <w:r w:rsidRPr="00B8712A">
              <w:rPr>
                <w:kern w:val="0"/>
              </w:rPr>
              <w:t>、直饮水处理设备耗能和产水率满足国家现行相关技术标准</w:t>
            </w:r>
            <w:r w:rsidR="00732372" w:rsidRPr="00B8712A">
              <w:rPr>
                <w:kern w:val="0"/>
              </w:rPr>
              <w:t>。</w:t>
            </w:r>
          </w:p>
          <w:p w14:paraId="6329EC2A" w14:textId="350D7472" w:rsidR="00361548" w:rsidRPr="00B8712A" w:rsidRDefault="00361548" w:rsidP="000F484E">
            <w:pPr>
              <w:pStyle w:val="a9"/>
              <w:spacing w:line="240" w:lineRule="auto"/>
              <w:jc w:val="both"/>
            </w:pPr>
            <w:r w:rsidRPr="00B8712A">
              <w:rPr>
                <w:kern w:val="0"/>
              </w:rPr>
              <w:t>4</w:t>
            </w:r>
            <w:r w:rsidRPr="00B8712A">
              <w:rPr>
                <w:kern w:val="0"/>
              </w:rPr>
              <w:t>、无直饮水系统本条不得分。</w:t>
            </w:r>
          </w:p>
        </w:tc>
      </w:tr>
      <w:tr w:rsidR="00B8712A" w:rsidRPr="00B8712A" w14:paraId="20BE2376" w14:textId="77777777" w:rsidTr="00E76876">
        <w:tc>
          <w:tcPr>
            <w:tcW w:w="1128" w:type="dxa"/>
          </w:tcPr>
          <w:p w14:paraId="2BCEAC13" w14:textId="60390ADC" w:rsidR="004F2952" w:rsidRPr="00B8712A" w:rsidRDefault="004F2952" w:rsidP="000F484E">
            <w:pPr>
              <w:pStyle w:val="a9"/>
              <w:spacing w:line="240" w:lineRule="auto"/>
              <w:jc w:val="center"/>
              <w:rPr>
                <w:b/>
              </w:rPr>
            </w:pPr>
            <w:r w:rsidRPr="00B8712A">
              <w:t>3.3.2.10</w:t>
            </w:r>
          </w:p>
        </w:tc>
        <w:tc>
          <w:tcPr>
            <w:tcW w:w="4110" w:type="dxa"/>
          </w:tcPr>
          <w:p w14:paraId="02B61BD6" w14:textId="22579C86" w:rsidR="004F2952" w:rsidRPr="00B8712A" w:rsidRDefault="004F2952" w:rsidP="000F484E">
            <w:pPr>
              <w:pStyle w:val="a9"/>
              <w:spacing w:line="240" w:lineRule="auto"/>
              <w:jc w:val="both"/>
              <w:rPr>
                <w:kern w:val="0"/>
              </w:rPr>
            </w:pPr>
            <w:r w:rsidRPr="00B8712A">
              <w:rPr>
                <w:kern w:val="0"/>
              </w:rPr>
              <w:t>卫生间采用同层排水方式。</w:t>
            </w:r>
          </w:p>
          <w:p w14:paraId="32AC1F15" w14:textId="6C4A8AA7" w:rsidR="004F2952" w:rsidRPr="00B8712A" w:rsidRDefault="004F2952" w:rsidP="000F484E">
            <w:pPr>
              <w:pStyle w:val="a9"/>
              <w:spacing w:line="240" w:lineRule="auto"/>
              <w:jc w:val="both"/>
              <w:rPr>
                <w:b/>
              </w:rPr>
            </w:pPr>
            <w:r w:rsidRPr="00B8712A">
              <w:rPr>
                <w:kern w:val="0"/>
              </w:rPr>
              <w:t>评价分值为</w:t>
            </w:r>
            <w:r w:rsidRPr="00B8712A">
              <w:rPr>
                <w:kern w:val="0"/>
              </w:rPr>
              <w:t>1</w:t>
            </w:r>
            <w:r w:rsidRPr="00B8712A">
              <w:rPr>
                <w:kern w:val="0"/>
              </w:rPr>
              <w:t>分。</w:t>
            </w:r>
          </w:p>
        </w:tc>
        <w:tc>
          <w:tcPr>
            <w:tcW w:w="2835" w:type="dxa"/>
          </w:tcPr>
          <w:p w14:paraId="7EA4E1F0" w14:textId="77777777" w:rsidR="004F2952" w:rsidRPr="00B8712A" w:rsidRDefault="004F2952" w:rsidP="000F484E">
            <w:pPr>
              <w:pStyle w:val="a9"/>
              <w:spacing w:line="240" w:lineRule="auto"/>
              <w:jc w:val="both"/>
            </w:pPr>
            <w:r w:rsidRPr="00B8712A">
              <w:t>1</w:t>
            </w:r>
            <w:r w:rsidRPr="00B8712A">
              <w:t>、设计说明；</w:t>
            </w:r>
          </w:p>
          <w:p w14:paraId="10313BBA" w14:textId="167CC002" w:rsidR="004F2952" w:rsidRPr="00B8712A" w:rsidRDefault="004F2952" w:rsidP="000F484E">
            <w:pPr>
              <w:pStyle w:val="a9"/>
              <w:spacing w:line="240" w:lineRule="auto"/>
              <w:jc w:val="both"/>
            </w:pPr>
            <w:r w:rsidRPr="00B8712A">
              <w:t>2</w:t>
            </w:r>
            <w:r w:rsidRPr="00B8712A">
              <w:t>、给排水平面图。</w:t>
            </w:r>
          </w:p>
        </w:tc>
        <w:tc>
          <w:tcPr>
            <w:tcW w:w="6520" w:type="dxa"/>
          </w:tcPr>
          <w:p w14:paraId="6C882F08" w14:textId="161C925B" w:rsidR="004F2952" w:rsidRPr="00B8712A" w:rsidRDefault="004F2952" w:rsidP="000F484E">
            <w:pPr>
              <w:pStyle w:val="a9"/>
              <w:spacing w:line="240" w:lineRule="auto"/>
              <w:rPr>
                <w:kern w:val="0"/>
              </w:rPr>
            </w:pPr>
            <w:r w:rsidRPr="00B8712A">
              <w:rPr>
                <w:kern w:val="0"/>
              </w:rPr>
              <w:t>1</w:t>
            </w:r>
            <w:r w:rsidRPr="00B8712A">
              <w:rPr>
                <w:kern w:val="0"/>
              </w:rPr>
              <w:t>、相关卫生间是否采用了同层排水方式</w:t>
            </w:r>
            <w:r w:rsidR="003F7573" w:rsidRPr="00B8712A">
              <w:rPr>
                <w:kern w:val="0"/>
              </w:rPr>
              <w:t>。</w:t>
            </w:r>
          </w:p>
          <w:p w14:paraId="5AEA6EAF" w14:textId="2F0A0823" w:rsidR="004F2952" w:rsidRPr="00B8712A" w:rsidRDefault="002F4747" w:rsidP="000F484E">
            <w:pPr>
              <w:pStyle w:val="a9"/>
              <w:spacing w:line="240" w:lineRule="auto"/>
            </w:pPr>
            <w:r>
              <w:t>2</w:t>
            </w:r>
            <w:r w:rsidR="004F2952" w:rsidRPr="00B8712A">
              <w:t>、两星级及以上工业建筑内的居住用房必须设置同层排水系统</w:t>
            </w:r>
            <w:r w:rsidR="003F7573" w:rsidRPr="00B8712A">
              <w:t>。</w:t>
            </w:r>
          </w:p>
          <w:p w14:paraId="632515B1" w14:textId="6BEB1D56" w:rsidR="004F2952" w:rsidRPr="00B8712A" w:rsidRDefault="002F4747" w:rsidP="000F484E">
            <w:pPr>
              <w:pStyle w:val="a9"/>
              <w:spacing w:line="240" w:lineRule="auto"/>
              <w:jc w:val="both"/>
            </w:pPr>
            <w:r>
              <w:rPr>
                <w:kern w:val="0"/>
              </w:rPr>
              <w:t>3</w:t>
            </w:r>
            <w:r w:rsidR="004F2952" w:rsidRPr="00B8712A">
              <w:rPr>
                <w:kern w:val="0"/>
              </w:rPr>
              <w:t>、</w:t>
            </w:r>
            <w:r w:rsidR="004F2952" w:rsidRPr="00B8712A">
              <w:rPr>
                <w:kern w:val="0"/>
              </w:rPr>
              <w:t>50%</w:t>
            </w:r>
            <w:r w:rsidR="004F2952" w:rsidRPr="00B8712A">
              <w:rPr>
                <w:kern w:val="0"/>
              </w:rPr>
              <w:t>及以上卫生间采用同层排水方式方可得分。</w:t>
            </w:r>
          </w:p>
        </w:tc>
      </w:tr>
      <w:tr w:rsidR="00B8712A" w:rsidRPr="00B8712A" w14:paraId="794A6E51" w14:textId="77777777" w:rsidTr="00E76876">
        <w:tc>
          <w:tcPr>
            <w:tcW w:w="1128" w:type="dxa"/>
          </w:tcPr>
          <w:p w14:paraId="39631885" w14:textId="793ADAEA" w:rsidR="004F2952" w:rsidRPr="00B8712A" w:rsidRDefault="004F2952" w:rsidP="000F484E">
            <w:pPr>
              <w:pStyle w:val="a9"/>
              <w:spacing w:line="240" w:lineRule="auto"/>
              <w:jc w:val="center"/>
              <w:rPr>
                <w:b/>
              </w:rPr>
            </w:pPr>
            <w:r w:rsidRPr="00B8712A">
              <w:t>3.3.2.11</w:t>
            </w:r>
          </w:p>
        </w:tc>
        <w:tc>
          <w:tcPr>
            <w:tcW w:w="4110" w:type="dxa"/>
          </w:tcPr>
          <w:p w14:paraId="757D0C4D" w14:textId="4D950219" w:rsidR="004F2952" w:rsidRPr="00B8712A" w:rsidRDefault="004F2952" w:rsidP="000F484E">
            <w:pPr>
              <w:pStyle w:val="a9"/>
              <w:spacing w:line="240" w:lineRule="auto"/>
              <w:jc w:val="both"/>
              <w:rPr>
                <w:kern w:val="0"/>
              </w:rPr>
            </w:pPr>
            <w:r w:rsidRPr="00B8712A">
              <w:rPr>
                <w:kern w:val="0"/>
              </w:rPr>
              <w:t>生活饮用水水池（箱）采取措施满足卫生要求。</w:t>
            </w:r>
          </w:p>
          <w:p w14:paraId="29B07811" w14:textId="1C25E98A" w:rsidR="004F2952" w:rsidRPr="00B8712A" w:rsidRDefault="004F2952" w:rsidP="000F484E">
            <w:pPr>
              <w:pStyle w:val="a9"/>
              <w:spacing w:line="240" w:lineRule="auto"/>
              <w:jc w:val="both"/>
              <w:rPr>
                <w:b/>
              </w:rPr>
            </w:pPr>
            <w:r w:rsidRPr="00B8712A">
              <w:rPr>
                <w:kern w:val="0"/>
              </w:rPr>
              <w:t>评价分值为</w:t>
            </w:r>
            <w:r w:rsidRPr="00B8712A">
              <w:rPr>
                <w:kern w:val="0"/>
              </w:rPr>
              <w:t>1</w:t>
            </w:r>
            <w:r w:rsidRPr="00B8712A">
              <w:rPr>
                <w:kern w:val="0"/>
              </w:rPr>
              <w:t>分。</w:t>
            </w:r>
          </w:p>
        </w:tc>
        <w:tc>
          <w:tcPr>
            <w:tcW w:w="2835" w:type="dxa"/>
          </w:tcPr>
          <w:p w14:paraId="5E2FE02F" w14:textId="77777777" w:rsidR="004F2952" w:rsidRPr="00B8712A" w:rsidRDefault="004F2952" w:rsidP="000F484E">
            <w:pPr>
              <w:pStyle w:val="a9"/>
              <w:spacing w:line="240" w:lineRule="auto"/>
            </w:pPr>
            <w:r w:rsidRPr="00B8712A">
              <w:t>1</w:t>
            </w:r>
            <w:r w:rsidRPr="00B8712A">
              <w:t>、设计说明；</w:t>
            </w:r>
          </w:p>
          <w:p w14:paraId="6DB844C3" w14:textId="77777777" w:rsidR="004F2952" w:rsidRPr="00B8712A" w:rsidRDefault="004F2952" w:rsidP="000F484E">
            <w:pPr>
              <w:pStyle w:val="a9"/>
              <w:spacing w:line="240" w:lineRule="auto"/>
            </w:pPr>
            <w:r w:rsidRPr="00B8712A">
              <w:t>2</w:t>
            </w:r>
            <w:r w:rsidRPr="00B8712A">
              <w:t>、给排水系统图；</w:t>
            </w:r>
          </w:p>
          <w:p w14:paraId="71FADE2B" w14:textId="5132D6F0" w:rsidR="004F2952" w:rsidRPr="00B8712A" w:rsidRDefault="004F2952" w:rsidP="000F484E">
            <w:pPr>
              <w:pStyle w:val="a9"/>
              <w:spacing w:line="240" w:lineRule="auto"/>
              <w:jc w:val="both"/>
            </w:pPr>
            <w:r w:rsidRPr="00B8712A">
              <w:t>3</w:t>
            </w:r>
            <w:r w:rsidRPr="00B8712A">
              <w:t>、平面图及大样图。</w:t>
            </w:r>
          </w:p>
        </w:tc>
        <w:tc>
          <w:tcPr>
            <w:tcW w:w="6520" w:type="dxa"/>
          </w:tcPr>
          <w:p w14:paraId="27783459" w14:textId="687E450F" w:rsidR="004F2952" w:rsidRPr="00B8712A" w:rsidRDefault="004F2952" w:rsidP="000F484E">
            <w:pPr>
              <w:widowControl/>
              <w:spacing w:line="240" w:lineRule="auto"/>
              <w:jc w:val="left"/>
              <w:rPr>
                <w:rFonts w:cs="Times New Roman"/>
                <w:kern w:val="0"/>
                <w:sz w:val="21"/>
                <w:szCs w:val="21"/>
              </w:rPr>
            </w:pPr>
            <w:r w:rsidRPr="00B8712A">
              <w:rPr>
                <w:rFonts w:cs="Times New Roman"/>
                <w:kern w:val="0"/>
                <w:sz w:val="21"/>
                <w:szCs w:val="21"/>
              </w:rPr>
              <w:t>1</w:t>
            </w:r>
            <w:r w:rsidRPr="00B8712A">
              <w:rPr>
                <w:rFonts w:cs="Times New Roman"/>
                <w:kern w:val="0"/>
                <w:sz w:val="21"/>
                <w:szCs w:val="21"/>
              </w:rPr>
              <w:t>、生活给水二次供水水池（箱）采用了消毒设施</w:t>
            </w:r>
            <w:r w:rsidR="003F7573" w:rsidRPr="00B8712A">
              <w:rPr>
                <w:rFonts w:cs="Times New Roman"/>
                <w:kern w:val="0"/>
                <w:sz w:val="21"/>
                <w:szCs w:val="21"/>
              </w:rPr>
              <w:t>。</w:t>
            </w:r>
          </w:p>
          <w:p w14:paraId="497D04A9" w14:textId="1D2D8837" w:rsidR="004F2952" w:rsidRPr="00B8712A" w:rsidRDefault="004F2952" w:rsidP="000F484E">
            <w:pPr>
              <w:widowControl/>
              <w:spacing w:line="240" w:lineRule="auto"/>
              <w:jc w:val="left"/>
              <w:rPr>
                <w:rFonts w:cs="Times New Roman"/>
                <w:kern w:val="0"/>
                <w:sz w:val="21"/>
                <w:szCs w:val="21"/>
              </w:rPr>
            </w:pPr>
            <w:r w:rsidRPr="00B8712A">
              <w:rPr>
                <w:rFonts w:cs="Times New Roman"/>
                <w:kern w:val="0"/>
                <w:sz w:val="21"/>
                <w:szCs w:val="21"/>
              </w:rPr>
              <w:t>2</w:t>
            </w:r>
            <w:r w:rsidRPr="00B8712A">
              <w:rPr>
                <w:rFonts w:cs="Times New Roman"/>
                <w:kern w:val="0"/>
                <w:sz w:val="21"/>
                <w:szCs w:val="21"/>
              </w:rPr>
              <w:t>、水箱配管采取了保证</w:t>
            </w:r>
            <w:r w:rsidR="00316011">
              <w:rPr>
                <w:rFonts w:cs="Times New Roman" w:hint="eastAsia"/>
                <w:kern w:val="0"/>
                <w:sz w:val="21"/>
                <w:szCs w:val="21"/>
              </w:rPr>
              <w:t>贮</w:t>
            </w:r>
            <w:r w:rsidRPr="00B8712A">
              <w:rPr>
                <w:rFonts w:cs="Times New Roman"/>
                <w:kern w:val="0"/>
                <w:sz w:val="21"/>
                <w:szCs w:val="21"/>
              </w:rPr>
              <w:t>水不变质的技术措施</w:t>
            </w:r>
            <w:r w:rsidR="003F7573" w:rsidRPr="00B8712A">
              <w:rPr>
                <w:rFonts w:cs="Times New Roman"/>
                <w:kern w:val="0"/>
                <w:sz w:val="21"/>
                <w:szCs w:val="21"/>
              </w:rPr>
              <w:t>。</w:t>
            </w:r>
          </w:p>
          <w:p w14:paraId="14FAEC5D" w14:textId="76CF6EF5" w:rsidR="00947123" w:rsidRPr="00D316D0" w:rsidRDefault="004F2952" w:rsidP="000F484E">
            <w:pPr>
              <w:pStyle w:val="a9"/>
              <w:spacing w:line="240" w:lineRule="auto"/>
              <w:jc w:val="both"/>
              <w:rPr>
                <w:kern w:val="0"/>
              </w:rPr>
            </w:pPr>
            <w:r w:rsidRPr="00B8712A">
              <w:rPr>
                <w:kern w:val="0"/>
              </w:rPr>
              <w:t>3</w:t>
            </w:r>
            <w:r w:rsidRPr="00B8712A">
              <w:rPr>
                <w:kern w:val="0"/>
              </w:rPr>
              <w:t>、二次供水水池（箱）采用符合国家标准《二次供水设施卫生规范》</w:t>
            </w:r>
            <w:r w:rsidRPr="00B8712A">
              <w:rPr>
                <w:kern w:val="0"/>
              </w:rPr>
              <w:t>GB17051</w:t>
            </w:r>
            <w:r w:rsidRPr="00B8712A">
              <w:rPr>
                <w:kern w:val="0"/>
              </w:rPr>
              <w:t>要求的成品水箱。</w:t>
            </w:r>
          </w:p>
        </w:tc>
      </w:tr>
      <w:tr w:rsidR="00B8712A" w:rsidRPr="00B8712A" w14:paraId="7F303EA8" w14:textId="77777777" w:rsidTr="00431712">
        <w:tc>
          <w:tcPr>
            <w:tcW w:w="1128" w:type="dxa"/>
            <w:vAlign w:val="center"/>
          </w:tcPr>
          <w:p w14:paraId="37772505" w14:textId="257BED09" w:rsidR="004F2952" w:rsidRPr="00B8712A" w:rsidRDefault="004F2952" w:rsidP="000F484E">
            <w:pPr>
              <w:pStyle w:val="a9"/>
              <w:spacing w:line="240" w:lineRule="auto"/>
              <w:jc w:val="center"/>
              <w:rPr>
                <w:b/>
              </w:rPr>
            </w:pPr>
            <w:r w:rsidRPr="00B8712A">
              <w:t>3.3.2.12</w:t>
            </w:r>
          </w:p>
        </w:tc>
        <w:tc>
          <w:tcPr>
            <w:tcW w:w="4110" w:type="dxa"/>
          </w:tcPr>
          <w:p w14:paraId="721DC30F" w14:textId="6D6D5E65" w:rsidR="004F2952" w:rsidRPr="00B8712A" w:rsidRDefault="00863E25" w:rsidP="000F484E">
            <w:pPr>
              <w:pStyle w:val="a9"/>
              <w:spacing w:line="240" w:lineRule="auto"/>
              <w:jc w:val="both"/>
              <w:rPr>
                <w:kern w:val="0"/>
              </w:rPr>
            </w:pPr>
            <w:r w:rsidRPr="00B8712A">
              <w:rPr>
                <w:kern w:val="0"/>
              </w:rPr>
              <w:t>按照《建筑给水排水设计规范》</w:t>
            </w:r>
            <w:r w:rsidRPr="00B8712A">
              <w:rPr>
                <w:kern w:val="0"/>
              </w:rPr>
              <w:t>GB50015</w:t>
            </w:r>
            <w:r w:rsidRPr="00B8712A">
              <w:rPr>
                <w:kern w:val="0"/>
              </w:rPr>
              <w:t>的有关规定设计排水系统和通气系统，避免排水系统产生正、负气压而破坏水封</w:t>
            </w:r>
            <w:r w:rsidR="004F2952" w:rsidRPr="00B8712A">
              <w:rPr>
                <w:kern w:val="0"/>
              </w:rPr>
              <w:t>。</w:t>
            </w:r>
          </w:p>
          <w:p w14:paraId="06CF8C9C" w14:textId="17CB44B3" w:rsidR="004F2952" w:rsidRPr="00B8712A" w:rsidRDefault="004F2952" w:rsidP="000F484E">
            <w:pPr>
              <w:pStyle w:val="a9"/>
              <w:spacing w:line="240" w:lineRule="auto"/>
              <w:jc w:val="both"/>
              <w:rPr>
                <w:b/>
              </w:rPr>
            </w:pPr>
            <w:r w:rsidRPr="00B8712A">
              <w:rPr>
                <w:kern w:val="0"/>
              </w:rPr>
              <w:t>评价分值为</w:t>
            </w:r>
            <w:r w:rsidRPr="00B8712A">
              <w:rPr>
                <w:kern w:val="0"/>
              </w:rPr>
              <w:t>2</w:t>
            </w:r>
            <w:r w:rsidRPr="00B8712A">
              <w:rPr>
                <w:kern w:val="0"/>
              </w:rPr>
              <w:t>分。</w:t>
            </w:r>
          </w:p>
        </w:tc>
        <w:tc>
          <w:tcPr>
            <w:tcW w:w="2835" w:type="dxa"/>
          </w:tcPr>
          <w:p w14:paraId="2EE2C3C4" w14:textId="77777777" w:rsidR="004F2952" w:rsidRPr="00B8712A" w:rsidRDefault="004F2952" w:rsidP="000F484E">
            <w:pPr>
              <w:pStyle w:val="a9"/>
              <w:spacing w:line="240" w:lineRule="auto"/>
            </w:pPr>
            <w:r w:rsidRPr="00B8712A">
              <w:t>1</w:t>
            </w:r>
            <w:r w:rsidRPr="00B8712A">
              <w:t>、设计说明；</w:t>
            </w:r>
          </w:p>
          <w:p w14:paraId="6351F22B" w14:textId="4C7D0900" w:rsidR="004F2952" w:rsidRPr="00B8712A" w:rsidRDefault="004F2952" w:rsidP="000F484E">
            <w:pPr>
              <w:pStyle w:val="a9"/>
              <w:spacing w:line="240" w:lineRule="auto"/>
              <w:jc w:val="both"/>
            </w:pPr>
            <w:r w:rsidRPr="00B8712A">
              <w:t>2</w:t>
            </w:r>
            <w:r w:rsidRPr="00B8712A">
              <w:t>、排水系统原理图。</w:t>
            </w:r>
          </w:p>
        </w:tc>
        <w:tc>
          <w:tcPr>
            <w:tcW w:w="6520" w:type="dxa"/>
          </w:tcPr>
          <w:p w14:paraId="088F5EB0" w14:textId="02F0267E" w:rsidR="004F2952" w:rsidRPr="00B8712A" w:rsidRDefault="004F2952" w:rsidP="000F484E">
            <w:pPr>
              <w:pStyle w:val="a9"/>
              <w:spacing w:line="240" w:lineRule="auto"/>
              <w:jc w:val="both"/>
            </w:pPr>
            <w:r w:rsidRPr="00B8712A">
              <w:rPr>
                <w:kern w:val="0"/>
              </w:rPr>
              <w:t>1</w:t>
            </w:r>
            <w:r w:rsidRPr="00B8712A">
              <w:rPr>
                <w:kern w:val="0"/>
              </w:rPr>
              <w:t>、排水系统及通气系统的设置方式，水封设置情况等。</w:t>
            </w:r>
          </w:p>
        </w:tc>
      </w:tr>
      <w:tr w:rsidR="00B8712A" w:rsidRPr="00B8712A" w14:paraId="3173A97B" w14:textId="77777777" w:rsidTr="00E76876">
        <w:tc>
          <w:tcPr>
            <w:tcW w:w="1128" w:type="dxa"/>
          </w:tcPr>
          <w:p w14:paraId="78E0A020" w14:textId="1B3DBE6C" w:rsidR="004F2952" w:rsidRPr="00B8712A" w:rsidRDefault="004F2952" w:rsidP="000F484E">
            <w:pPr>
              <w:pStyle w:val="a9"/>
              <w:spacing w:line="240" w:lineRule="auto"/>
              <w:jc w:val="center"/>
              <w:rPr>
                <w:b/>
              </w:rPr>
            </w:pPr>
            <w:r w:rsidRPr="00B8712A">
              <w:lastRenderedPageBreak/>
              <w:t>3.3.2.13</w:t>
            </w:r>
          </w:p>
        </w:tc>
        <w:tc>
          <w:tcPr>
            <w:tcW w:w="4110" w:type="dxa"/>
          </w:tcPr>
          <w:p w14:paraId="7D34B9F0" w14:textId="6C17522E" w:rsidR="004F2952" w:rsidRPr="00B8712A" w:rsidRDefault="00863E25" w:rsidP="000F484E">
            <w:pPr>
              <w:pStyle w:val="a9"/>
              <w:spacing w:line="240" w:lineRule="auto"/>
              <w:jc w:val="both"/>
              <w:rPr>
                <w:kern w:val="0"/>
              </w:rPr>
            </w:pPr>
            <w:r w:rsidRPr="00B8712A">
              <w:rPr>
                <w:kern w:val="0"/>
              </w:rPr>
              <w:t>建筑屋面雨水采用断接方式排至地面雨水资源化利用生态设施</w:t>
            </w:r>
            <w:r w:rsidR="004F2952" w:rsidRPr="00B8712A">
              <w:rPr>
                <w:kern w:val="0"/>
              </w:rPr>
              <w:t>。</w:t>
            </w:r>
          </w:p>
          <w:p w14:paraId="5C6BD772" w14:textId="5261638B" w:rsidR="004F2952" w:rsidRPr="00B8712A" w:rsidRDefault="004F2952" w:rsidP="000F484E">
            <w:pPr>
              <w:pStyle w:val="a9"/>
              <w:spacing w:line="240" w:lineRule="auto"/>
              <w:jc w:val="both"/>
              <w:rPr>
                <w:b/>
              </w:rPr>
            </w:pPr>
            <w:r w:rsidRPr="00B8712A">
              <w:rPr>
                <w:kern w:val="0"/>
              </w:rPr>
              <w:t>评价分值为</w:t>
            </w:r>
            <w:r w:rsidRPr="00B8712A">
              <w:rPr>
                <w:kern w:val="0"/>
              </w:rPr>
              <w:t>2</w:t>
            </w:r>
            <w:r w:rsidRPr="00B8712A">
              <w:rPr>
                <w:kern w:val="0"/>
              </w:rPr>
              <w:t>分。</w:t>
            </w:r>
          </w:p>
        </w:tc>
        <w:tc>
          <w:tcPr>
            <w:tcW w:w="2835" w:type="dxa"/>
          </w:tcPr>
          <w:p w14:paraId="6A3862C9" w14:textId="77777777" w:rsidR="004F2952" w:rsidRPr="00B8712A" w:rsidRDefault="004F2952" w:rsidP="000F484E">
            <w:pPr>
              <w:pStyle w:val="a9"/>
              <w:spacing w:line="240" w:lineRule="auto"/>
              <w:rPr>
                <w:kern w:val="0"/>
              </w:rPr>
            </w:pPr>
            <w:r w:rsidRPr="00B8712A">
              <w:rPr>
                <w:kern w:val="0"/>
              </w:rPr>
              <w:t>1</w:t>
            </w:r>
            <w:r w:rsidRPr="00B8712A">
              <w:rPr>
                <w:kern w:val="0"/>
              </w:rPr>
              <w:t>、设计说明；</w:t>
            </w:r>
          </w:p>
          <w:p w14:paraId="1032B0D5" w14:textId="77777777" w:rsidR="004F2952" w:rsidRPr="00B8712A" w:rsidRDefault="004F2952" w:rsidP="000F484E">
            <w:pPr>
              <w:pStyle w:val="a9"/>
              <w:spacing w:line="240" w:lineRule="auto"/>
              <w:rPr>
                <w:kern w:val="0"/>
              </w:rPr>
            </w:pPr>
            <w:r w:rsidRPr="00B8712A">
              <w:rPr>
                <w:kern w:val="0"/>
              </w:rPr>
              <w:t>2</w:t>
            </w:r>
            <w:r w:rsidRPr="00B8712A">
              <w:rPr>
                <w:kern w:val="0"/>
              </w:rPr>
              <w:t>、给排水系统图；</w:t>
            </w:r>
          </w:p>
          <w:p w14:paraId="303518F1" w14:textId="03B69FDE" w:rsidR="004F2952" w:rsidRPr="00B8712A" w:rsidRDefault="004F2952" w:rsidP="000F484E">
            <w:pPr>
              <w:pStyle w:val="a9"/>
              <w:spacing w:line="240" w:lineRule="auto"/>
              <w:jc w:val="both"/>
            </w:pPr>
            <w:r w:rsidRPr="00B8712A">
              <w:rPr>
                <w:kern w:val="0"/>
              </w:rPr>
              <w:t>3</w:t>
            </w:r>
            <w:r w:rsidRPr="00B8712A">
              <w:rPr>
                <w:kern w:val="0"/>
              </w:rPr>
              <w:t>、给水总平面图。</w:t>
            </w:r>
          </w:p>
        </w:tc>
        <w:tc>
          <w:tcPr>
            <w:tcW w:w="6520" w:type="dxa"/>
          </w:tcPr>
          <w:p w14:paraId="000A97F1" w14:textId="182FD81C" w:rsidR="004F2952" w:rsidRPr="00B8712A" w:rsidRDefault="004F2952" w:rsidP="000F484E">
            <w:pPr>
              <w:pStyle w:val="a9"/>
              <w:spacing w:line="240" w:lineRule="auto"/>
              <w:jc w:val="both"/>
            </w:pPr>
            <w:r w:rsidRPr="00B8712A">
              <w:rPr>
                <w:kern w:val="0"/>
              </w:rPr>
              <w:t>1</w:t>
            </w:r>
            <w:r w:rsidRPr="00B8712A">
              <w:rPr>
                <w:kern w:val="0"/>
              </w:rPr>
              <w:t>、建筑屋面雨水排水管</w:t>
            </w:r>
            <w:r w:rsidRPr="00B8712A">
              <w:rPr>
                <w:kern w:val="0"/>
              </w:rPr>
              <w:t>70%</w:t>
            </w:r>
            <w:r w:rsidRPr="00B8712A">
              <w:rPr>
                <w:kern w:val="0"/>
              </w:rPr>
              <w:t>以上采用了断接方式排至地面雨水资源化利用生态设施。</w:t>
            </w:r>
          </w:p>
        </w:tc>
      </w:tr>
      <w:tr w:rsidR="00B8712A" w:rsidRPr="00B8712A" w14:paraId="329813F7" w14:textId="77777777" w:rsidTr="00E76876">
        <w:tc>
          <w:tcPr>
            <w:tcW w:w="1128" w:type="dxa"/>
          </w:tcPr>
          <w:p w14:paraId="623D7474" w14:textId="1D299CA5" w:rsidR="004F2952" w:rsidRPr="00B8712A" w:rsidRDefault="004F2952" w:rsidP="000F484E">
            <w:pPr>
              <w:pStyle w:val="a9"/>
              <w:spacing w:line="240" w:lineRule="auto"/>
              <w:jc w:val="center"/>
            </w:pPr>
            <w:r w:rsidRPr="00B8712A">
              <w:t>3.3.2.14</w:t>
            </w:r>
          </w:p>
        </w:tc>
        <w:tc>
          <w:tcPr>
            <w:tcW w:w="4110" w:type="dxa"/>
          </w:tcPr>
          <w:p w14:paraId="429880AC" w14:textId="55B88FAB" w:rsidR="004F2952" w:rsidRPr="00B8712A" w:rsidRDefault="00863E25" w:rsidP="000F484E">
            <w:pPr>
              <w:pStyle w:val="a9"/>
              <w:spacing w:line="240" w:lineRule="auto"/>
              <w:jc w:val="both"/>
              <w:rPr>
                <w:kern w:val="0"/>
              </w:rPr>
            </w:pPr>
            <w:r w:rsidRPr="00B8712A">
              <w:rPr>
                <w:kern w:val="0"/>
              </w:rPr>
              <w:t>采取有效措施，合理控制和利用雨水，新建项目场地年径流总量控制率不应小于</w:t>
            </w:r>
            <w:r w:rsidRPr="00B8712A">
              <w:rPr>
                <w:kern w:val="0"/>
              </w:rPr>
              <w:t>70%</w:t>
            </w:r>
            <w:r w:rsidRPr="00B8712A">
              <w:rPr>
                <w:kern w:val="0"/>
              </w:rPr>
              <w:t>，改扩建项目场地年径流总量控制率不应小于</w:t>
            </w:r>
            <w:r w:rsidRPr="00B8712A">
              <w:rPr>
                <w:kern w:val="0"/>
              </w:rPr>
              <w:t>55%</w:t>
            </w:r>
            <w:r w:rsidRPr="00B8712A">
              <w:rPr>
                <w:kern w:val="0"/>
              </w:rPr>
              <w:t>，且不低于当地海绵城市专项规划的要求</w:t>
            </w:r>
            <w:r w:rsidR="004F2952" w:rsidRPr="00B8712A">
              <w:rPr>
                <w:kern w:val="0"/>
              </w:rPr>
              <w:t>。</w:t>
            </w:r>
          </w:p>
          <w:p w14:paraId="6AA971E3" w14:textId="2E7B1319" w:rsidR="004F2952" w:rsidRPr="00B8712A" w:rsidRDefault="004F2952" w:rsidP="000F484E">
            <w:pPr>
              <w:pStyle w:val="a9"/>
              <w:spacing w:line="240" w:lineRule="auto"/>
              <w:jc w:val="both"/>
              <w:rPr>
                <w:kern w:val="0"/>
              </w:rPr>
            </w:pPr>
            <w:r w:rsidRPr="00B8712A">
              <w:t>评价分值为</w:t>
            </w:r>
            <w:r w:rsidRPr="00B8712A">
              <w:t>2</w:t>
            </w:r>
            <w:r w:rsidRPr="00B8712A">
              <w:t>分。</w:t>
            </w:r>
          </w:p>
        </w:tc>
        <w:tc>
          <w:tcPr>
            <w:tcW w:w="2835" w:type="dxa"/>
          </w:tcPr>
          <w:p w14:paraId="2C774B01" w14:textId="77777777" w:rsidR="004F2952" w:rsidRPr="00B8712A" w:rsidRDefault="004F2952" w:rsidP="000F484E">
            <w:pPr>
              <w:pStyle w:val="a9"/>
              <w:spacing w:line="240" w:lineRule="auto"/>
              <w:rPr>
                <w:kern w:val="0"/>
              </w:rPr>
            </w:pPr>
            <w:r w:rsidRPr="00B8712A">
              <w:rPr>
                <w:kern w:val="0"/>
              </w:rPr>
              <w:t>1</w:t>
            </w:r>
            <w:r w:rsidRPr="00B8712A">
              <w:rPr>
                <w:kern w:val="0"/>
              </w:rPr>
              <w:t>、设计说明；</w:t>
            </w:r>
          </w:p>
          <w:p w14:paraId="77853BE7" w14:textId="77777777" w:rsidR="004F2952" w:rsidRPr="00B8712A" w:rsidRDefault="004F2952" w:rsidP="000F484E">
            <w:pPr>
              <w:pStyle w:val="a9"/>
              <w:spacing w:line="240" w:lineRule="auto"/>
              <w:rPr>
                <w:kern w:val="0"/>
              </w:rPr>
            </w:pPr>
            <w:r w:rsidRPr="00B8712A">
              <w:rPr>
                <w:kern w:val="0"/>
              </w:rPr>
              <w:t>2</w:t>
            </w:r>
            <w:r w:rsidRPr="00B8712A">
              <w:rPr>
                <w:kern w:val="0"/>
              </w:rPr>
              <w:t>、给排水施工图；</w:t>
            </w:r>
          </w:p>
          <w:p w14:paraId="4D580541" w14:textId="77777777" w:rsidR="004F2952" w:rsidRPr="00B8712A" w:rsidRDefault="004F2952" w:rsidP="000F484E">
            <w:pPr>
              <w:pStyle w:val="a9"/>
              <w:spacing w:line="240" w:lineRule="auto"/>
              <w:rPr>
                <w:kern w:val="0"/>
              </w:rPr>
            </w:pPr>
            <w:r w:rsidRPr="00B8712A">
              <w:rPr>
                <w:kern w:val="0"/>
              </w:rPr>
              <w:t>3</w:t>
            </w:r>
            <w:r w:rsidRPr="00B8712A">
              <w:rPr>
                <w:kern w:val="0"/>
              </w:rPr>
              <w:t>、景观施工图；</w:t>
            </w:r>
          </w:p>
          <w:p w14:paraId="44CE5DAA" w14:textId="77777777" w:rsidR="004F2952" w:rsidRPr="00B8712A" w:rsidRDefault="004F2952" w:rsidP="000F484E">
            <w:pPr>
              <w:pStyle w:val="a9"/>
              <w:spacing w:line="240" w:lineRule="auto"/>
              <w:rPr>
                <w:kern w:val="0"/>
              </w:rPr>
            </w:pPr>
            <w:r w:rsidRPr="00B8712A">
              <w:rPr>
                <w:kern w:val="0"/>
              </w:rPr>
              <w:t>4</w:t>
            </w:r>
            <w:r w:rsidRPr="00B8712A">
              <w:rPr>
                <w:kern w:val="0"/>
              </w:rPr>
              <w:t>、低影响开发设施平面布置及参数图；</w:t>
            </w:r>
          </w:p>
          <w:p w14:paraId="3BEC0E70" w14:textId="77777777" w:rsidR="004F2952" w:rsidRPr="00B8712A" w:rsidRDefault="004F2952" w:rsidP="000F484E">
            <w:pPr>
              <w:pStyle w:val="a9"/>
              <w:spacing w:line="240" w:lineRule="auto"/>
              <w:rPr>
                <w:kern w:val="0"/>
              </w:rPr>
            </w:pPr>
            <w:r w:rsidRPr="00B8712A">
              <w:rPr>
                <w:kern w:val="0"/>
              </w:rPr>
              <w:t>5</w:t>
            </w:r>
            <w:r w:rsidRPr="00B8712A">
              <w:rPr>
                <w:kern w:val="0"/>
              </w:rPr>
              <w:t>、汇水分区图；</w:t>
            </w:r>
          </w:p>
          <w:p w14:paraId="0182F2F3" w14:textId="69F2A3B2" w:rsidR="004F2952" w:rsidRPr="00B8712A" w:rsidRDefault="004F2952" w:rsidP="000F484E">
            <w:pPr>
              <w:pStyle w:val="a9"/>
              <w:spacing w:line="240" w:lineRule="auto"/>
              <w:jc w:val="both"/>
              <w:rPr>
                <w:kern w:val="0"/>
              </w:rPr>
            </w:pPr>
            <w:r w:rsidRPr="00B8712A">
              <w:rPr>
                <w:kern w:val="0"/>
              </w:rPr>
              <w:t>6</w:t>
            </w:r>
            <w:r w:rsidRPr="00B8712A">
              <w:rPr>
                <w:kern w:val="0"/>
              </w:rPr>
              <w:t>、海绵城市专项设计说明书（包括雨水控制计算表及年径流总量控制率达标情况说明等）。</w:t>
            </w:r>
          </w:p>
        </w:tc>
        <w:tc>
          <w:tcPr>
            <w:tcW w:w="6520" w:type="dxa"/>
          </w:tcPr>
          <w:p w14:paraId="6E320E3A" w14:textId="246C6EC3" w:rsidR="004F2952" w:rsidRPr="00B8712A" w:rsidRDefault="004F2952" w:rsidP="000F484E">
            <w:pPr>
              <w:pStyle w:val="a9"/>
              <w:spacing w:line="240" w:lineRule="auto"/>
              <w:rPr>
                <w:kern w:val="0"/>
              </w:rPr>
            </w:pPr>
            <w:r w:rsidRPr="00B8712A">
              <w:rPr>
                <w:kern w:val="0"/>
              </w:rPr>
              <w:t>1</w:t>
            </w:r>
            <w:r w:rsidRPr="00B8712A">
              <w:rPr>
                <w:kern w:val="0"/>
              </w:rPr>
              <w:t>、注明上位规划、文件对项目海绵城市设计的指标要求</w:t>
            </w:r>
            <w:r w:rsidR="003F7573" w:rsidRPr="00B8712A">
              <w:rPr>
                <w:kern w:val="0"/>
              </w:rPr>
              <w:t>。</w:t>
            </w:r>
          </w:p>
          <w:p w14:paraId="1158C062" w14:textId="6EE1E7EF" w:rsidR="004F2952" w:rsidRPr="00B8712A" w:rsidRDefault="004F2952" w:rsidP="000F484E">
            <w:pPr>
              <w:pStyle w:val="a9"/>
              <w:spacing w:line="240" w:lineRule="auto"/>
              <w:rPr>
                <w:kern w:val="0"/>
              </w:rPr>
            </w:pPr>
            <w:r w:rsidRPr="00B8712A">
              <w:rPr>
                <w:kern w:val="0"/>
              </w:rPr>
              <w:t>2</w:t>
            </w:r>
            <w:r w:rsidRPr="00B8712A">
              <w:rPr>
                <w:kern w:val="0"/>
              </w:rPr>
              <w:t>、注明年径流总量控制率目标值及对应的设计降雨量</w:t>
            </w:r>
            <w:r w:rsidR="003F7573" w:rsidRPr="00B8712A">
              <w:rPr>
                <w:kern w:val="0"/>
              </w:rPr>
              <w:t>。</w:t>
            </w:r>
          </w:p>
          <w:p w14:paraId="14D92614" w14:textId="6B8BA565" w:rsidR="004F2952" w:rsidRPr="00B8712A" w:rsidRDefault="004F2952" w:rsidP="000F484E">
            <w:pPr>
              <w:pStyle w:val="a9"/>
              <w:spacing w:line="240" w:lineRule="auto"/>
              <w:rPr>
                <w:kern w:val="0"/>
              </w:rPr>
            </w:pPr>
            <w:r w:rsidRPr="00B8712A">
              <w:rPr>
                <w:kern w:val="0"/>
              </w:rPr>
              <w:t>3</w:t>
            </w:r>
            <w:r w:rsidRPr="00B8712A">
              <w:rPr>
                <w:kern w:val="0"/>
              </w:rPr>
              <w:t>、简述场地下垫面情况</w:t>
            </w:r>
            <w:r w:rsidR="003F7573" w:rsidRPr="00B8712A">
              <w:rPr>
                <w:kern w:val="0"/>
              </w:rPr>
              <w:t>。</w:t>
            </w:r>
          </w:p>
          <w:p w14:paraId="699682C3" w14:textId="67551158" w:rsidR="004F2952" w:rsidRPr="00B8712A" w:rsidRDefault="004F2952" w:rsidP="000F484E">
            <w:pPr>
              <w:pStyle w:val="a9"/>
              <w:spacing w:line="240" w:lineRule="auto"/>
              <w:rPr>
                <w:kern w:val="0"/>
              </w:rPr>
            </w:pPr>
            <w:r w:rsidRPr="00B8712A">
              <w:rPr>
                <w:kern w:val="0"/>
              </w:rPr>
              <w:t>4</w:t>
            </w:r>
            <w:r w:rsidRPr="00B8712A">
              <w:rPr>
                <w:kern w:val="0"/>
              </w:rPr>
              <w:t>、场地汇水分区情况、主要低影响开发措施类型、面积、控制容积等主要技术参数</w:t>
            </w:r>
            <w:r w:rsidR="003F7573" w:rsidRPr="00B8712A">
              <w:rPr>
                <w:kern w:val="0"/>
              </w:rPr>
              <w:t>。</w:t>
            </w:r>
          </w:p>
          <w:p w14:paraId="4E236734" w14:textId="45874E56" w:rsidR="004F2952" w:rsidRPr="00B8712A" w:rsidRDefault="004F2952" w:rsidP="000F484E">
            <w:pPr>
              <w:pStyle w:val="a9"/>
              <w:spacing w:line="240" w:lineRule="auto"/>
              <w:rPr>
                <w:kern w:val="0"/>
              </w:rPr>
            </w:pPr>
            <w:r w:rsidRPr="00B8712A">
              <w:rPr>
                <w:kern w:val="0"/>
              </w:rPr>
              <w:t>5</w:t>
            </w:r>
            <w:r w:rsidRPr="00B8712A">
              <w:rPr>
                <w:kern w:val="0"/>
              </w:rPr>
              <w:t>、场地年径流总量控制率的达标情况</w:t>
            </w:r>
            <w:r w:rsidR="003F7573" w:rsidRPr="00B8712A">
              <w:rPr>
                <w:kern w:val="0"/>
              </w:rPr>
              <w:t>。</w:t>
            </w:r>
          </w:p>
          <w:p w14:paraId="17AF13D2" w14:textId="3F3B131A" w:rsidR="004F2952" w:rsidRPr="00B8712A" w:rsidRDefault="004F2952" w:rsidP="000F484E">
            <w:pPr>
              <w:pStyle w:val="a9"/>
              <w:spacing w:line="240" w:lineRule="auto"/>
              <w:jc w:val="both"/>
              <w:rPr>
                <w:kern w:val="0"/>
              </w:rPr>
            </w:pPr>
            <w:r w:rsidRPr="00B8712A">
              <w:rPr>
                <w:kern w:val="0"/>
              </w:rPr>
              <w:t>6</w:t>
            </w:r>
            <w:r w:rsidRPr="00B8712A">
              <w:rPr>
                <w:kern w:val="0"/>
              </w:rPr>
              <w:t>、相关证明材料。</w:t>
            </w:r>
          </w:p>
        </w:tc>
      </w:tr>
      <w:tr w:rsidR="00B8712A" w:rsidRPr="00B8712A" w14:paraId="112814A0" w14:textId="77777777" w:rsidTr="00E76876">
        <w:tc>
          <w:tcPr>
            <w:tcW w:w="1128" w:type="dxa"/>
          </w:tcPr>
          <w:p w14:paraId="5D139D98" w14:textId="04EA0985" w:rsidR="004F2952" w:rsidRPr="00B8712A" w:rsidRDefault="004F2952" w:rsidP="000F484E">
            <w:pPr>
              <w:pStyle w:val="a9"/>
              <w:spacing w:line="240" w:lineRule="auto"/>
              <w:jc w:val="center"/>
            </w:pPr>
            <w:r w:rsidRPr="00B8712A">
              <w:t>3.3.2.15</w:t>
            </w:r>
          </w:p>
        </w:tc>
        <w:tc>
          <w:tcPr>
            <w:tcW w:w="4110" w:type="dxa"/>
          </w:tcPr>
          <w:p w14:paraId="7E662E80" w14:textId="77777777" w:rsidR="00863E25" w:rsidRPr="00B8712A" w:rsidRDefault="00863E25" w:rsidP="000F484E">
            <w:pPr>
              <w:pStyle w:val="a9"/>
              <w:spacing w:line="240" w:lineRule="auto"/>
              <w:jc w:val="both"/>
              <w:rPr>
                <w:kern w:val="0"/>
              </w:rPr>
            </w:pPr>
            <w:r w:rsidRPr="00B8712A">
              <w:rPr>
                <w:kern w:val="0"/>
              </w:rPr>
              <w:t>结合雨水利用设施进行景观水体设计，景观水体利用雨水的补水量大于其水体蒸发量的</w:t>
            </w:r>
            <w:r w:rsidRPr="00B8712A">
              <w:rPr>
                <w:kern w:val="0"/>
              </w:rPr>
              <w:t>60%</w:t>
            </w:r>
            <w:r w:rsidRPr="00B8712A">
              <w:rPr>
                <w:kern w:val="0"/>
              </w:rPr>
              <w:t>，且采用生态水处理技术保障水体水质，评价总分值为</w:t>
            </w:r>
            <w:r w:rsidRPr="00B8712A">
              <w:rPr>
                <w:kern w:val="0"/>
              </w:rPr>
              <w:t>2</w:t>
            </w:r>
            <w:r w:rsidRPr="00B8712A">
              <w:rPr>
                <w:kern w:val="0"/>
              </w:rPr>
              <w:t>分，并按下列规则分别评分并累计：</w:t>
            </w:r>
          </w:p>
          <w:p w14:paraId="3112D245" w14:textId="77777777" w:rsidR="00863E25" w:rsidRPr="00B8712A" w:rsidRDefault="00863E25" w:rsidP="000F484E">
            <w:pPr>
              <w:pStyle w:val="a9"/>
              <w:spacing w:line="240" w:lineRule="auto"/>
              <w:jc w:val="both"/>
              <w:rPr>
                <w:kern w:val="0"/>
              </w:rPr>
            </w:pPr>
            <w:r w:rsidRPr="00B8712A">
              <w:rPr>
                <w:kern w:val="0"/>
              </w:rPr>
              <w:t>1</w:t>
            </w:r>
            <w:r w:rsidRPr="00B8712A">
              <w:rPr>
                <w:kern w:val="0"/>
              </w:rPr>
              <w:t>、对进入景观水体的雨水采取控制面源污染的措施，得</w:t>
            </w:r>
            <w:r w:rsidRPr="00B8712A">
              <w:rPr>
                <w:kern w:val="0"/>
              </w:rPr>
              <w:t>1</w:t>
            </w:r>
            <w:r w:rsidRPr="00B8712A">
              <w:rPr>
                <w:kern w:val="0"/>
              </w:rPr>
              <w:t>分；</w:t>
            </w:r>
          </w:p>
          <w:p w14:paraId="5491A988" w14:textId="0EE0AA10" w:rsidR="004F2952" w:rsidRPr="00B8712A" w:rsidRDefault="00863E25" w:rsidP="000F484E">
            <w:pPr>
              <w:pStyle w:val="a9"/>
              <w:spacing w:line="240" w:lineRule="auto"/>
              <w:jc w:val="both"/>
              <w:rPr>
                <w:kern w:val="0"/>
              </w:rPr>
            </w:pPr>
            <w:r w:rsidRPr="00B8712A">
              <w:rPr>
                <w:kern w:val="0"/>
              </w:rPr>
              <w:t>2</w:t>
            </w:r>
            <w:r w:rsidRPr="00B8712A">
              <w:rPr>
                <w:kern w:val="0"/>
              </w:rPr>
              <w:t>、利用水生动、植物进行水体净化，得</w:t>
            </w:r>
            <w:r w:rsidRPr="00B8712A">
              <w:rPr>
                <w:kern w:val="0"/>
              </w:rPr>
              <w:t>1</w:t>
            </w:r>
            <w:r w:rsidRPr="00B8712A">
              <w:rPr>
                <w:kern w:val="0"/>
              </w:rPr>
              <w:t>分。</w:t>
            </w:r>
          </w:p>
        </w:tc>
        <w:tc>
          <w:tcPr>
            <w:tcW w:w="2835" w:type="dxa"/>
          </w:tcPr>
          <w:p w14:paraId="46E51C44" w14:textId="77777777" w:rsidR="004F2952" w:rsidRPr="00B8712A" w:rsidRDefault="004F2952" w:rsidP="000F484E">
            <w:pPr>
              <w:pStyle w:val="a9"/>
              <w:spacing w:line="240" w:lineRule="auto"/>
            </w:pPr>
            <w:r w:rsidRPr="00B8712A">
              <w:t>1</w:t>
            </w:r>
            <w:r w:rsidRPr="00B8712A">
              <w:t>、设计说明；</w:t>
            </w:r>
          </w:p>
          <w:p w14:paraId="5E7A35DE" w14:textId="77777777" w:rsidR="004F2952" w:rsidRPr="00B8712A" w:rsidRDefault="004F2952" w:rsidP="000F484E">
            <w:pPr>
              <w:pStyle w:val="a9"/>
              <w:spacing w:line="240" w:lineRule="auto"/>
            </w:pPr>
            <w:r w:rsidRPr="00B8712A">
              <w:t>2</w:t>
            </w:r>
            <w:r w:rsidRPr="00B8712A">
              <w:t>、给水总平面图；</w:t>
            </w:r>
          </w:p>
          <w:p w14:paraId="7321B406" w14:textId="11716556" w:rsidR="004F2952" w:rsidRPr="00B8712A" w:rsidRDefault="004F2952" w:rsidP="000F484E">
            <w:pPr>
              <w:pStyle w:val="a9"/>
              <w:spacing w:line="240" w:lineRule="auto"/>
              <w:jc w:val="both"/>
            </w:pPr>
            <w:r w:rsidRPr="00B8712A">
              <w:t>3</w:t>
            </w:r>
            <w:r w:rsidRPr="00B8712A">
              <w:t>、低影响开发设施平面布置及参数图。</w:t>
            </w:r>
          </w:p>
        </w:tc>
        <w:tc>
          <w:tcPr>
            <w:tcW w:w="6520" w:type="dxa"/>
          </w:tcPr>
          <w:p w14:paraId="5BB692C7" w14:textId="5BE8E16E" w:rsidR="004F2952" w:rsidRPr="00B8712A" w:rsidRDefault="004F2952" w:rsidP="000F484E">
            <w:pPr>
              <w:pStyle w:val="a9"/>
              <w:spacing w:line="240" w:lineRule="auto"/>
              <w:rPr>
                <w:kern w:val="0"/>
              </w:rPr>
            </w:pPr>
            <w:r w:rsidRPr="00B8712A">
              <w:rPr>
                <w:kern w:val="0"/>
              </w:rPr>
              <w:t>1</w:t>
            </w:r>
            <w:r w:rsidRPr="00B8712A">
              <w:rPr>
                <w:kern w:val="0"/>
              </w:rPr>
              <w:t>、注明采用的雨水利用设施情况（如前置塘、缓冲带、下凹式绿地、植草沟、调蓄池等）</w:t>
            </w:r>
            <w:r w:rsidR="003F7573" w:rsidRPr="00B8712A">
              <w:rPr>
                <w:kern w:val="0"/>
              </w:rPr>
              <w:t>。</w:t>
            </w:r>
          </w:p>
          <w:p w14:paraId="0629BB61" w14:textId="72444A11" w:rsidR="004F2952" w:rsidRPr="00B8712A" w:rsidRDefault="004F2952" w:rsidP="000F484E">
            <w:pPr>
              <w:pStyle w:val="a9"/>
              <w:spacing w:line="240" w:lineRule="auto"/>
              <w:rPr>
                <w:kern w:val="0"/>
              </w:rPr>
            </w:pPr>
            <w:r w:rsidRPr="00B8712A">
              <w:rPr>
                <w:kern w:val="0"/>
              </w:rPr>
              <w:t>2</w:t>
            </w:r>
            <w:r w:rsidRPr="00B8712A">
              <w:rPr>
                <w:kern w:val="0"/>
              </w:rPr>
              <w:t>、注明进入景观水体的雨水采取控制面源污染的措施</w:t>
            </w:r>
            <w:r w:rsidRPr="00B8712A">
              <w:rPr>
                <w:kern w:val="0"/>
              </w:rPr>
              <w:t>,</w:t>
            </w:r>
            <w:r w:rsidRPr="00B8712A">
              <w:rPr>
                <w:kern w:val="0"/>
              </w:rPr>
              <w:t>新建项目年径流污染物总量（以悬浮物</w:t>
            </w:r>
            <w:r w:rsidRPr="00B8712A">
              <w:rPr>
                <w:kern w:val="0"/>
              </w:rPr>
              <w:t>SS</w:t>
            </w:r>
            <w:r w:rsidRPr="00B8712A">
              <w:rPr>
                <w:kern w:val="0"/>
              </w:rPr>
              <w:t>计）削减率不小于</w:t>
            </w:r>
            <w:r w:rsidRPr="00B8712A">
              <w:rPr>
                <w:kern w:val="0"/>
              </w:rPr>
              <w:t>70%</w:t>
            </w:r>
            <w:r w:rsidRPr="00B8712A">
              <w:rPr>
                <w:kern w:val="0"/>
              </w:rPr>
              <w:t>，改扩建项目年径流污染物总量（以悬浮物</w:t>
            </w:r>
            <w:r w:rsidRPr="00B8712A">
              <w:rPr>
                <w:kern w:val="0"/>
              </w:rPr>
              <w:t>SS</w:t>
            </w:r>
            <w:r w:rsidRPr="00B8712A">
              <w:rPr>
                <w:kern w:val="0"/>
              </w:rPr>
              <w:t>计）削减率不小于</w:t>
            </w:r>
            <w:r w:rsidRPr="00B8712A">
              <w:rPr>
                <w:kern w:val="0"/>
              </w:rPr>
              <w:t>40%</w:t>
            </w:r>
            <w:r w:rsidR="003F7573" w:rsidRPr="00B8712A">
              <w:rPr>
                <w:kern w:val="0"/>
              </w:rPr>
              <w:t>。</w:t>
            </w:r>
          </w:p>
          <w:p w14:paraId="0A063EF9" w14:textId="40DA6563" w:rsidR="004F2952" w:rsidRPr="00B8712A" w:rsidRDefault="004F2952" w:rsidP="000F484E">
            <w:pPr>
              <w:pStyle w:val="a9"/>
              <w:spacing w:line="240" w:lineRule="auto"/>
              <w:rPr>
                <w:kern w:val="0"/>
              </w:rPr>
            </w:pPr>
            <w:r w:rsidRPr="00B8712A">
              <w:rPr>
                <w:kern w:val="0"/>
              </w:rPr>
              <w:t>3</w:t>
            </w:r>
            <w:r w:rsidRPr="00B8712A">
              <w:rPr>
                <w:kern w:val="0"/>
              </w:rPr>
              <w:t>、明确景观水体是否采用非硬质池底及生态驳岸，为水生动植物提供了栖息条件</w:t>
            </w:r>
            <w:r w:rsidR="003F7573" w:rsidRPr="00B8712A">
              <w:rPr>
                <w:kern w:val="0"/>
              </w:rPr>
              <w:t>。</w:t>
            </w:r>
          </w:p>
          <w:p w14:paraId="2CAA9BEB" w14:textId="15706082" w:rsidR="004F2952" w:rsidRPr="00B8712A" w:rsidRDefault="004F2952" w:rsidP="000F484E">
            <w:pPr>
              <w:pStyle w:val="a9"/>
              <w:spacing w:line="240" w:lineRule="auto"/>
              <w:rPr>
                <w:kern w:val="0"/>
              </w:rPr>
            </w:pPr>
            <w:r w:rsidRPr="00B8712A">
              <w:rPr>
                <w:kern w:val="0"/>
              </w:rPr>
              <w:t>4</w:t>
            </w:r>
            <w:r w:rsidRPr="00B8712A">
              <w:rPr>
                <w:kern w:val="0"/>
              </w:rPr>
              <w:t>、针对不同水体标准应选择相适宜的水生动、植物</w:t>
            </w:r>
            <w:r w:rsidR="003F7573" w:rsidRPr="00B8712A">
              <w:rPr>
                <w:kern w:val="0"/>
              </w:rPr>
              <w:t>。</w:t>
            </w:r>
          </w:p>
          <w:p w14:paraId="282C4876" w14:textId="101D2CF4" w:rsidR="004F2952" w:rsidRPr="00B8712A" w:rsidRDefault="004F2952" w:rsidP="000F484E">
            <w:pPr>
              <w:pStyle w:val="a9"/>
              <w:spacing w:line="240" w:lineRule="auto"/>
              <w:rPr>
                <w:kern w:val="0"/>
              </w:rPr>
            </w:pPr>
            <w:r w:rsidRPr="00B8712A">
              <w:rPr>
                <w:kern w:val="0"/>
              </w:rPr>
              <w:t>5</w:t>
            </w:r>
            <w:r w:rsidRPr="00B8712A">
              <w:rPr>
                <w:kern w:val="0"/>
              </w:rPr>
              <w:t>、景观水体包括雨季时为景观水体</w:t>
            </w:r>
            <w:r w:rsidR="00316011">
              <w:rPr>
                <w:rFonts w:hint="eastAsia"/>
                <w:kern w:val="0"/>
              </w:rPr>
              <w:t>、</w:t>
            </w:r>
            <w:r w:rsidRPr="00B8712A">
              <w:rPr>
                <w:kern w:val="0"/>
              </w:rPr>
              <w:t>枯水季节为旱溪的景观小品</w:t>
            </w:r>
            <w:r w:rsidR="003F7573" w:rsidRPr="00B8712A">
              <w:rPr>
                <w:kern w:val="0"/>
              </w:rPr>
              <w:t>。</w:t>
            </w:r>
          </w:p>
          <w:p w14:paraId="5E0269C4" w14:textId="77777777" w:rsidR="004F2952" w:rsidRPr="00B8712A" w:rsidRDefault="004F2952" w:rsidP="000F484E">
            <w:pPr>
              <w:pStyle w:val="a9"/>
              <w:spacing w:line="240" w:lineRule="auto"/>
              <w:jc w:val="both"/>
            </w:pPr>
            <w:r w:rsidRPr="00B8712A">
              <w:rPr>
                <w:kern w:val="0"/>
              </w:rPr>
              <w:t>6</w:t>
            </w:r>
            <w:r w:rsidRPr="00B8712A">
              <w:rPr>
                <w:kern w:val="0"/>
              </w:rPr>
              <w:t>、</w:t>
            </w:r>
            <w:r w:rsidRPr="00B8712A">
              <w:t>当厂区内无景观水体时，本条直接得</w:t>
            </w:r>
            <w:r w:rsidRPr="00B8712A">
              <w:t>2</w:t>
            </w:r>
            <w:r w:rsidRPr="00B8712A">
              <w:t>分。</w:t>
            </w:r>
          </w:p>
          <w:p w14:paraId="6F04406A" w14:textId="69A44545" w:rsidR="00947123" w:rsidRPr="00B8712A" w:rsidRDefault="00947123" w:rsidP="000F484E">
            <w:pPr>
              <w:pStyle w:val="a9"/>
              <w:spacing w:line="240" w:lineRule="auto"/>
              <w:jc w:val="both"/>
              <w:rPr>
                <w:kern w:val="0"/>
              </w:rPr>
            </w:pPr>
          </w:p>
        </w:tc>
      </w:tr>
      <w:tr w:rsidR="00B8712A" w:rsidRPr="00B8712A" w14:paraId="0CC8F3D1" w14:textId="77777777" w:rsidTr="00E76876">
        <w:tc>
          <w:tcPr>
            <w:tcW w:w="1128" w:type="dxa"/>
          </w:tcPr>
          <w:p w14:paraId="3D399E9D" w14:textId="3B1B7E6B" w:rsidR="004F2952" w:rsidRPr="00B8712A" w:rsidRDefault="004F2952" w:rsidP="000F484E">
            <w:pPr>
              <w:pStyle w:val="a9"/>
              <w:spacing w:line="240" w:lineRule="auto"/>
              <w:jc w:val="center"/>
              <w:rPr>
                <w:b/>
              </w:rPr>
            </w:pPr>
            <w:r w:rsidRPr="00B8712A">
              <w:t>3.3.2.16</w:t>
            </w:r>
          </w:p>
        </w:tc>
        <w:tc>
          <w:tcPr>
            <w:tcW w:w="4110" w:type="dxa"/>
          </w:tcPr>
          <w:p w14:paraId="62F88EF8" w14:textId="5C530885" w:rsidR="004F2952" w:rsidRPr="00B8712A" w:rsidRDefault="004F2952" w:rsidP="000F484E">
            <w:pPr>
              <w:pStyle w:val="a9"/>
              <w:spacing w:line="240" w:lineRule="auto"/>
              <w:jc w:val="both"/>
              <w:rPr>
                <w:kern w:val="0"/>
              </w:rPr>
            </w:pPr>
            <w:r w:rsidRPr="00B8712A">
              <w:rPr>
                <w:kern w:val="0"/>
              </w:rPr>
              <w:t>非工业用水合理使用非传统水源：</w:t>
            </w:r>
          </w:p>
          <w:p w14:paraId="7491BCB2" w14:textId="35E7D02A" w:rsidR="004F2952" w:rsidRPr="00B8712A" w:rsidRDefault="004F2952" w:rsidP="000F484E">
            <w:pPr>
              <w:pStyle w:val="a9"/>
              <w:spacing w:line="240" w:lineRule="auto"/>
              <w:jc w:val="both"/>
              <w:rPr>
                <w:kern w:val="0"/>
              </w:rPr>
            </w:pPr>
            <w:r w:rsidRPr="00B8712A">
              <w:rPr>
                <w:kern w:val="0"/>
              </w:rPr>
              <w:t>1</w:t>
            </w:r>
            <w:r w:rsidRPr="00B8712A">
              <w:rPr>
                <w:kern w:val="0"/>
              </w:rPr>
              <w:t>、绿化浇灌、道路冲洗、洗车用水采用非传统水源的用水量占总用水量的比例不低于</w:t>
            </w:r>
            <w:r w:rsidRPr="00B8712A">
              <w:rPr>
                <w:kern w:val="0"/>
              </w:rPr>
              <w:t>4%</w:t>
            </w:r>
            <w:r w:rsidRPr="00B8712A">
              <w:rPr>
                <w:kern w:val="0"/>
              </w:rPr>
              <w:t>，得</w:t>
            </w:r>
            <w:r w:rsidRPr="00B8712A">
              <w:rPr>
                <w:kern w:val="0"/>
              </w:rPr>
              <w:t>1</w:t>
            </w:r>
            <w:r w:rsidRPr="00B8712A">
              <w:rPr>
                <w:kern w:val="0"/>
              </w:rPr>
              <w:t>分</w:t>
            </w:r>
            <w:r w:rsidR="003F7573" w:rsidRPr="00B8712A">
              <w:rPr>
                <w:kern w:val="0"/>
              </w:rPr>
              <w:t>；</w:t>
            </w:r>
          </w:p>
          <w:p w14:paraId="3F56164B" w14:textId="77777777" w:rsidR="004F2952" w:rsidRPr="00B8712A" w:rsidRDefault="004F2952" w:rsidP="000F484E">
            <w:pPr>
              <w:pStyle w:val="a9"/>
              <w:spacing w:line="240" w:lineRule="auto"/>
              <w:jc w:val="both"/>
              <w:rPr>
                <w:kern w:val="0"/>
              </w:rPr>
            </w:pPr>
            <w:r w:rsidRPr="00B8712A">
              <w:rPr>
                <w:kern w:val="0"/>
              </w:rPr>
              <w:lastRenderedPageBreak/>
              <w:t>2</w:t>
            </w:r>
            <w:r w:rsidRPr="00B8712A">
              <w:rPr>
                <w:kern w:val="0"/>
              </w:rPr>
              <w:t>、绿化浇灌、道路冲洗、洗车用水、冲厕用水采用非传统水源的用水量占总用水量的比例不低于</w:t>
            </w:r>
            <w:r w:rsidRPr="00B8712A">
              <w:rPr>
                <w:kern w:val="0"/>
              </w:rPr>
              <w:t>15%</w:t>
            </w:r>
            <w:r w:rsidRPr="00B8712A">
              <w:rPr>
                <w:kern w:val="0"/>
              </w:rPr>
              <w:t>，得</w:t>
            </w:r>
            <w:r w:rsidRPr="00B8712A">
              <w:rPr>
                <w:kern w:val="0"/>
              </w:rPr>
              <w:t>2</w:t>
            </w:r>
            <w:r w:rsidRPr="00B8712A">
              <w:rPr>
                <w:kern w:val="0"/>
              </w:rPr>
              <w:t>分。</w:t>
            </w:r>
          </w:p>
          <w:p w14:paraId="6686C6B9" w14:textId="43F5026E" w:rsidR="004F2952" w:rsidRPr="00B8712A" w:rsidRDefault="004F2952" w:rsidP="000F484E">
            <w:pPr>
              <w:pStyle w:val="a9"/>
              <w:spacing w:line="240" w:lineRule="auto"/>
              <w:jc w:val="both"/>
              <w:rPr>
                <w:b/>
              </w:rPr>
            </w:pPr>
            <w:r w:rsidRPr="00B8712A">
              <w:rPr>
                <w:kern w:val="0"/>
              </w:rPr>
              <w:t>评价总分值为</w:t>
            </w:r>
            <w:r w:rsidRPr="00B8712A">
              <w:rPr>
                <w:kern w:val="0"/>
              </w:rPr>
              <w:t>2</w:t>
            </w:r>
            <w:r w:rsidRPr="00B8712A">
              <w:rPr>
                <w:kern w:val="0"/>
              </w:rPr>
              <w:t>分。</w:t>
            </w:r>
          </w:p>
        </w:tc>
        <w:tc>
          <w:tcPr>
            <w:tcW w:w="2835" w:type="dxa"/>
          </w:tcPr>
          <w:p w14:paraId="040F127E" w14:textId="77777777" w:rsidR="004F2952" w:rsidRPr="00B8712A" w:rsidRDefault="004F2952" w:rsidP="000F484E">
            <w:pPr>
              <w:pStyle w:val="a9"/>
              <w:spacing w:line="240" w:lineRule="auto"/>
              <w:jc w:val="both"/>
            </w:pPr>
            <w:r w:rsidRPr="00B8712A">
              <w:lastRenderedPageBreak/>
              <w:t>1</w:t>
            </w:r>
            <w:r w:rsidRPr="00B8712A">
              <w:t>、设计说明；</w:t>
            </w:r>
          </w:p>
          <w:p w14:paraId="5B82914E" w14:textId="6FF8C4DC" w:rsidR="004F2952" w:rsidRPr="00B8712A" w:rsidRDefault="004F2952" w:rsidP="000F484E">
            <w:pPr>
              <w:pStyle w:val="a9"/>
              <w:spacing w:line="240" w:lineRule="auto"/>
              <w:jc w:val="both"/>
            </w:pPr>
            <w:r w:rsidRPr="00B8712A">
              <w:t>2</w:t>
            </w:r>
            <w:r w:rsidRPr="00B8712A">
              <w:t>、</w:t>
            </w:r>
            <w:r w:rsidR="006266C1" w:rsidRPr="00B8712A">
              <w:rPr>
                <w:rFonts w:hint="eastAsia"/>
              </w:rPr>
              <w:t>《水系统规划设计评审表》</w:t>
            </w:r>
            <w:r w:rsidRPr="00B8712A">
              <w:t>。</w:t>
            </w:r>
          </w:p>
        </w:tc>
        <w:tc>
          <w:tcPr>
            <w:tcW w:w="6520" w:type="dxa"/>
          </w:tcPr>
          <w:p w14:paraId="0937FC62" w14:textId="1929BB9E" w:rsidR="004F2952" w:rsidRPr="00B8712A" w:rsidRDefault="004F2952" w:rsidP="000F484E">
            <w:pPr>
              <w:pStyle w:val="a9"/>
              <w:spacing w:line="240" w:lineRule="auto"/>
              <w:rPr>
                <w:kern w:val="0"/>
              </w:rPr>
            </w:pPr>
            <w:r w:rsidRPr="00B8712A">
              <w:rPr>
                <w:kern w:val="0"/>
              </w:rPr>
              <w:t>1</w:t>
            </w:r>
            <w:r w:rsidRPr="00B8712A">
              <w:rPr>
                <w:kern w:val="0"/>
              </w:rPr>
              <w:t>、非传统水源包括雨水、中水及其它非传统水源</w:t>
            </w:r>
            <w:r w:rsidR="003F7573" w:rsidRPr="00B8712A">
              <w:rPr>
                <w:kern w:val="0"/>
              </w:rPr>
              <w:t>。</w:t>
            </w:r>
          </w:p>
          <w:p w14:paraId="43D9E4E3" w14:textId="710F6680" w:rsidR="004F2952" w:rsidRPr="00B8712A" w:rsidRDefault="004F2952" w:rsidP="000F484E">
            <w:pPr>
              <w:pStyle w:val="a9"/>
              <w:spacing w:line="240" w:lineRule="auto"/>
              <w:rPr>
                <w:kern w:val="0"/>
              </w:rPr>
            </w:pPr>
            <w:r w:rsidRPr="00B8712A">
              <w:rPr>
                <w:kern w:val="0"/>
              </w:rPr>
              <w:t>2</w:t>
            </w:r>
            <w:r w:rsidRPr="00B8712A">
              <w:rPr>
                <w:kern w:val="0"/>
              </w:rPr>
              <w:t>、非传统水源用水量、总用水量及非传统水源的用水量占总用水量的比例等相关参数</w:t>
            </w:r>
            <w:r w:rsidR="003F7573" w:rsidRPr="00B8712A">
              <w:rPr>
                <w:kern w:val="0"/>
              </w:rPr>
              <w:t>。</w:t>
            </w:r>
          </w:p>
          <w:p w14:paraId="192EB587" w14:textId="76DC2EFD" w:rsidR="004F2952" w:rsidRPr="00B8712A" w:rsidRDefault="004F2952" w:rsidP="000F484E">
            <w:pPr>
              <w:pStyle w:val="a9"/>
              <w:spacing w:line="240" w:lineRule="auto"/>
              <w:rPr>
                <w:kern w:val="0"/>
              </w:rPr>
            </w:pPr>
            <w:r w:rsidRPr="00B8712A">
              <w:rPr>
                <w:kern w:val="0"/>
              </w:rPr>
              <w:t>3</w:t>
            </w:r>
            <w:r w:rsidRPr="00B8712A">
              <w:rPr>
                <w:kern w:val="0"/>
              </w:rPr>
              <w:t>、非传统水源的利用必须采取确保使用安全的措施</w:t>
            </w:r>
            <w:r w:rsidR="003F7573" w:rsidRPr="00B8712A">
              <w:rPr>
                <w:kern w:val="0"/>
              </w:rPr>
              <w:t>。</w:t>
            </w:r>
          </w:p>
          <w:p w14:paraId="2FF6C673" w14:textId="78038EBA" w:rsidR="004F2952" w:rsidRPr="00B8712A" w:rsidRDefault="004F2952" w:rsidP="000F484E">
            <w:pPr>
              <w:pStyle w:val="a9"/>
              <w:spacing w:line="240" w:lineRule="auto"/>
              <w:rPr>
                <w:kern w:val="0"/>
              </w:rPr>
            </w:pPr>
            <w:r w:rsidRPr="00B8712A">
              <w:rPr>
                <w:kern w:val="0"/>
              </w:rPr>
              <w:lastRenderedPageBreak/>
              <w:t>4</w:t>
            </w:r>
            <w:r w:rsidRPr="00B8712A">
              <w:rPr>
                <w:kern w:val="0"/>
              </w:rPr>
              <w:t>、此条中的总用水量为非工业用水总用水量</w:t>
            </w:r>
            <w:r w:rsidR="003F7573" w:rsidRPr="00B8712A">
              <w:rPr>
                <w:kern w:val="0"/>
              </w:rPr>
              <w:t>。</w:t>
            </w:r>
          </w:p>
          <w:p w14:paraId="3DA20C91" w14:textId="2927EB6B" w:rsidR="004F2952" w:rsidRPr="00B8712A" w:rsidRDefault="004F2952" w:rsidP="000F484E">
            <w:pPr>
              <w:pStyle w:val="a9"/>
              <w:spacing w:line="240" w:lineRule="auto"/>
              <w:jc w:val="both"/>
            </w:pPr>
            <w:r w:rsidRPr="00B8712A">
              <w:rPr>
                <w:kern w:val="0"/>
              </w:rPr>
              <w:t>5</w:t>
            </w:r>
            <w:r w:rsidRPr="00B8712A">
              <w:rPr>
                <w:kern w:val="0"/>
              </w:rPr>
              <w:t>、相关证明材料。</w:t>
            </w:r>
          </w:p>
        </w:tc>
      </w:tr>
      <w:tr w:rsidR="00B8712A" w:rsidRPr="00B8712A" w14:paraId="7D341C63" w14:textId="77777777" w:rsidTr="00E76876">
        <w:tc>
          <w:tcPr>
            <w:tcW w:w="1128" w:type="dxa"/>
          </w:tcPr>
          <w:p w14:paraId="143E43F0" w14:textId="65035958" w:rsidR="004F2952" w:rsidRPr="00B8712A" w:rsidRDefault="004F2952" w:rsidP="000F484E">
            <w:pPr>
              <w:pStyle w:val="a9"/>
              <w:spacing w:line="240" w:lineRule="auto"/>
              <w:jc w:val="center"/>
              <w:rPr>
                <w:b/>
              </w:rPr>
            </w:pPr>
            <w:r w:rsidRPr="00B8712A">
              <w:lastRenderedPageBreak/>
              <w:t>3.3.2.17</w:t>
            </w:r>
          </w:p>
        </w:tc>
        <w:tc>
          <w:tcPr>
            <w:tcW w:w="4110" w:type="dxa"/>
          </w:tcPr>
          <w:p w14:paraId="39339940" w14:textId="485D9EE3" w:rsidR="004F2952" w:rsidRPr="00B8712A" w:rsidRDefault="004F2952" w:rsidP="000F484E">
            <w:pPr>
              <w:pStyle w:val="a9"/>
              <w:spacing w:line="240" w:lineRule="auto"/>
              <w:jc w:val="both"/>
              <w:rPr>
                <w:kern w:val="0"/>
              </w:rPr>
            </w:pPr>
            <w:r w:rsidRPr="00B8712A">
              <w:rPr>
                <w:kern w:val="0"/>
              </w:rPr>
              <w:t>单位产品取水量达到国内同行业基本水平、先进水平或领先水平：</w:t>
            </w:r>
          </w:p>
          <w:p w14:paraId="0B8B01BF" w14:textId="77777777" w:rsidR="004F2952" w:rsidRPr="00B8712A" w:rsidRDefault="004F2952" w:rsidP="000F484E">
            <w:pPr>
              <w:pStyle w:val="a9"/>
              <w:spacing w:line="240" w:lineRule="auto"/>
              <w:jc w:val="both"/>
              <w:rPr>
                <w:kern w:val="0"/>
              </w:rPr>
            </w:pPr>
            <w:r w:rsidRPr="00B8712A">
              <w:rPr>
                <w:kern w:val="0"/>
              </w:rPr>
              <w:t>1</w:t>
            </w:r>
            <w:r w:rsidRPr="00B8712A">
              <w:rPr>
                <w:kern w:val="0"/>
              </w:rPr>
              <w:t>、达到国内同行业基本水平，得</w:t>
            </w:r>
            <w:r w:rsidRPr="00B8712A">
              <w:rPr>
                <w:kern w:val="0"/>
              </w:rPr>
              <w:t>5</w:t>
            </w:r>
            <w:r w:rsidRPr="00B8712A">
              <w:rPr>
                <w:kern w:val="0"/>
              </w:rPr>
              <w:t>分；</w:t>
            </w:r>
          </w:p>
          <w:p w14:paraId="6ECEB987" w14:textId="77777777" w:rsidR="004F2952" w:rsidRPr="00B8712A" w:rsidRDefault="004F2952" w:rsidP="000F484E">
            <w:pPr>
              <w:pStyle w:val="a9"/>
              <w:spacing w:line="240" w:lineRule="auto"/>
              <w:jc w:val="both"/>
              <w:rPr>
                <w:kern w:val="0"/>
              </w:rPr>
            </w:pPr>
            <w:r w:rsidRPr="00B8712A">
              <w:rPr>
                <w:kern w:val="0"/>
              </w:rPr>
              <w:t>2</w:t>
            </w:r>
            <w:r w:rsidRPr="00B8712A">
              <w:rPr>
                <w:kern w:val="0"/>
              </w:rPr>
              <w:t>、达到国内同行业先进水平，得</w:t>
            </w:r>
            <w:r w:rsidRPr="00B8712A">
              <w:rPr>
                <w:kern w:val="0"/>
              </w:rPr>
              <w:t>8</w:t>
            </w:r>
            <w:r w:rsidRPr="00B8712A">
              <w:rPr>
                <w:kern w:val="0"/>
              </w:rPr>
              <w:t>分；</w:t>
            </w:r>
          </w:p>
          <w:p w14:paraId="0EAA5557" w14:textId="77777777" w:rsidR="004F2952" w:rsidRPr="00B8712A" w:rsidRDefault="004F2952" w:rsidP="000F484E">
            <w:pPr>
              <w:pStyle w:val="a9"/>
              <w:spacing w:line="240" w:lineRule="auto"/>
              <w:jc w:val="both"/>
              <w:rPr>
                <w:kern w:val="0"/>
              </w:rPr>
            </w:pPr>
            <w:r w:rsidRPr="00B8712A">
              <w:rPr>
                <w:kern w:val="0"/>
              </w:rPr>
              <w:t>3</w:t>
            </w:r>
            <w:r w:rsidRPr="00B8712A">
              <w:rPr>
                <w:kern w:val="0"/>
              </w:rPr>
              <w:t>、达到国内同行业领先水平，得</w:t>
            </w:r>
            <w:r w:rsidRPr="00B8712A">
              <w:rPr>
                <w:kern w:val="0"/>
              </w:rPr>
              <w:t>10</w:t>
            </w:r>
            <w:r w:rsidRPr="00B8712A">
              <w:rPr>
                <w:kern w:val="0"/>
              </w:rPr>
              <w:t>分。</w:t>
            </w:r>
          </w:p>
          <w:p w14:paraId="3F4ACAB3" w14:textId="263D9CF7" w:rsidR="004F2952" w:rsidRPr="00B8712A" w:rsidRDefault="004F2952" w:rsidP="000F484E">
            <w:pPr>
              <w:pStyle w:val="a9"/>
              <w:spacing w:line="240" w:lineRule="auto"/>
              <w:jc w:val="both"/>
              <w:rPr>
                <w:b/>
              </w:rPr>
            </w:pPr>
            <w:r w:rsidRPr="00B8712A">
              <w:rPr>
                <w:kern w:val="0"/>
              </w:rPr>
              <w:t>评价总分值为</w:t>
            </w:r>
            <w:r w:rsidRPr="00B8712A">
              <w:rPr>
                <w:kern w:val="0"/>
              </w:rPr>
              <w:t>10</w:t>
            </w:r>
            <w:r w:rsidRPr="00B8712A">
              <w:rPr>
                <w:kern w:val="0"/>
              </w:rPr>
              <w:t>分。</w:t>
            </w:r>
          </w:p>
        </w:tc>
        <w:tc>
          <w:tcPr>
            <w:tcW w:w="2835" w:type="dxa"/>
          </w:tcPr>
          <w:p w14:paraId="788F8A6D" w14:textId="77777777" w:rsidR="004F2952" w:rsidRPr="00B8712A" w:rsidRDefault="004F2952" w:rsidP="000F484E">
            <w:pPr>
              <w:pStyle w:val="a9"/>
              <w:spacing w:line="240" w:lineRule="auto"/>
              <w:jc w:val="both"/>
            </w:pPr>
            <w:r w:rsidRPr="00B8712A">
              <w:t>1</w:t>
            </w:r>
            <w:r w:rsidRPr="00B8712A">
              <w:t>、设计说明；</w:t>
            </w:r>
          </w:p>
          <w:p w14:paraId="35BE7780" w14:textId="77777777" w:rsidR="004F2952" w:rsidRPr="00B8712A" w:rsidRDefault="004F2952" w:rsidP="000F484E">
            <w:pPr>
              <w:pStyle w:val="a9"/>
              <w:spacing w:line="240" w:lineRule="auto"/>
              <w:jc w:val="both"/>
            </w:pPr>
            <w:r w:rsidRPr="00B8712A">
              <w:t>2</w:t>
            </w:r>
            <w:r w:rsidRPr="00B8712A">
              <w:t>、工艺专业施工图；</w:t>
            </w:r>
          </w:p>
          <w:p w14:paraId="334F0F18" w14:textId="66FB45BC" w:rsidR="004F2952" w:rsidRPr="00B8712A" w:rsidRDefault="004F2952" w:rsidP="000F484E">
            <w:pPr>
              <w:pStyle w:val="a9"/>
              <w:spacing w:line="240" w:lineRule="auto"/>
              <w:jc w:val="both"/>
            </w:pPr>
            <w:r w:rsidRPr="00B8712A">
              <w:t>3</w:t>
            </w:r>
            <w:r w:rsidRPr="00B8712A">
              <w:t>、用水量及单位产品取水量计算书。</w:t>
            </w:r>
          </w:p>
        </w:tc>
        <w:tc>
          <w:tcPr>
            <w:tcW w:w="6520" w:type="dxa"/>
          </w:tcPr>
          <w:p w14:paraId="56F56F3E" w14:textId="4AA53DDC" w:rsidR="004F2952" w:rsidRPr="00B8712A" w:rsidRDefault="004F2952" w:rsidP="000F484E">
            <w:pPr>
              <w:pStyle w:val="a9"/>
              <w:spacing w:line="240" w:lineRule="auto"/>
              <w:rPr>
                <w:kern w:val="0"/>
              </w:rPr>
            </w:pPr>
            <w:r w:rsidRPr="00B8712A">
              <w:rPr>
                <w:kern w:val="0"/>
              </w:rPr>
              <w:t>1</w:t>
            </w:r>
            <w:r w:rsidRPr="00B8712A">
              <w:rPr>
                <w:kern w:val="0"/>
              </w:rPr>
              <w:t>、与国内同行业的单位产品取水量进行横向对比的情况，明确单位产品取水量达到国内同行业先进水平或领先水平</w:t>
            </w:r>
            <w:r w:rsidR="003F7573" w:rsidRPr="00B8712A">
              <w:rPr>
                <w:kern w:val="0"/>
              </w:rPr>
              <w:t>。</w:t>
            </w:r>
          </w:p>
          <w:p w14:paraId="3E8E893F" w14:textId="20B98C58" w:rsidR="004F2952" w:rsidRPr="00B8712A" w:rsidRDefault="004F2952" w:rsidP="000F484E">
            <w:pPr>
              <w:pStyle w:val="a9"/>
              <w:spacing w:line="240" w:lineRule="auto"/>
              <w:jc w:val="both"/>
            </w:pPr>
            <w:r w:rsidRPr="00B8712A">
              <w:rPr>
                <w:kern w:val="0"/>
              </w:rPr>
              <w:t>2</w:t>
            </w:r>
            <w:r w:rsidRPr="00B8712A">
              <w:rPr>
                <w:kern w:val="0"/>
              </w:rPr>
              <w:t>、三星级项目应达到领先水平。</w:t>
            </w:r>
          </w:p>
        </w:tc>
      </w:tr>
      <w:tr w:rsidR="00B8712A" w:rsidRPr="00B8712A" w14:paraId="57FDC5FB" w14:textId="77777777" w:rsidTr="00E76876">
        <w:tc>
          <w:tcPr>
            <w:tcW w:w="1128" w:type="dxa"/>
          </w:tcPr>
          <w:p w14:paraId="5331F9D9" w14:textId="4DF69012" w:rsidR="004F2952" w:rsidRPr="00B8712A" w:rsidRDefault="004F2952" w:rsidP="000F484E">
            <w:pPr>
              <w:pStyle w:val="a9"/>
              <w:spacing w:line="240" w:lineRule="auto"/>
              <w:jc w:val="center"/>
              <w:rPr>
                <w:b/>
              </w:rPr>
            </w:pPr>
            <w:r w:rsidRPr="00B8712A">
              <w:t>3.3.2.18</w:t>
            </w:r>
          </w:p>
        </w:tc>
        <w:tc>
          <w:tcPr>
            <w:tcW w:w="4110" w:type="dxa"/>
          </w:tcPr>
          <w:p w14:paraId="772680D2" w14:textId="416B8FB0" w:rsidR="004F2952" w:rsidRPr="00B8712A" w:rsidRDefault="004F2952" w:rsidP="000F484E">
            <w:pPr>
              <w:pStyle w:val="a9"/>
              <w:spacing w:line="240" w:lineRule="auto"/>
              <w:jc w:val="both"/>
              <w:rPr>
                <w:kern w:val="0"/>
              </w:rPr>
            </w:pPr>
            <w:r w:rsidRPr="00B8712A">
              <w:rPr>
                <w:kern w:val="0"/>
              </w:rPr>
              <w:t>水重复利用率达到国内同行业基本水平、先进水平或领先水平：</w:t>
            </w:r>
          </w:p>
          <w:p w14:paraId="1B28E5B0" w14:textId="77777777" w:rsidR="004F2952" w:rsidRPr="00B8712A" w:rsidRDefault="004F2952" w:rsidP="000F484E">
            <w:pPr>
              <w:pStyle w:val="a9"/>
              <w:spacing w:line="240" w:lineRule="auto"/>
              <w:jc w:val="both"/>
              <w:rPr>
                <w:kern w:val="0"/>
              </w:rPr>
            </w:pPr>
            <w:r w:rsidRPr="00B8712A">
              <w:rPr>
                <w:kern w:val="0"/>
              </w:rPr>
              <w:t>1</w:t>
            </w:r>
            <w:r w:rsidRPr="00B8712A">
              <w:rPr>
                <w:kern w:val="0"/>
              </w:rPr>
              <w:t>、达到国内同行业基本水平，得</w:t>
            </w:r>
            <w:r w:rsidRPr="00B8712A">
              <w:rPr>
                <w:kern w:val="0"/>
              </w:rPr>
              <w:t>5</w:t>
            </w:r>
            <w:r w:rsidRPr="00B8712A">
              <w:rPr>
                <w:kern w:val="0"/>
              </w:rPr>
              <w:t>分；</w:t>
            </w:r>
          </w:p>
          <w:p w14:paraId="0B004BE9" w14:textId="77777777" w:rsidR="004F2952" w:rsidRPr="00B8712A" w:rsidRDefault="004F2952" w:rsidP="000F484E">
            <w:pPr>
              <w:pStyle w:val="a9"/>
              <w:spacing w:line="240" w:lineRule="auto"/>
              <w:jc w:val="both"/>
              <w:rPr>
                <w:kern w:val="0"/>
              </w:rPr>
            </w:pPr>
            <w:r w:rsidRPr="00B8712A">
              <w:rPr>
                <w:kern w:val="0"/>
              </w:rPr>
              <w:t>2</w:t>
            </w:r>
            <w:r w:rsidRPr="00B8712A">
              <w:rPr>
                <w:kern w:val="0"/>
              </w:rPr>
              <w:t>、达到国内同行业先进水平，得</w:t>
            </w:r>
            <w:r w:rsidRPr="00B8712A">
              <w:rPr>
                <w:kern w:val="0"/>
              </w:rPr>
              <w:t>8</w:t>
            </w:r>
            <w:r w:rsidRPr="00B8712A">
              <w:rPr>
                <w:kern w:val="0"/>
              </w:rPr>
              <w:t>分；</w:t>
            </w:r>
          </w:p>
          <w:p w14:paraId="14BDCFA8" w14:textId="77777777" w:rsidR="004F2952" w:rsidRPr="00B8712A" w:rsidRDefault="004F2952" w:rsidP="000F484E">
            <w:pPr>
              <w:pStyle w:val="a9"/>
              <w:spacing w:line="240" w:lineRule="auto"/>
              <w:jc w:val="both"/>
              <w:rPr>
                <w:kern w:val="0"/>
              </w:rPr>
            </w:pPr>
            <w:r w:rsidRPr="00B8712A">
              <w:rPr>
                <w:kern w:val="0"/>
              </w:rPr>
              <w:t>3</w:t>
            </w:r>
            <w:r w:rsidRPr="00B8712A">
              <w:rPr>
                <w:kern w:val="0"/>
              </w:rPr>
              <w:t>、达到国内同行业领先水平，得</w:t>
            </w:r>
            <w:r w:rsidRPr="00B8712A">
              <w:rPr>
                <w:kern w:val="0"/>
              </w:rPr>
              <w:t>10</w:t>
            </w:r>
            <w:r w:rsidRPr="00B8712A">
              <w:rPr>
                <w:kern w:val="0"/>
              </w:rPr>
              <w:t>分。</w:t>
            </w:r>
          </w:p>
          <w:p w14:paraId="2E29FED9" w14:textId="29BBCA74" w:rsidR="004F2952" w:rsidRPr="00B8712A" w:rsidRDefault="004F2952" w:rsidP="000F484E">
            <w:pPr>
              <w:pStyle w:val="a9"/>
              <w:spacing w:line="240" w:lineRule="auto"/>
              <w:jc w:val="both"/>
              <w:rPr>
                <w:b/>
              </w:rPr>
            </w:pPr>
            <w:r w:rsidRPr="00B8712A">
              <w:rPr>
                <w:kern w:val="0"/>
              </w:rPr>
              <w:t>评价总分值为</w:t>
            </w:r>
            <w:r w:rsidRPr="00B8712A">
              <w:rPr>
                <w:kern w:val="0"/>
              </w:rPr>
              <w:t>10</w:t>
            </w:r>
            <w:r w:rsidRPr="00B8712A">
              <w:rPr>
                <w:kern w:val="0"/>
              </w:rPr>
              <w:t>分。</w:t>
            </w:r>
          </w:p>
        </w:tc>
        <w:tc>
          <w:tcPr>
            <w:tcW w:w="2835" w:type="dxa"/>
          </w:tcPr>
          <w:p w14:paraId="6B89E3AE" w14:textId="77777777" w:rsidR="004F2952" w:rsidRPr="00B8712A" w:rsidRDefault="004F2952" w:rsidP="000F484E">
            <w:pPr>
              <w:pStyle w:val="a9"/>
              <w:spacing w:line="240" w:lineRule="auto"/>
              <w:jc w:val="both"/>
            </w:pPr>
            <w:r w:rsidRPr="00B8712A">
              <w:t>1</w:t>
            </w:r>
            <w:r w:rsidRPr="00B8712A">
              <w:t>、设计说明；</w:t>
            </w:r>
          </w:p>
          <w:p w14:paraId="23F08ACA" w14:textId="77777777" w:rsidR="004F2952" w:rsidRPr="00B8712A" w:rsidRDefault="004F2952" w:rsidP="000F484E">
            <w:pPr>
              <w:pStyle w:val="a9"/>
              <w:spacing w:line="240" w:lineRule="auto"/>
              <w:jc w:val="both"/>
            </w:pPr>
            <w:r w:rsidRPr="00B8712A">
              <w:t>2</w:t>
            </w:r>
            <w:r w:rsidRPr="00B8712A">
              <w:t>、工艺专业施工图；</w:t>
            </w:r>
          </w:p>
          <w:p w14:paraId="1C228833" w14:textId="5E093588" w:rsidR="004F2952" w:rsidRPr="00B8712A" w:rsidRDefault="004F2952" w:rsidP="000F484E">
            <w:pPr>
              <w:pStyle w:val="a9"/>
              <w:spacing w:line="240" w:lineRule="auto"/>
              <w:jc w:val="both"/>
            </w:pPr>
            <w:r w:rsidRPr="00B8712A">
              <w:t>3</w:t>
            </w:r>
            <w:r w:rsidRPr="00B8712A">
              <w:t>、用水量及</w:t>
            </w:r>
            <w:r w:rsidRPr="00B8712A">
              <w:rPr>
                <w:kern w:val="0"/>
              </w:rPr>
              <w:t>水重复利用率</w:t>
            </w:r>
            <w:r w:rsidRPr="00B8712A">
              <w:t>计算书。</w:t>
            </w:r>
          </w:p>
        </w:tc>
        <w:tc>
          <w:tcPr>
            <w:tcW w:w="6520" w:type="dxa"/>
          </w:tcPr>
          <w:p w14:paraId="70F9BF47" w14:textId="56741AA5" w:rsidR="004F2952" w:rsidRPr="00B8712A" w:rsidRDefault="004F2952" w:rsidP="000F484E">
            <w:pPr>
              <w:pStyle w:val="a9"/>
              <w:spacing w:line="240" w:lineRule="auto"/>
              <w:rPr>
                <w:kern w:val="0"/>
              </w:rPr>
            </w:pPr>
            <w:r w:rsidRPr="00B8712A">
              <w:rPr>
                <w:kern w:val="0"/>
              </w:rPr>
              <w:t>1</w:t>
            </w:r>
            <w:r w:rsidRPr="00B8712A">
              <w:rPr>
                <w:kern w:val="0"/>
              </w:rPr>
              <w:t>、与国内同行业的水重复利用率进行横向对比的情况，明确水重复利用率达到国内同行业先进水平或领先水平</w:t>
            </w:r>
            <w:r w:rsidR="003F7573" w:rsidRPr="00B8712A">
              <w:rPr>
                <w:kern w:val="0"/>
              </w:rPr>
              <w:t>。</w:t>
            </w:r>
          </w:p>
          <w:p w14:paraId="0869A579" w14:textId="382BF131" w:rsidR="004F2952" w:rsidRPr="00B8712A" w:rsidRDefault="004F2952" w:rsidP="000F484E">
            <w:pPr>
              <w:pStyle w:val="a9"/>
              <w:spacing w:line="240" w:lineRule="auto"/>
              <w:jc w:val="both"/>
            </w:pPr>
            <w:r w:rsidRPr="00B8712A">
              <w:rPr>
                <w:kern w:val="0"/>
              </w:rPr>
              <w:t>2</w:t>
            </w:r>
            <w:r w:rsidRPr="00B8712A">
              <w:rPr>
                <w:kern w:val="0"/>
              </w:rPr>
              <w:t>、三星级项目应达到领先水平。</w:t>
            </w:r>
          </w:p>
        </w:tc>
      </w:tr>
      <w:tr w:rsidR="00B8712A" w:rsidRPr="00B8712A" w14:paraId="13592D65" w14:textId="77777777" w:rsidTr="00E76876">
        <w:tc>
          <w:tcPr>
            <w:tcW w:w="1128" w:type="dxa"/>
          </w:tcPr>
          <w:p w14:paraId="3DA122C6" w14:textId="76F8369F" w:rsidR="004F2952" w:rsidRPr="00B8712A" w:rsidRDefault="004F2952" w:rsidP="000F484E">
            <w:pPr>
              <w:pStyle w:val="a9"/>
              <w:spacing w:line="240" w:lineRule="auto"/>
              <w:jc w:val="center"/>
              <w:rPr>
                <w:b/>
              </w:rPr>
            </w:pPr>
            <w:r w:rsidRPr="00B8712A">
              <w:t>3.3.2.19</w:t>
            </w:r>
          </w:p>
        </w:tc>
        <w:tc>
          <w:tcPr>
            <w:tcW w:w="4110" w:type="dxa"/>
          </w:tcPr>
          <w:p w14:paraId="3E7C63DF" w14:textId="674EC26A" w:rsidR="004F2952" w:rsidRPr="00B8712A" w:rsidRDefault="004F2952" w:rsidP="000F484E">
            <w:pPr>
              <w:pStyle w:val="a9"/>
              <w:spacing w:line="240" w:lineRule="auto"/>
              <w:jc w:val="both"/>
              <w:rPr>
                <w:kern w:val="0"/>
              </w:rPr>
            </w:pPr>
            <w:r w:rsidRPr="00B8712A">
              <w:rPr>
                <w:kern w:val="0"/>
              </w:rPr>
              <w:t>蒸汽凝结水利用率达到国内同行业基本水平、先进水平或领先水平：</w:t>
            </w:r>
          </w:p>
          <w:p w14:paraId="45104943" w14:textId="77777777" w:rsidR="004F2952" w:rsidRPr="00B8712A" w:rsidRDefault="004F2952" w:rsidP="000F484E">
            <w:pPr>
              <w:pStyle w:val="a9"/>
              <w:spacing w:line="240" w:lineRule="auto"/>
              <w:jc w:val="both"/>
              <w:rPr>
                <w:kern w:val="0"/>
              </w:rPr>
            </w:pPr>
            <w:r w:rsidRPr="00B8712A">
              <w:rPr>
                <w:kern w:val="0"/>
              </w:rPr>
              <w:t>1</w:t>
            </w:r>
            <w:r w:rsidRPr="00B8712A">
              <w:rPr>
                <w:kern w:val="0"/>
              </w:rPr>
              <w:t>、达到国内同行业基本水平，得</w:t>
            </w:r>
            <w:r w:rsidRPr="00B8712A">
              <w:rPr>
                <w:kern w:val="0"/>
              </w:rPr>
              <w:t>4</w:t>
            </w:r>
            <w:r w:rsidRPr="00B8712A">
              <w:rPr>
                <w:kern w:val="0"/>
              </w:rPr>
              <w:t>分；</w:t>
            </w:r>
          </w:p>
          <w:p w14:paraId="1CD774B8" w14:textId="77777777" w:rsidR="004F2952" w:rsidRPr="00B8712A" w:rsidRDefault="004F2952" w:rsidP="000F484E">
            <w:pPr>
              <w:pStyle w:val="a9"/>
              <w:spacing w:line="240" w:lineRule="auto"/>
              <w:jc w:val="both"/>
              <w:rPr>
                <w:kern w:val="0"/>
              </w:rPr>
            </w:pPr>
            <w:r w:rsidRPr="00B8712A">
              <w:rPr>
                <w:kern w:val="0"/>
              </w:rPr>
              <w:t>2</w:t>
            </w:r>
            <w:r w:rsidRPr="00B8712A">
              <w:rPr>
                <w:kern w:val="0"/>
              </w:rPr>
              <w:t>、达到国内同行业先进水平，得</w:t>
            </w:r>
            <w:r w:rsidRPr="00B8712A">
              <w:rPr>
                <w:kern w:val="0"/>
              </w:rPr>
              <w:t>5.5</w:t>
            </w:r>
            <w:r w:rsidRPr="00B8712A">
              <w:rPr>
                <w:kern w:val="0"/>
              </w:rPr>
              <w:t>分；</w:t>
            </w:r>
          </w:p>
          <w:p w14:paraId="0BD17F4B" w14:textId="77777777" w:rsidR="004F2952" w:rsidRPr="00B8712A" w:rsidRDefault="004F2952" w:rsidP="000F484E">
            <w:pPr>
              <w:pStyle w:val="a9"/>
              <w:spacing w:line="240" w:lineRule="auto"/>
              <w:jc w:val="both"/>
              <w:rPr>
                <w:kern w:val="0"/>
              </w:rPr>
            </w:pPr>
            <w:r w:rsidRPr="00B8712A">
              <w:rPr>
                <w:kern w:val="0"/>
              </w:rPr>
              <w:t>3</w:t>
            </w:r>
            <w:r w:rsidRPr="00B8712A">
              <w:rPr>
                <w:kern w:val="0"/>
              </w:rPr>
              <w:t>、达到国内同行业领先水平，得</w:t>
            </w:r>
            <w:r w:rsidRPr="00B8712A">
              <w:rPr>
                <w:kern w:val="0"/>
              </w:rPr>
              <w:t>7</w:t>
            </w:r>
            <w:r w:rsidRPr="00B8712A">
              <w:rPr>
                <w:kern w:val="0"/>
              </w:rPr>
              <w:t>分。</w:t>
            </w:r>
          </w:p>
          <w:p w14:paraId="0D129C68" w14:textId="0E088F8B" w:rsidR="004F2952" w:rsidRPr="00B8712A" w:rsidRDefault="004F2952" w:rsidP="000F484E">
            <w:pPr>
              <w:pStyle w:val="a9"/>
              <w:spacing w:line="240" w:lineRule="auto"/>
              <w:jc w:val="both"/>
              <w:rPr>
                <w:b/>
              </w:rPr>
            </w:pPr>
            <w:r w:rsidRPr="00B8712A">
              <w:rPr>
                <w:kern w:val="0"/>
              </w:rPr>
              <w:t>评价总分值为</w:t>
            </w:r>
            <w:r w:rsidRPr="00B8712A">
              <w:rPr>
                <w:kern w:val="0"/>
              </w:rPr>
              <w:t>7</w:t>
            </w:r>
            <w:r w:rsidRPr="00B8712A">
              <w:rPr>
                <w:kern w:val="0"/>
              </w:rPr>
              <w:t>分。</w:t>
            </w:r>
          </w:p>
        </w:tc>
        <w:tc>
          <w:tcPr>
            <w:tcW w:w="2835" w:type="dxa"/>
          </w:tcPr>
          <w:p w14:paraId="13DE50B0" w14:textId="77777777" w:rsidR="004F2952" w:rsidRPr="00B8712A" w:rsidRDefault="004F2952" w:rsidP="000F484E">
            <w:pPr>
              <w:pStyle w:val="a9"/>
              <w:spacing w:line="240" w:lineRule="auto"/>
              <w:jc w:val="both"/>
            </w:pPr>
            <w:r w:rsidRPr="00B8712A">
              <w:t>1</w:t>
            </w:r>
            <w:r w:rsidRPr="00B8712A">
              <w:t>、设计说明；</w:t>
            </w:r>
          </w:p>
          <w:p w14:paraId="52CA2A15" w14:textId="77777777" w:rsidR="004F2952" w:rsidRPr="00B8712A" w:rsidRDefault="004F2952" w:rsidP="000F484E">
            <w:pPr>
              <w:pStyle w:val="a9"/>
              <w:spacing w:line="240" w:lineRule="auto"/>
              <w:jc w:val="both"/>
            </w:pPr>
            <w:r w:rsidRPr="00B8712A">
              <w:t>2</w:t>
            </w:r>
            <w:r w:rsidRPr="00B8712A">
              <w:t>、工艺专业施工图；</w:t>
            </w:r>
          </w:p>
          <w:p w14:paraId="1E06F808" w14:textId="30BD3FAC" w:rsidR="004F2952" w:rsidRPr="00B8712A" w:rsidRDefault="004F2952" w:rsidP="000F484E">
            <w:pPr>
              <w:pStyle w:val="a9"/>
              <w:spacing w:line="240" w:lineRule="auto"/>
              <w:jc w:val="both"/>
            </w:pPr>
            <w:r w:rsidRPr="00B8712A">
              <w:t>3</w:t>
            </w:r>
            <w:r w:rsidRPr="00B8712A">
              <w:t>、用水量及</w:t>
            </w:r>
            <w:r w:rsidRPr="00B8712A">
              <w:rPr>
                <w:kern w:val="0"/>
              </w:rPr>
              <w:t>蒸汽凝结水利用率</w:t>
            </w:r>
            <w:r w:rsidRPr="00B8712A">
              <w:t>计算书。</w:t>
            </w:r>
          </w:p>
        </w:tc>
        <w:tc>
          <w:tcPr>
            <w:tcW w:w="6520" w:type="dxa"/>
          </w:tcPr>
          <w:p w14:paraId="4AC6EFE8" w14:textId="538556DD" w:rsidR="004F2952" w:rsidRPr="00B8712A" w:rsidRDefault="004F2952" w:rsidP="000F484E">
            <w:pPr>
              <w:pStyle w:val="a9"/>
              <w:spacing w:line="240" w:lineRule="auto"/>
              <w:rPr>
                <w:kern w:val="0"/>
              </w:rPr>
            </w:pPr>
            <w:r w:rsidRPr="00B8712A">
              <w:rPr>
                <w:kern w:val="0"/>
              </w:rPr>
              <w:t>1</w:t>
            </w:r>
            <w:r w:rsidRPr="00B8712A">
              <w:rPr>
                <w:kern w:val="0"/>
              </w:rPr>
              <w:t>、与国内同行业的蒸汽凝结水利用率进行横向对比的情况，明确蒸汽凝结水利用率达到国内同行业先进水平或领先水平</w:t>
            </w:r>
            <w:r w:rsidR="003F7573" w:rsidRPr="00B8712A">
              <w:rPr>
                <w:kern w:val="0"/>
              </w:rPr>
              <w:t>。</w:t>
            </w:r>
          </w:p>
          <w:p w14:paraId="42C825A6" w14:textId="4CEE6B93" w:rsidR="004F2952" w:rsidRPr="00B8712A" w:rsidRDefault="004F2952" w:rsidP="000F484E">
            <w:pPr>
              <w:pStyle w:val="a9"/>
              <w:spacing w:line="240" w:lineRule="auto"/>
              <w:jc w:val="both"/>
            </w:pPr>
            <w:r w:rsidRPr="00B8712A">
              <w:rPr>
                <w:kern w:val="0"/>
              </w:rPr>
              <w:t>2</w:t>
            </w:r>
            <w:r w:rsidRPr="00B8712A">
              <w:rPr>
                <w:kern w:val="0"/>
              </w:rPr>
              <w:t>、三星级项目应达到领先水平。</w:t>
            </w:r>
          </w:p>
        </w:tc>
      </w:tr>
      <w:tr w:rsidR="00B8712A" w:rsidRPr="00B8712A" w14:paraId="77D0506F" w14:textId="77777777" w:rsidTr="00E76876">
        <w:tc>
          <w:tcPr>
            <w:tcW w:w="1128" w:type="dxa"/>
          </w:tcPr>
          <w:p w14:paraId="5F2F383B" w14:textId="7FE1AFF8" w:rsidR="004F2952" w:rsidRPr="00B8712A" w:rsidRDefault="004F2952" w:rsidP="000F484E">
            <w:pPr>
              <w:pStyle w:val="a9"/>
              <w:spacing w:line="240" w:lineRule="auto"/>
              <w:jc w:val="center"/>
              <w:rPr>
                <w:b/>
              </w:rPr>
            </w:pPr>
            <w:r w:rsidRPr="00B8712A">
              <w:t>3.3.2.20</w:t>
            </w:r>
          </w:p>
        </w:tc>
        <w:tc>
          <w:tcPr>
            <w:tcW w:w="4110" w:type="dxa"/>
          </w:tcPr>
          <w:p w14:paraId="70912905" w14:textId="18F7CB57" w:rsidR="004F2952" w:rsidRPr="00B8712A" w:rsidRDefault="00863E25" w:rsidP="000F484E">
            <w:pPr>
              <w:pStyle w:val="a9"/>
              <w:spacing w:line="240" w:lineRule="auto"/>
              <w:jc w:val="both"/>
              <w:rPr>
                <w:kern w:val="0"/>
              </w:rPr>
            </w:pPr>
            <w:r w:rsidRPr="00B8712A">
              <w:rPr>
                <w:kern w:val="0"/>
              </w:rPr>
              <w:t>单位产品废水产水量达到国内同行业基本水平、先进水平或领先水平</w:t>
            </w:r>
            <w:r w:rsidR="004F2952" w:rsidRPr="00B8712A">
              <w:rPr>
                <w:kern w:val="0"/>
              </w:rPr>
              <w:t>：</w:t>
            </w:r>
          </w:p>
          <w:p w14:paraId="0BDFAA6B" w14:textId="77777777" w:rsidR="004F2952" w:rsidRPr="00B8712A" w:rsidRDefault="004F2952" w:rsidP="000F484E">
            <w:pPr>
              <w:pStyle w:val="a9"/>
              <w:spacing w:line="240" w:lineRule="auto"/>
              <w:jc w:val="both"/>
              <w:rPr>
                <w:kern w:val="0"/>
              </w:rPr>
            </w:pPr>
            <w:r w:rsidRPr="00B8712A">
              <w:rPr>
                <w:kern w:val="0"/>
              </w:rPr>
              <w:t>1</w:t>
            </w:r>
            <w:r w:rsidRPr="00B8712A">
              <w:rPr>
                <w:kern w:val="0"/>
              </w:rPr>
              <w:t>、达到国内同行业基本水平，得</w:t>
            </w:r>
            <w:r w:rsidRPr="00B8712A">
              <w:rPr>
                <w:kern w:val="0"/>
              </w:rPr>
              <w:t>4</w:t>
            </w:r>
            <w:r w:rsidRPr="00B8712A">
              <w:rPr>
                <w:kern w:val="0"/>
              </w:rPr>
              <w:t>分；</w:t>
            </w:r>
          </w:p>
          <w:p w14:paraId="1E997941" w14:textId="77777777" w:rsidR="004F2952" w:rsidRPr="00B8712A" w:rsidRDefault="004F2952" w:rsidP="000F484E">
            <w:pPr>
              <w:pStyle w:val="a9"/>
              <w:spacing w:line="240" w:lineRule="auto"/>
              <w:jc w:val="both"/>
              <w:rPr>
                <w:kern w:val="0"/>
              </w:rPr>
            </w:pPr>
            <w:r w:rsidRPr="00B8712A">
              <w:rPr>
                <w:kern w:val="0"/>
              </w:rPr>
              <w:t>2</w:t>
            </w:r>
            <w:r w:rsidRPr="00B8712A">
              <w:rPr>
                <w:kern w:val="0"/>
              </w:rPr>
              <w:t>、达到国内同行业先进水平，得</w:t>
            </w:r>
            <w:r w:rsidRPr="00B8712A">
              <w:rPr>
                <w:kern w:val="0"/>
              </w:rPr>
              <w:t>5.5</w:t>
            </w:r>
            <w:r w:rsidRPr="00B8712A">
              <w:rPr>
                <w:kern w:val="0"/>
              </w:rPr>
              <w:t>分；</w:t>
            </w:r>
          </w:p>
          <w:p w14:paraId="6F32931A" w14:textId="77777777" w:rsidR="004F2952" w:rsidRPr="00B8712A" w:rsidRDefault="004F2952" w:rsidP="000F484E">
            <w:pPr>
              <w:pStyle w:val="a9"/>
              <w:spacing w:line="240" w:lineRule="auto"/>
              <w:jc w:val="both"/>
              <w:rPr>
                <w:kern w:val="0"/>
              </w:rPr>
            </w:pPr>
            <w:r w:rsidRPr="00B8712A">
              <w:rPr>
                <w:kern w:val="0"/>
              </w:rPr>
              <w:t>3</w:t>
            </w:r>
            <w:r w:rsidRPr="00B8712A">
              <w:rPr>
                <w:kern w:val="0"/>
              </w:rPr>
              <w:t>、达到国内同行业领先水平，得</w:t>
            </w:r>
            <w:r w:rsidRPr="00B8712A">
              <w:rPr>
                <w:kern w:val="0"/>
              </w:rPr>
              <w:t>7</w:t>
            </w:r>
            <w:r w:rsidRPr="00B8712A">
              <w:rPr>
                <w:kern w:val="0"/>
              </w:rPr>
              <w:t>分。</w:t>
            </w:r>
          </w:p>
          <w:p w14:paraId="76B9E973" w14:textId="134A3CB2" w:rsidR="004F2952" w:rsidRPr="00B8712A" w:rsidRDefault="004F2952" w:rsidP="000F484E">
            <w:pPr>
              <w:pStyle w:val="a9"/>
              <w:spacing w:line="240" w:lineRule="auto"/>
              <w:jc w:val="both"/>
              <w:rPr>
                <w:b/>
              </w:rPr>
            </w:pPr>
            <w:r w:rsidRPr="00B8712A">
              <w:rPr>
                <w:kern w:val="0"/>
              </w:rPr>
              <w:t>评价总分值为</w:t>
            </w:r>
            <w:r w:rsidRPr="00B8712A">
              <w:rPr>
                <w:kern w:val="0"/>
              </w:rPr>
              <w:t>7</w:t>
            </w:r>
            <w:r w:rsidRPr="00B8712A">
              <w:rPr>
                <w:kern w:val="0"/>
              </w:rPr>
              <w:t>分。</w:t>
            </w:r>
          </w:p>
        </w:tc>
        <w:tc>
          <w:tcPr>
            <w:tcW w:w="2835" w:type="dxa"/>
          </w:tcPr>
          <w:p w14:paraId="2DB09EB8" w14:textId="77777777" w:rsidR="004F2952" w:rsidRPr="00B8712A" w:rsidRDefault="004F2952" w:rsidP="000F484E">
            <w:pPr>
              <w:pStyle w:val="a9"/>
              <w:spacing w:line="240" w:lineRule="auto"/>
              <w:jc w:val="both"/>
            </w:pPr>
            <w:r w:rsidRPr="00B8712A">
              <w:t>1</w:t>
            </w:r>
            <w:r w:rsidRPr="00B8712A">
              <w:t>、设计说明；</w:t>
            </w:r>
          </w:p>
          <w:p w14:paraId="6BC5BE13" w14:textId="77777777" w:rsidR="004F2952" w:rsidRPr="00B8712A" w:rsidRDefault="004F2952" w:rsidP="000F484E">
            <w:pPr>
              <w:pStyle w:val="a9"/>
              <w:spacing w:line="240" w:lineRule="auto"/>
              <w:jc w:val="both"/>
            </w:pPr>
            <w:r w:rsidRPr="00B8712A">
              <w:t>2</w:t>
            </w:r>
            <w:r w:rsidRPr="00B8712A">
              <w:t>、工艺专业施工图；</w:t>
            </w:r>
          </w:p>
          <w:p w14:paraId="553DD37E" w14:textId="1C19D8D0" w:rsidR="004F2952" w:rsidRPr="00B8712A" w:rsidRDefault="004F2952" w:rsidP="000F484E">
            <w:pPr>
              <w:pStyle w:val="a9"/>
              <w:spacing w:line="240" w:lineRule="auto"/>
              <w:jc w:val="both"/>
            </w:pPr>
            <w:r w:rsidRPr="00B8712A">
              <w:t>3</w:t>
            </w:r>
            <w:r w:rsidRPr="00B8712A">
              <w:t>、用水量及单位产品</w:t>
            </w:r>
            <w:r w:rsidRPr="00B8712A">
              <w:rPr>
                <w:kern w:val="0"/>
              </w:rPr>
              <w:t>废水产水量</w:t>
            </w:r>
            <w:r w:rsidRPr="00B8712A">
              <w:t>计算书。</w:t>
            </w:r>
          </w:p>
        </w:tc>
        <w:tc>
          <w:tcPr>
            <w:tcW w:w="6520" w:type="dxa"/>
          </w:tcPr>
          <w:p w14:paraId="6755A54D" w14:textId="75409AA6" w:rsidR="004F2952" w:rsidRPr="00B8712A" w:rsidRDefault="004F2952" w:rsidP="000F484E">
            <w:pPr>
              <w:pStyle w:val="a9"/>
              <w:spacing w:line="240" w:lineRule="auto"/>
              <w:rPr>
                <w:kern w:val="0"/>
              </w:rPr>
            </w:pPr>
            <w:r w:rsidRPr="00B8712A">
              <w:rPr>
                <w:kern w:val="0"/>
              </w:rPr>
              <w:t>1</w:t>
            </w:r>
            <w:r w:rsidRPr="00B8712A">
              <w:rPr>
                <w:kern w:val="0"/>
              </w:rPr>
              <w:t>、与国内同行业的单位产品废水产水量进行横向对比的情况，明确单位产品废水产水量达到国内同行业先进水平或领先水平</w:t>
            </w:r>
            <w:r w:rsidR="003F7573" w:rsidRPr="00B8712A">
              <w:rPr>
                <w:kern w:val="0"/>
              </w:rPr>
              <w:t>。</w:t>
            </w:r>
          </w:p>
          <w:p w14:paraId="2EB884ED" w14:textId="5BB37A46" w:rsidR="004F2952" w:rsidRPr="00B8712A" w:rsidRDefault="004F2952" w:rsidP="000F484E">
            <w:pPr>
              <w:pStyle w:val="a9"/>
              <w:spacing w:line="240" w:lineRule="auto"/>
              <w:jc w:val="both"/>
              <w:rPr>
                <w:kern w:val="0"/>
              </w:rPr>
            </w:pPr>
            <w:r w:rsidRPr="00B8712A">
              <w:rPr>
                <w:kern w:val="0"/>
              </w:rPr>
              <w:t>2</w:t>
            </w:r>
            <w:r w:rsidRPr="00B8712A">
              <w:rPr>
                <w:kern w:val="0"/>
              </w:rPr>
              <w:t>、三星级项目应达到领先水平。</w:t>
            </w:r>
          </w:p>
        </w:tc>
      </w:tr>
      <w:tr w:rsidR="00B8712A" w:rsidRPr="00B8712A" w14:paraId="18610E93" w14:textId="77777777" w:rsidTr="00E76876">
        <w:tc>
          <w:tcPr>
            <w:tcW w:w="1128" w:type="dxa"/>
          </w:tcPr>
          <w:p w14:paraId="0DAAB873" w14:textId="43BD61DA" w:rsidR="004F2952" w:rsidRPr="00B8712A" w:rsidRDefault="004F2952" w:rsidP="000F484E">
            <w:pPr>
              <w:pStyle w:val="a9"/>
              <w:spacing w:line="240" w:lineRule="auto"/>
              <w:jc w:val="center"/>
            </w:pPr>
            <w:r w:rsidRPr="00B8712A">
              <w:lastRenderedPageBreak/>
              <w:t>3.3.2.21</w:t>
            </w:r>
          </w:p>
        </w:tc>
        <w:tc>
          <w:tcPr>
            <w:tcW w:w="4110" w:type="dxa"/>
          </w:tcPr>
          <w:p w14:paraId="62B8D49D" w14:textId="0454A27C" w:rsidR="004F2952" w:rsidRPr="00B8712A" w:rsidRDefault="004F2952" w:rsidP="000F484E">
            <w:pPr>
              <w:pStyle w:val="a9"/>
              <w:spacing w:line="240" w:lineRule="auto"/>
              <w:jc w:val="both"/>
              <w:rPr>
                <w:kern w:val="0"/>
              </w:rPr>
            </w:pPr>
            <w:r w:rsidRPr="00B8712A">
              <w:rPr>
                <w:kern w:val="0"/>
              </w:rPr>
              <w:t>生产工艺节水技术及其设施、设备处于国内同行业先进水平或领先水平：</w:t>
            </w:r>
          </w:p>
          <w:p w14:paraId="67C17AAD" w14:textId="77777777" w:rsidR="004F2952" w:rsidRPr="00B8712A" w:rsidRDefault="004F2952" w:rsidP="000F484E">
            <w:pPr>
              <w:pStyle w:val="a9"/>
              <w:spacing w:line="240" w:lineRule="auto"/>
              <w:jc w:val="both"/>
              <w:rPr>
                <w:kern w:val="0"/>
              </w:rPr>
            </w:pPr>
            <w:r w:rsidRPr="00B8712A">
              <w:rPr>
                <w:kern w:val="0"/>
              </w:rPr>
              <w:t>1</w:t>
            </w:r>
            <w:r w:rsidRPr="00B8712A">
              <w:rPr>
                <w:kern w:val="0"/>
              </w:rPr>
              <w:t>、达到国内同行业先进水平，得</w:t>
            </w:r>
            <w:r w:rsidRPr="00B8712A">
              <w:rPr>
                <w:kern w:val="0"/>
              </w:rPr>
              <w:t>3</w:t>
            </w:r>
            <w:r w:rsidRPr="00B8712A">
              <w:rPr>
                <w:kern w:val="0"/>
              </w:rPr>
              <w:t>分；</w:t>
            </w:r>
          </w:p>
          <w:p w14:paraId="743819F7" w14:textId="77777777" w:rsidR="004F2952" w:rsidRPr="00B8712A" w:rsidRDefault="004F2952" w:rsidP="000F484E">
            <w:pPr>
              <w:pStyle w:val="a9"/>
              <w:spacing w:line="240" w:lineRule="auto"/>
              <w:jc w:val="both"/>
              <w:rPr>
                <w:kern w:val="0"/>
              </w:rPr>
            </w:pPr>
            <w:r w:rsidRPr="00B8712A">
              <w:rPr>
                <w:kern w:val="0"/>
              </w:rPr>
              <w:t>2</w:t>
            </w:r>
            <w:r w:rsidRPr="00B8712A">
              <w:rPr>
                <w:kern w:val="0"/>
              </w:rPr>
              <w:t>、达到国内同行业领先水平，得</w:t>
            </w:r>
            <w:r w:rsidRPr="00B8712A">
              <w:rPr>
                <w:kern w:val="0"/>
              </w:rPr>
              <w:t>4</w:t>
            </w:r>
            <w:r w:rsidRPr="00B8712A">
              <w:rPr>
                <w:kern w:val="0"/>
              </w:rPr>
              <w:t>分。</w:t>
            </w:r>
          </w:p>
          <w:p w14:paraId="451F768B" w14:textId="3F30C034" w:rsidR="004F2952" w:rsidRPr="00B8712A" w:rsidRDefault="004F2952" w:rsidP="000F484E">
            <w:pPr>
              <w:pStyle w:val="a9"/>
              <w:spacing w:line="240" w:lineRule="auto"/>
              <w:jc w:val="both"/>
              <w:rPr>
                <w:kern w:val="0"/>
              </w:rPr>
            </w:pPr>
            <w:r w:rsidRPr="00B8712A">
              <w:rPr>
                <w:kern w:val="0"/>
              </w:rPr>
              <w:t>评价总分值为</w:t>
            </w:r>
            <w:r w:rsidRPr="00B8712A">
              <w:rPr>
                <w:kern w:val="0"/>
              </w:rPr>
              <w:t>4</w:t>
            </w:r>
            <w:r w:rsidRPr="00B8712A">
              <w:rPr>
                <w:kern w:val="0"/>
              </w:rPr>
              <w:t>分。</w:t>
            </w:r>
          </w:p>
        </w:tc>
        <w:tc>
          <w:tcPr>
            <w:tcW w:w="2835" w:type="dxa"/>
          </w:tcPr>
          <w:p w14:paraId="4CE8C921" w14:textId="77777777" w:rsidR="004F2952" w:rsidRPr="00B8712A" w:rsidRDefault="004F2952" w:rsidP="000F484E">
            <w:pPr>
              <w:pStyle w:val="a9"/>
              <w:spacing w:line="240" w:lineRule="auto"/>
              <w:jc w:val="both"/>
            </w:pPr>
            <w:r w:rsidRPr="00B8712A">
              <w:t>1</w:t>
            </w:r>
            <w:r w:rsidRPr="00B8712A">
              <w:t>、设计说明；</w:t>
            </w:r>
          </w:p>
          <w:p w14:paraId="63139433" w14:textId="1978C7FD" w:rsidR="004F2952" w:rsidRPr="00B8712A" w:rsidRDefault="004F2952" w:rsidP="000F484E">
            <w:pPr>
              <w:pStyle w:val="a9"/>
              <w:spacing w:line="240" w:lineRule="auto"/>
              <w:jc w:val="both"/>
            </w:pPr>
            <w:r w:rsidRPr="00B8712A">
              <w:t>2</w:t>
            </w:r>
            <w:r w:rsidRPr="00B8712A">
              <w:t>、生产工艺相关图纸。</w:t>
            </w:r>
          </w:p>
        </w:tc>
        <w:tc>
          <w:tcPr>
            <w:tcW w:w="6520" w:type="dxa"/>
          </w:tcPr>
          <w:p w14:paraId="73F68584" w14:textId="3DEA212D" w:rsidR="004F2952" w:rsidRPr="00B8712A" w:rsidRDefault="004F2952" w:rsidP="000F484E">
            <w:pPr>
              <w:pStyle w:val="a9"/>
              <w:spacing w:line="240" w:lineRule="auto"/>
              <w:rPr>
                <w:kern w:val="0"/>
              </w:rPr>
            </w:pPr>
            <w:r w:rsidRPr="00B8712A">
              <w:rPr>
                <w:kern w:val="0"/>
              </w:rPr>
              <w:t>1</w:t>
            </w:r>
            <w:r w:rsidRPr="00B8712A">
              <w:rPr>
                <w:kern w:val="0"/>
              </w:rPr>
              <w:t>、采用了哪些先进的生产工艺或设施、设备等</w:t>
            </w:r>
            <w:r w:rsidR="003F7573" w:rsidRPr="00B8712A">
              <w:rPr>
                <w:kern w:val="0"/>
              </w:rPr>
              <w:t>。</w:t>
            </w:r>
          </w:p>
          <w:p w14:paraId="536D090C" w14:textId="5A0782AE" w:rsidR="004F2952" w:rsidRPr="00B8712A" w:rsidRDefault="004F2952" w:rsidP="000F484E">
            <w:pPr>
              <w:pStyle w:val="a9"/>
              <w:spacing w:line="240" w:lineRule="auto"/>
              <w:rPr>
                <w:kern w:val="0"/>
              </w:rPr>
            </w:pPr>
            <w:r w:rsidRPr="00B8712A">
              <w:rPr>
                <w:kern w:val="0"/>
              </w:rPr>
              <w:t>2</w:t>
            </w:r>
            <w:r w:rsidRPr="00B8712A">
              <w:rPr>
                <w:kern w:val="0"/>
              </w:rPr>
              <w:t>、与国内同行业进行横向对比的情况，明确生产工艺节水技术及其设施、设备处于国内同行业先进水平</w:t>
            </w:r>
            <w:r w:rsidR="003F7573" w:rsidRPr="00B8712A">
              <w:rPr>
                <w:kern w:val="0"/>
              </w:rPr>
              <w:t>。</w:t>
            </w:r>
          </w:p>
          <w:p w14:paraId="2BD4A8EB" w14:textId="1900E103" w:rsidR="004F2952" w:rsidRPr="00B8712A" w:rsidRDefault="004F2952" w:rsidP="000F484E">
            <w:pPr>
              <w:pStyle w:val="a9"/>
              <w:spacing w:line="240" w:lineRule="auto"/>
              <w:jc w:val="both"/>
              <w:rPr>
                <w:kern w:val="0"/>
              </w:rPr>
            </w:pPr>
            <w:r w:rsidRPr="00B8712A">
              <w:rPr>
                <w:kern w:val="0"/>
              </w:rPr>
              <w:t>3</w:t>
            </w:r>
            <w:r w:rsidRPr="00B8712A">
              <w:rPr>
                <w:kern w:val="0"/>
              </w:rPr>
              <w:t>、三星级项目生产工艺节水技术及其设施、设备处于领先水平。</w:t>
            </w:r>
          </w:p>
        </w:tc>
      </w:tr>
      <w:tr w:rsidR="00B8712A" w:rsidRPr="00B8712A" w14:paraId="3C42D2BA" w14:textId="77777777" w:rsidTr="00E76876">
        <w:tc>
          <w:tcPr>
            <w:tcW w:w="1128" w:type="dxa"/>
          </w:tcPr>
          <w:p w14:paraId="5E78DC27" w14:textId="4BF467A3" w:rsidR="004F2952" w:rsidRPr="00B8712A" w:rsidRDefault="004F2952" w:rsidP="000F484E">
            <w:pPr>
              <w:pStyle w:val="a9"/>
              <w:spacing w:line="240" w:lineRule="auto"/>
              <w:jc w:val="center"/>
            </w:pPr>
            <w:r w:rsidRPr="00B8712A">
              <w:t>3.3.2.22</w:t>
            </w:r>
          </w:p>
        </w:tc>
        <w:tc>
          <w:tcPr>
            <w:tcW w:w="4110" w:type="dxa"/>
          </w:tcPr>
          <w:p w14:paraId="4D1308E9" w14:textId="60757834" w:rsidR="004F2952" w:rsidRPr="00B8712A" w:rsidRDefault="004F2952" w:rsidP="000F484E">
            <w:pPr>
              <w:pStyle w:val="a9"/>
              <w:spacing w:line="240" w:lineRule="auto"/>
              <w:jc w:val="both"/>
              <w:rPr>
                <w:kern w:val="0"/>
              </w:rPr>
            </w:pPr>
            <w:r w:rsidRPr="00B8712A">
              <w:rPr>
                <w:kern w:val="0"/>
              </w:rPr>
              <w:t>设置工业废水再生回用系统，回用率达到国内同行业先进水平或领先水平：</w:t>
            </w:r>
          </w:p>
          <w:p w14:paraId="6E49BD31" w14:textId="77777777" w:rsidR="004F2952" w:rsidRPr="00B8712A" w:rsidRDefault="004F2952" w:rsidP="000F484E">
            <w:pPr>
              <w:pStyle w:val="a9"/>
              <w:spacing w:line="240" w:lineRule="auto"/>
              <w:jc w:val="both"/>
              <w:rPr>
                <w:kern w:val="0"/>
              </w:rPr>
            </w:pPr>
            <w:r w:rsidRPr="00B8712A">
              <w:rPr>
                <w:kern w:val="0"/>
              </w:rPr>
              <w:t>1</w:t>
            </w:r>
            <w:r w:rsidRPr="00B8712A">
              <w:rPr>
                <w:kern w:val="0"/>
              </w:rPr>
              <w:t>、达到国内同行业先进水平，得</w:t>
            </w:r>
            <w:r w:rsidRPr="00B8712A">
              <w:rPr>
                <w:kern w:val="0"/>
              </w:rPr>
              <w:t>3</w:t>
            </w:r>
            <w:r w:rsidRPr="00B8712A">
              <w:rPr>
                <w:kern w:val="0"/>
              </w:rPr>
              <w:t>分；</w:t>
            </w:r>
          </w:p>
          <w:p w14:paraId="2093BC06" w14:textId="77777777" w:rsidR="004F2952" w:rsidRPr="00B8712A" w:rsidRDefault="004F2952" w:rsidP="000F484E">
            <w:pPr>
              <w:pStyle w:val="a9"/>
              <w:spacing w:line="240" w:lineRule="auto"/>
              <w:jc w:val="both"/>
              <w:rPr>
                <w:kern w:val="0"/>
              </w:rPr>
            </w:pPr>
            <w:r w:rsidRPr="00B8712A">
              <w:rPr>
                <w:kern w:val="0"/>
              </w:rPr>
              <w:t>2</w:t>
            </w:r>
            <w:r w:rsidRPr="00B8712A">
              <w:rPr>
                <w:kern w:val="0"/>
              </w:rPr>
              <w:t>、达到国内同行业领先水平，得</w:t>
            </w:r>
            <w:r w:rsidRPr="00B8712A">
              <w:rPr>
                <w:kern w:val="0"/>
              </w:rPr>
              <w:t>4</w:t>
            </w:r>
            <w:r w:rsidRPr="00B8712A">
              <w:rPr>
                <w:kern w:val="0"/>
              </w:rPr>
              <w:t>分。</w:t>
            </w:r>
          </w:p>
          <w:p w14:paraId="778AAE71" w14:textId="55641440" w:rsidR="004F2952" w:rsidRPr="00B8712A" w:rsidRDefault="004F2952" w:rsidP="000F484E">
            <w:pPr>
              <w:pStyle w:val="a9"/>
              <w:spacing w:line="240" w:lineRule="auto"/>
              <w:jc w:val="both"/>
              <w:rPr>
                <w:kern w:val="0"/>
              </w:rPr>
            </w:pPr>
            <w:r w:rsidRPr="00B8712A">
              <w:rPr>
                <w:kern w:val="0"/>
              </w:rPr>
              <w:t>评价总分值为</w:t>
            </w:r>
            <w:r w:rsidRPr="00B8712A">
              <w:rPr>
                <w:kern w:val="0"/>
              </w:rPr>
              <w:t>4</w:t>
            </w:r>
            <w:r w:rsidRPr="00B8712A">
              <w:rPr>
                <w:kern w:val="0"/>
              </w:rPr>
              <w:t>分。</w:t>
            </w:r>
          </w:p>
        </w:tc>
        <w:tc>
          <w:tcPr>
            <w:tcW w:w="2835" w:type="dxa"/>
          </w:tcPr>
          <w:p w14:paraId="2594383B" w14:textId="77777777" w:rsidR="004F2952" w:rsidRPr="00B8712A" w:rsidRDefault="004F2952" w:rsidP="000F484E">
            <w:pPr>
              <w:pStyle w:val="a9"/>
              <w:spacing w:line="240" w:lineRule="auto"/>
              <w:jc w:val="both"/>
            </w:pPr>
            <w:r w:rsidRPr="00B8712A">
              <w:t>1</w:t>
            </w:r>
            <w:r w:rsidRPr="00B8712A">
              <w:t>、设计说明；</w:t>
            </w:r>
          </w:p>
          <w:p w14:paraId="1E532F5F" w14:textId="423DF7D1" w:rsidR="004F2952" w:rsidRPr="00B8712A" w:rsidRDefault="004F2952" w:rsidP="000F484E">
            <w:pPr>
              <w:pStyle w:val="a9"/>
              <w:spacing w:line="240" w:lineRule="auto"/>
              <w:jc w:val="both"/>
            </w:pPr>
            <w:r w:rsidRPr="00B8712A">
              <w:t>2</w:t>
            </w:r>
            <w:r w:rsidRPr="00B8712A">
              <w:t>、工业废水再生回用系统相关图纸。</w:t>
            </w:r>
          </w:p>
        </w:tc>
        <w:tc>
          <w:tcPr>
            <w:tcW w:w="6520" w:type="dxa"/>
          </w:tcPr>
          <w:p w14:paraId="09D69DCA" w14:textId="15913E15" w:rsidR="004F2952" w:rsidRPr="00B8712A" w:rsidRDefault="004F2952" w:rsidP="000F484E">
            <w:pPr>
              <w:pStyle w:val="a9"/>
              <w:spacing w:line="240" w:lineRule="auto"/>
              <w:rPr>
                <w:kern w:val="0"/>
              </w:rPr>
            </w:pPr>
            <w:r w:rsidRPr="00B8712A">
              <w:rPr>
                <w:kern w:val="0"/>
              </w:rPr>
              <w:t>1</w:t>
            </w:r>
            <w:r w:rsidRPr="00B8712A">
              <w:rPr>
                <w:kern w:val="0"/>
              </w:rPr>
              <w:t>、采用了哪种工艺的废水再生回用系统</w:t>
            </w:r>
            <w:r w:rsidR="003F7573" w:rsidRPr="00B8712A">
              <w:rPr>
                <w:kern w:val="0"/>
              </w:rPr>
              <w:t>。</w:t>
            </w:r>
          </w:p>
          <w:p w14:paraId="09701006" w14:textId="00076148" w:rsidR="004F2952" w:rsidRPr="00B8712A" w:rsidRDefault="004F2952" w:rsidP="000F484E">
            <w:pPr>
              <w:pStyle w:val="a9"/>
              <w:spacing w:line="240" w:lineRule="auto"/>
              <w:rPr>
                <w:kern w:val="0"/>
              </w:rPr>
            </w:pPr>
            <w:r w:rsidRPr="00B8712A">
              <w:rPr>
                <w:kern w:val="0"/>
              </w:rPr>
              <w:t>2</w:t>
            </w:r>
            <w:r w:rsidRPr="00B8712A">
              <w:rPr>
                <w:kern w:val="0"/>
              </w:rPr>
              <w:t>、与国内同行业的废水再生回用系统进行横向对比的情况，明确回用率达到国内同行业先进水平或领先水平</w:t>
            </w:r>
            <w:r w:rsidR="003F7573" w:rsidRPr="00B8712A">
              <w:rPr>
                <w:kern w:val="0"/>
              </w:rPr>
              <w:t>。</w:t>
            </w:r>
          </w:p>
          <w:p w14:paraId="3D45DD2D" w14:textId="2B236E27" w:rsidR="004F2952" w:rsidRPr="00B8712A" w:rsidRDefault="004F2952" w:rsidP="000F484E">
            <w:pPr>
              <w:pStyle w:val="a9"/>
              <w:spacing w:line="240" w:lineRule="auto"/>
              <w:jc w:val="both"/>
              <w:rPr>
                <w:kern w:val="0"/>
              </w:rPr>
            </w:pPr>
            <w:r w:rsidRPr="00B8712A">
              <w:rPr>
                <w:kern w:val="0"/>
              </w:rPr>
              <w:t>3</w:t>
            </w:r>
            <w:r w:rsidRPr="00B8712A">
              <w:rPr>
                <w:kern w:val="0"/>
              </w:rPr>
              <w:t>、三星级项目工业废水再生回用率应达到国内同行业领先水平。</w:t>
            </w:r>
          </w:p>
        </w:tc>
      </w:tr>
      <w:tr w:rsidR="00B8712A" w:rsidRPr="00B8712A" w14:paraId="7A685B73" w14:textId="77777777" w:rsidTr="00E76876">
        <w:tc>
          <w:tcPr>
            <w:tcW w:w="1128" w:type="dxa"/>
          </w:tcPr>
          <w:p w14:paraId="6A9AF911" w14:textId="6651826A" w:rsidR="004F2952" w:rsidRPr="00B8712A" w:rsidRDefault="004F2952" w:rsidP="000F484E">
            <w:pPr>
              <w:pStyle w:val="a9"/>
              <w:spacing w:line="240" w:lineRule="auto"/>
              <w:jc w:val="center"/>
            </w:pPr>
            <w:r w:rsidRPr="00B8712A">
              <w:t>3.3.2.23</w:t>
            </w:r>
          </w:p>
        </w:tc>
        <w:tc>
          <w:tcPr>
            <w:tcW w:w="4110" w:type="dxa"/>
          </w:tcPr>
          <w:p w14:paraId="7DEE40E8" w14:textId="362BBCBB" w:rsidR="004F2952" w:rsidRPr="00B8712A" w:rsidRDefault="00863E25" w:rsidP="000F484E">
            <w:pPr>
              <w:pStyle w:val="a9"/>
              <w:spacing w:line="240" w:lineRule="auto"/>
              <w:jc w:val="both"/>
              <w:rPr>
                <w:kern w:val="0"/>
              </w:rPr>
            </w:pPr>
            <w:r w:rsidRPr="00B8712A">
              <w:rPr>
                <w:kern w:val="0"/>
              </w:rPr>
              <w:t>合理采用其他介质的冷却系统替代常规水冷却系统</w:t>
            </w:r>
            <w:r w:rsidR="004F2952" w:rsidRPr="00B8712A">
              <w:rPr>
                <w:kern w:val="0"/>
              </w:rPr>
              <w:t>。</w:t>
            </w:r>
          </w:p>
          <w:p w14:paraId="7A4618AA" w14:textId="1ED21EA4" w:rsidR="004F2952" w:rsidRPr="00B8712A" w:rsidRDefault="004F2952" w:rsidP="000F484E">
            <w:pPr>
              <w:pStyle w:val="a9"/>
              <w:spacing w:line="240" w:lineRule="auto"/>
              <w:jc w:val="both"/>
              <w:rPr>
                <w:kern w:val="0"/>
              </w:rPr>
            </w:pPr>
            <w:r w:rsidRPr="00B8712A">
              <w:rPr>
                <w:kern w:val="0"/>
              </w:rPr>
              <w:t>评价分值为</w:t>
            </w:r>
            <w:r w:rsidRPr="00B8712A">
              <w:rPr>
                <w:kern w:val="0"/>
              </w:rPr>
              <w:t>3</w:t>
            </w:r>
            <w:r w:rsidRPr="00B8712A">
              <w:rPr>
                <w:kern w:val="0"/>
              </w:rPr>
              <w:t>分。</w:t>
            </w:r>
          </w:p>
        </w:tc>
        <w:tc>
          <w:tcPr>
            <w:tcW w:w="2835" w:type="dxa"/>
          </w:tcPr>
          <w:p w14:paraId="10862250" w14:textId="77777777" w:rsidR="004F2952" w:rsidRPr="00B8712A" w:rsidRDefault="004F2952" w:rsidP="000F484E">
            <w:pPr>
              <w:pStyle w:val="a9"/>
              <w:spacing w:line="240" w:lineRule="auto"/>
              <w:jc w:val="both"/>
            </w:pPr>
            <w:r w:rsidRPr="00B8712A">
              <w:t>1</w:t>
            </w:r>
            <w:r w:rsidRPr="00B8712A">
              <w:t>、设计说明；</w:t>
            </w:r>
          </w:p>
          <w:p w14:paraId="6E2D3D7F" w14:textId="04DF1ABA" w:rsidR="004F2952" w:rsidRPr="00B8712A" w:rsidRDefault="004F2952" w:rsidP="000F484E">
            <w:pPr>
              <w:pStyle w:val="a9"/>
              <w:spacing w:line="240" w:lineRule="auto"/>
              <w:jc w:val="both"/>
            </w:pPr>
            <w:r w:rsidRPr="00B8712A">
              <w:t>2</w:t>
            </w:r>
            <w:r w:rsidRPr="00B8712A">
              <w:t>、工艺专业施工图。</w:t>
            </w:r>
          </w:p>
        </w:tc>
        <w:tc>
          <w:tcPr>
            <w:tcW w:w="6520" w:type="dxa"/>
          </w:tcPr>
          <w:p w14:paraId="4E7C5B38" w14:textId="46F426E7" w:rsidR="004F2952" w:rsidRPr="00B8712A" w:rsidRDefault="004F2952" w:rsidP="000F484E">
            <w:pPr>
              <w:pStyle w:val="a9"/>
              <w:spacing w:line="240" w:lineRule="auto"/>
              <w:rPr>
                <w:kern w:val="0"/>
              </w:rPr>
            </w:pPr>
            <w:r w:rsidRPr="00B8712A">
              <w:rPr>
                <w:kern w:val="0"/>
              </w:rPr>
              <w:t>1</w:t>
            </w:r>
            <w:r w:rsidRPr="00B8712A">
              <w:rPr>
                <w:kern w:val="0"/>
              </w:rPr>
              <w:t>、采用的非水冷却介质</w:t>
            </w:r>
            <w:r w:rsidR="003F7573" w:rsidRPr="00B8712A">
              <w:rPr>
                <w:kern w:val="0"/>
              </w:rPr>
              <w:t>。</w:t>
            </w:r>
          </w:p>
          <w:p w14:paraId="6C0AEE64" w14:textId="13C4580D" w:rsidR="004F2952" w:rsidRPr="00B8712A" w:rsidRDefault="004F2952" w:rsidP="000F484E">
            <w:pPr>
              <w:pStyle w:val="a9"/>
              <w:spacing w:line="240" w:lineRule="auto"/>
              <w:jc w:val="both"/>
              <w:rPr>
                <w:kern w:val="0"/>
              </w:rPr>
            </w:pPr>
            <w:r w:rsidRPr="00B8712A">
              <w:rPr>
                <w:kern w:val="0"/>
              </w:rPr>
              <w:t>2</w:t>
            </w:r>
            <w:r w:rsidRPr="00B8712A">
              <w:rPr>
                <w:kern w:val="0"/>
              </w:rPr>
              <w:t>、采用非水冷却介质系统的分析报告。</w:t>
            </w:r>
          </w:p>
        </w:tc>
      </w:tr>
      <w:tr w:rsidR="00B8712A" w:rsidRPr="00B8712A" w14:paraId="74597602" w14:textId="77777777" w:rsidTr="00E76876">
        <w:tc>
          <w:tcPr>
            <w:tcW w:w="1128" w:type="dxa"/>
          </w:tcPr>
          <w:p w14:paraId="108944FD" w14:textId="69F168A0" w:rsidR="004F2952" w:rsidRPr="00B8712A" w:rsidRDefault="004F2952" w:rsidP="000F484E">
            <w:pPr>
              <w:pStyle w:val="a9"/>
              <w:spacing w:line="240" w:lineRule="auto"/>
              <w:jc w:val="center"/>
            </w:pPr>
            <w:r w:rsidRPr="00B8712A">
              <w:t>3.3.2.24</w:t>
            </w:r>
          </w:p>
        </w:tc>
        <w:tc>
          <w:tcPr>
            <w:tcW w:w="4110" w:type="dxa"/>
          </w:tcPr>
          <w:p w14:paraId="7D285B46" w14:textId="1F8552A6" w:rsidR="004F2952" w:rsidRPr="00B8712A" w:rsidRDefault="004F2952" w:rsidP="000F484E">
            <w:pPr>
              <w:pStyle w:val="a9"/>
              <w:spacing w:line="240" w:lineRule="auto"/>
              <w:jc w:val="both"/>
              <w:rPr>
                <w:kern w:val="0"/>
              </w:rPr>
            </w:pPr>
            <w:r w:rsidRPr="00B8712A">
              <w:rPr>
                <w:kern w:val="0"/>
              </w:rPr>
              <w:t>清洗、冲洗工器具等采用节水或无水技术。评价分值为</w:t>
            </w:r>
            <w:r w:rsidRPr="00B8712A">
              <w:rPr>
                <w:kern w:val="0"/>
              </w:rPr>
              <w:t>3</w:t>
            </w:r>
            <w:r w:rsidRPr="00B8712A">
              <w:rPr>
                <w:kern w:val="0"/>
              </w:rPr>
              <w:t>分。</w:t>
            </w:r>
          </w:p>
        </w:tc>
        <w:tc>
          <w:tcPr>
            <w:tcW w:w="2835" w:type="dxa"/>
          </w:tcPr>
          <w:p w14:paraId="6E1B0D9B" w14:textId="77777777" w:rsidR="004F2952" w:rsidRPr="00B8712A" w:rsidRDefault="004F2952" w:rsidP="000F484E">
            <w:pPr>
              <w:pStyle w:val="a9"/>
              <w:spacing w:line="240" w:lineRule="auto"/>
              <w:jc w:val="both"/>
            </w:pPr>
            <w:r w:rsidRPr="00B8712A">
              <w:t>1</w:t>
            </w:r>
            <w:r w:rsidRPr="00B8712A">
              <w:t>、设计说明；</w:t>
            </w:r>
          </w:p>
          <w:p w14:paraId="10428392" w14:textId="1EE5EC2C" w:rsidR="004F2952" w:rsidRPr="00B8712A" w:rsidRDefault="004F2952" w:rsidP="000F484E">
            <w:pPr>
              <w:pStyle w:val="a9"/>
              <w:spacing w:line="240" w:lineRule="auto"/>
              <w:jc w:val="both"/>
            </w:pPr>
            <w:r w:rsidRPr="00B8712A">
              <w:t>2</w:t>
            </w:r>
            <w:r w:rsidRPr="00B8712A">
              <w:t>、冲洗工艺施工图。</w:t>
            </w:r>
          </w:p>
        </w:tc>
        <w:tc>
          <w:tcPr>
            <w:tcW w:w="6520" w:type="dxa"/>
          </w:tcPr>
          <w:p w14:paraId="3EE3D3EC" w14:textId="58C05EE7" w:rsidR="004F2952" w:rsidRPr="00B8712A" w:rsidRDefault="004F2952" w:rsidP="000F484E">
            <w:pPr>
              <w:pStyle w:val="a9"/>
              <w:spacing w:line="240" w:lineRule="auto"/>
              <w:rPr>
                <w:kern w:val="0"/>
              </w:rPr>
            </w:pPr>
            <w:r w:rsidRPr="00B8712A">
              <w:rPr>
                <w:kern w:val="0"/>
              </w:rPr>
              <w:t>1</w:t>
            </w:r>
            <w:r w:rsidRPr="00B8712A">
              <w:rPr>
                <w:kern w:val="0"/>
              </w:rPr>
              <w:t>、清洗、冲洗工器具等采用的节水或无水技术</w:t>
            </w:r>
            <w:r w:rsidR="003F7573" w:rsidRPr="00B8712A">
              <w:rPr>
                <w:kern w:val="0"/>
              </w:rPr>
              <w:t>。</w:t>
            </w:r>
          </w:p>
          <w:p w14:paraId="3384450B" w14:textId="4545E312" w:rsidR="004F2952" w:rsidRPr="00B8712A" w:rsidRDefault="004F2952" w:rsidP="000F484E">
            <w:pPr>
              <w:pStyle w:val="a9"/>
              <w:spacing w:line="240" w:lineRule="auto"/>
              <w:jc w:val="both"/>
              <w:rPr>
                <w:kern w:val="0"/>
              </w:rPr>
            </w:pPr>
            <w:r w:rsidRPr="00B8712A">
              <w:rPr>
                <w:kern w:val="0"/>
              </w:rPr>
              <w:t>2</w:t>
            </w:r>
            <w:r w:rsidRPr="00B8712A">
              <w:rPr>
                <w:kern w:val="0"/>
              </w:rPr>
              <w:t>、节水清洗水量需进行计量。</w:t>
            </w:r>
          </w:p>
        </w:tc>
      </w:tr>
      <w:tr w:rsidR="00B8712A" w:rsidRPr="00B8712A" w14:paraId="766955D8" w14:textId="77777777" w:rsidTr="00E76876">
        <w:tc>
          <w:tcPr>
            <w:tcW w:w="1128" w:type="dxa"/>
          </w:tcPr>
          <w:p w14:paraId="271121B7" w14:textId="06BD61F1" w:rsidR="004F2952" w:rsidRPr="00B8712A" w:rsidRDefault="004F2952" w:rsidP="000F484E">
            <w:pPr>
              <w:pStyle w:val="a9"/>
              <w:spacing w:line="240" w:lineRule="auto"/>
              <w:jc w:val="center"/>
            </w:pPr>
            <w:r w:rsidRPr="00B8712A">
              <w:t>3.3.2.25</w:t>
            </w:r>
          </w:p>
        </w:tc>
        <w:tc>
          <w:tcPr>
            <w:tcW w:w="4110" w:type="dxa"/>
          </w:tcPr>
          <w:p w14:paraId="5B0411DE" w14:textId="4236ED87" w:rsidR="004F2952" w:rsidRPr="00B8712A" w:rsidRDefault="004F2952" w:rsidP="000F484E">
            <w:pPr>
              <w:pStyle w:val="a9"/>
              <w:spacing w:line="240" w:lineRule="auto"/>
              <w:jc w:val="both"/>
              <w:rPr>
                <w:kern w:val="0"/>
              </w:rPr>
            </w:pPr>
            <w:r w:rsidRPr="00B8712A">
              <w:rPr>
                <w:kern w:val="0"/>
              </w:rPr>
              <w:t>给水处理工艺先进，水质符合国家现行有关法规、政策、规划及标准的规定，。</w:t>
            </w:r>
          </w:p>
          <w:p w14:paraId="57472E0A" w14:textId="6705B163" w:rsidR="004F2952" w:rsidRPr="00B8712A" w:rsidRDefault="004F2952" w:rsidP="000F484E">
            <w:pPr>
              <w:pStyle w:val="a9"/>
              <w:spacing w:line="240" w:lineRule="auto"/>
              <w:jc w:val="both"/>
              <w:rPr>
                <w:kern w:val="0"/>
              </w:rPr>
            </w:pPr>
            <w:r w:rsidRPr="00B8712A">
              <w:rPr>
                <w:kern w:val="0"/>
              </w:rPr>
              <w:t>评价分值为</w:t>
            </w:r>
            <w:r w:rsidRPr="00B8712A">
              <w:rPr>
                <w:kern w:val="0"/>
              </w:rPr>
              <w:t>3</w:t>
            </w:r>
            <w:r w:rsidRPr="00B8712A">
              <w:rPr>
                <w:kern w:val="0"/>
              </w:rPr>
              <w:t>分。</w:t>
            </w:r>
          </w:p>
        </w:tc>
        <w:tc>
          <w:tcPr>
            <w:tcW w:w="2835" w:type="dxa"/>
          </w:tcPr>
          <w:p w14:paraId="63F3CC50" w14:textId="77777777" w:rsidR="004F2952" w:rsidRPr="00B8712A" w:rsidRDefault="004F2952" w:rsidP="000F484E">
            <w:pPr>
              <w:pStyle w:val="a9"/>
              <w:spacing w:line="240" w:lineRule="auto"/>
              <w:jc w:val="both"/>
            </w:pPr>
            <w:r w:rsidRPr="00B8712A">
              <w:t>1</w:t>
            </w:r>
            <w:r w:rsidRPr="00B8712A">
              <w:t>、设计说明；</w:t>
            </w:r>
          </w:p>
          <w:p w14:paraId="60BE1730" w14:textId="1AF20B2E" w:rsidR="004F2952" w:rsidRPr="00B8712A" w:rsidRDefault="004F2952" w:rsidP="000F484E">
            <w:pPr>
              <w:pStyle w:val="a9"/>
              <w:spacing w:line="240" w:lineRule="auto"/>
              <w:jc w:val="both"/>
            </w:pPr>
            <w:r w:rsidRPr="00B8712A">
              <w:t>2</w:t>
            </w:r>
            <w:r w:rsidRPr="00B8712A">
              <w:t>、给水处理施工图。</w:t>
            </w:r>
          </w:p>
        </w:tc>
        <w:tc>
          <w:tcPr>
            <w:tcW w:w="6520" w:type="dxa"/>
          </w:tcPr>
          <w:p w14:paraId="1630A6BC" w14:textId="60730B43" w:rsidR="004F2952" w:rsidRPr="00B8712A" w:rsidRDefault="004F2952" w:rsidP="000F484E">
            <w:pPr>
              <w:pStyle w:val="a9"/>
              <w:spacing w:line="240" w:lineRule="auto"/>
              <w:rPr>
                <w:kern w:val="0"/>
              </w:rPr>
            </w:pPr>
            <w:r w:rsidRPr="00B8712A">
              <w:rPr>
                <w:kern w:val="0"/>
              </w:rPr>
              <w:t>1</w:t>
            </w:r>
            <w:r w:rsidRPr="00B8712A">
              <w:rPr>
                <w:kern w:val="0"/>
              </w:rPr>
              <w:t>、给水处理工艺先进，系统设计在节能、对人体健康和环境影响等方面符合国家和行业有关标准要求</w:t>
            </w:r>
            <w:r w:rsidR="003F7573" w:rsidRPr="00B8712A">
              <w:rPr>
                <w:kern w:val="0"/>
              </w:rPr>
              <w:t>。</w:t>
            </w:r>
          </w:p>
          <w:p w14:paraId="6316A29D" w14:textId="637938A3" w:rsidR="004F2952" w:rsidRPr="00B8712A" w:rsidRDefault="004F2952" w:rsidP="000F484E">
            <w:pPr>
              <w:pStyle w:val="a9"/>
              <w:spacing w:line="240" w:lineRule="auto"/>
              <w:jc w:val="both"/>
              <w:rPr>
                <w:kern w:val="0"/>
              </w:rPr>
            </w:pPr>
            <w:r w:rsidRPr="00B8712A">
              <w:rPr>
                <w:kern w:val="0"/>
              </w:rPr>
              <w:t>2</w:t>
            </w:r>
            <w:r w:rsidRPr="00B8712A">
              <w:rPr>
                <w:kern w:val="0"/>
              </w:rPr>
              <w:t>、设计供水水质符合相关水质标准要求。</w:t>
            </w:r>
          </w:p>
        </w:tc>
      </w:tr>
      <w:tr w:rsidR="00B8712A" w:rsidRPr="00B8712A" w14:paraId="0AA4E87D" w14:textId="77777777" w:rsidTr="00E76876">
        <w:tc>
          <w:tcPr>
            <w:tcW w:w="1128" w:type="dxa"/>
          </w:tcPr>
          <w:p w14:paraId="39E37F50" w14:textId="636D07BA" w:rsidR="004F2952" w:rsidRPr="00B8712A" w:rsidRDefault="004F2952" w:rsidP="000F484E">
            <w:pPr>
              <w:pStyle w:val="a9"/>
              <w:spacing w:line="240" w:lineRule="auto"/>
              <w:jc w:val="center"/>
            </w:pPr>
            <w:r w:rsidRPr="00B8712A">
              <w:t>3.3.2.26</w:t>
            </w:r>
          </w:p>
        </w:tc>
        <w:tc>
          <w:tcPr>
            <w:tcW w:w="4110" w:type="dxa"/>
          </w:tcPr>
          <w:p w14:paraId="28765823" w14:textId="3884038C" w:rsidR="004F2952" w:rsidRPr="00B8712A" w:rsidRDefault="004F2952" w:rsidP="000F484E">
            <w:pPr>
              <w:pStyle w:val="a9"/>
              <w:spacing w:line="240" w:lineRule="auto"/>
              <w:jc w:val="both"/>
              <w:rPr>
                <w:kern w:val="0"/>
              </w:rPr>
            </w:pPr>
            <w:r w:rsidRPr="00B8712A">
              <w:t>按照用水点对水质、水压要求的不同，采用分系统供水</w:t>
            </w:r>
            <w:r w:rsidRPr="00B8712A">
              <w:rPr>
                <w:kern w:val="0"/>
              </w:rPr>
              <w:t>。</w:t>
            </w:r>
          </w:p>
          <w:p w14:paraId="6797E37F" w14:textId="5FC52055" w:rsidR="004F2952" w:rsidRPr="00B8712A" w:rsidRDefault="004F2952" w:rsidP="000F484E">
            <w:pPr>
              <w:pStyle w:val="a9"/>
              <w:spacing w:line="240" w:lineRule="auto"/>
              <w:jc w:val="both"/>
              <w:rPr>
                <w:kern w:val="0"/>
              </w:rPr>
            </w:pPr>
            <w:r w:rsidRPr="00B8712A">
              <w:rPr>
                <w:kern w:val="0"/>
              </w:rPr>
              <w:t>评价分值为</w:t>
            </w:r>
            <w:r w:rsidRPr="00B8712A">
              <w:rPr>
                <w:kern w:val="0"/>
              </w:rPr>
              <w:t>2</w:t>
            </w:r>
            <w:r w:rsidRPr="00B8712A">
              <w:rPr>
                <w:kern w:val="0"/>
              </w:rPr>
              <w:t>分。</w:t>
            </w:r>
          </w:p>
        </w:tc>
        <w:tc>
          <w:tcPr>
            <w:tcW w:w="2835" w:type="dxa"/>
          </w:tcPr>
          <w:p w14:paraId="6C97D3D1" w14:textId="77777777" w:rsidR="004F2952" w:rsidRPr="00B8712A" w:rsidRDefault="004F2952" w:rsidP="000F484E">
            <w:pPr>
              <w:pStyle w:val="a9"/>
              <w:spacing w:line="240" w:lineRule="auto"/>
              <w:jc w:val="both"/>
            </w:pPr>
            <w:r w:rsidRPr="00B8712A">
              <w:t>1</w:t>
            </w:r>
            <w:r w:rsidRPr="00B8712A">
              <w:t>、设计说明；</w:t>
            </w:r>
          </w:p>
          <w:p w14:paraId="48FF6B42" w14:textId="17A5F3D0" w:rsidR="004F2952" w:rsidRPr="00B8712A" w:rsidRDefault="004F2952" w:rsidP="000F484E">
            <w:pPr>
              <w:pStyle w:val="a9"/>
              <w:spacing w:line="240" w:lineRule="auto"/>
              <w:jc w:val="both"/>
            </w:pPr>
            <w:r w:rsidRPr="00B8712A">
              <w:t>2</w:t>
            </w:r>
            <w:r w:rsidRPr="00B8712A">
              <w:t>、分质、分压供水施工图。</w:t>
            </w:r>
          </w:p>
        </w:tc>
        <w:tc>
          <w:tcPr>
            <w:tcW w:w="6520" w:type="dxa"/>
          </w:tcPr>
          <w:p w14:paraId="09C2A0F1" w14:textId="6160A57B" w:rsidR="004F2952" w:rsidRPr="00B8712A" w:rsidRDefault="004F2952" w:rsidP="000F484E">
            <w:pPr>
              <w:pStyle w:val="a9"/>
              <w:spacing w:line="240" w:lineRule="auto"/>
              <w:jc w:val="both"/>
            </w:pPr>
            <w:r w:rsidRPr="00B8712A">
              <w:rPr>
                <w:kern w:val="0"/>
              </w:rPr>
              <w:t>1</w:t>
            </w:r>
            <w:r w:rsidRPr="00B8712A">
              <w:rPr>
                <w:kern w:val="0"/>
              </w:rPr>
              <w:t>、分质、分压供水系统设置合理。</w:t>
            </w:r>
          </w:p>
        </w:tc>
      </w:tr>
      <w:tr w:rsidR="00B8712A" w:rsidRPr="00B8712A" w14:paraId="315E797B" w14:textId="77777777" w:rsidTr="00E76876">
        <w:tc>
          <w:tcPr>
            <w:tcW w:w="1128" w:type="dxa"/>
          </w:tcPr>
          <w:p w14:paraId="36B43512" w14:textId="04250513" w:rsidR="004F2952" w:rsidRPr="00B8712A" w:rsidRDefault="004F2952" w:rsidP="000F484E">
            <w:pPr>
              <w:pStyle w:val="a9"/>
              <w:spacing w:line="240" w:lineRule="auto"/>
              <w:jc w:val="center"/>
            </w:pPr>
            <w:r w:rsidRPr="00B8712A">
              <w:t>3.3.2.27</w:t>
            </w:r>
          </w:p>
        </w:tc>
        <w:tc>
          <w:tcPr>
            <w:tcW w:w="4110" w:type="dxa"/>
          </w:tcPr>
          <w:p w14:paraId="1B4060D4" w14:textId="71EDF317" w:rsidR="004F2952" w:rsidRPr="00B8712A" w:rsidRDefault="004F2952" w:rsidP="000F484E">
            <w:pPr>
              <w:pStyle w:val="a9"/>
              <w:spacing w:line="240" w:lineRule="auto"/>
              <w:jc w:val="both"/>
              <w:rPr>
                <w:kern w:val="0"/>
              </w:rPr>
            </w:pPr>
            <w:r w:rsidRPr="00B8712A">
              <w:rPr>
                <w:kern w:val="0"/>
              </w:rPr>
              <w:t>生产用水部分或全部采用非传统水源：</w:t>
            </w:r>
          </w:p>
          <w:p w14:paraId="1403D9EA" w14:textId="064B0FDA" w:rsidR="004F2952" w:rsidRPr="00B8712A" w:rsidRDefault="004F2952" w:rsidP="000F484E">
            <w:pPr>
              <w:pStyle w:val="a9"/>
              <w:spacing w:line="240" w:lineRule="auto"/>
              <w:jc w:val="both"/>
              <w:rPr>
                <w:kern w:val="0"/>
              </w:rPr>
            </w:pPr>
            <w:r w:rsidRPr="00B8712A">
              <w:rPr>
                <w:kern w:val="0"/>
              </w:rPr>
              <w:t>1</w:t>
            </w:r>
            <w:r w:rsidRPr="00B8712A">
              <w:rPr>
                <w:kern w:val="0"/>
              </w:rPr>
              <w:t>、生产用水采用非传统水源的用水量占总生产用水量的比例不低于</w:t>
            </w:r>
            <w:r w:rsidRPr="00B8712A">
              <w:rPr>
                <w:kern w:val="0"/>
              </w:rPr>
              <w:t>20%</w:t>
            </w:r>
            <w:r w:rsidRPr="00B8712A">
              <w:rPr>
                <w:kern w:val="0"/>
              </w:rPr>
              <w:t>，得</w:t>
            </w:r>
            <w:r w:rsidRPr="00B8712A">
              <w:rPr>
                <w:kern w:val="0"/>
              </w:rPr>
              <w:t>2</w:t>
            </w:r>
            <w:r w:rsidRPr="00B8712A">
              <w:rPr>
                <w:kern w:val="0"/>
              </w:rPr>
              <w:t>分；</w:t>
            </w:r>
          </w:p>
          <w:p w14:paraId="3A64BCBF" w14:textId="72CBB248" w:rsidR="004F2952" w:rsidRPr="00B8712A" w:rsidRDefault="004F2952" w:rsidP="000F484E">
            <w:pPr>
              <w:pStyle w:val="a9"/>
              <w:spacing w:line="240" w:lineRule="auto"/>
              <w:jc w:val="both"/>
              <w:rPr>
                <w:kern w:val="0"/>
              </w:rPr>
            </w:pPr>
            <w:r w:rsidRPr="00B8712A">
              <w:rPr>
                <w:kern w:val="0"/>
              </w:rPr>
              <w:t>2</w:t>
            </w:r>
            <w:r w:rsidRPr="00B8712A">
              <w:rPr>
                <w:kern w:val="0"/>
              </w:rPr>
              <w:t>、生产用水采用非传统水源的用水量占总生产用水量的比例不低于</w:t>
            </w:r>
            <w:r w:rsidRPr="00B8712A">
              <w:rPr>
                <w:kern w:val="0"/>
              </w:rPr>
              <w:t>50%</w:t>
            </w:r>
            <w:r w:rsidRPr="00B8712A">
              <w:rPr>
                <w:kern w:val="0"/>
              </w:rPr>
              <w:t>，得</w:t>
            </w:r>
            <w:r w:rsidRPr="00B8712A">
              <w:rPr>
                <w:kern w:val="0"/>
              </w:rPr>
              <w:t>4</w:t>
            </w:r>
            <w:r w:rsidRPr="00B8712A">
              <w:rPr>
                <w:kern w:val="0"/>
              </w:rPr>
              <w:t>分。评价总分值为</w:t>
            </w:r>
            <w:r w:rsidRPr="00B8712A">
              <w:rPr>
                <w:kern w:val="0"/>
              </w:rPr>
              <w:t>4</w:t>
            </w:r>
            <w:r w:rsidRPr="00B8712A">
              <w:rPr>
                <w:kern w:val="0"/>
              </w:rPr>
              <w:t>分。</w:t>
            </w:r>
          </w:p>
        </w:tc>
        <w:tc>
          <w:tcPr>
            <w:tcW w:w="2835" w:type="dxa"/>
          </w:tcPr>
          <w:p w14:paraId="5F2A268C" w14:textId="77777777" w:rsidR="004F2952" w:rsidRPr="00B8712A" w:rsidRDefault="004F2952" w:rsidP="000F484E">
            <w:pPr>
              <w:pStyle w:val="a9"/>
              <w:spacing w:line="240" w:lineRule="auto"/>
              <w:jc w:val="both"/>
            </w:pPr>
            <w:r w:rsidRPr="00B8712A">
              <w:t>1</w:t>
            </w:r>
            <w:r w:rsidRPr="00B8712A">
              <w:t>、设计说明；</w:t>
            </w:r>
          </w:p>
          <w:p w14:paraId="45A9B09F" w14:textId="6F15A2D9" w:rsidR="004F2952" w:rsidRPr="00B8712A" w:rsidRDefault="004F2952" w:rsidP="000F484E">
            <w:pPr>
              <w:pStyle w:val="a9"/>
              <w:spacing w:line="240" w:lineRule="auto"/>
              <w:jc w:val="both"/>
            </w:pPr>
            <w:r w:rsidRPr="00B8712A">
              <w:t>2</w:t>
            </w:r>
            <w:r w:rsidRPr="00B8712A">
              <w:t>、工艺专业施工图。</w:t>
            </w:r>
          </w:p>
        </w:tc>
        <w:tc>
          <w:tcPr>
            <w:tcW w:w="6520" w:type="dxa"/>
          </w:tcPr>
          <w:p w14:paraId="048753DB" w14:textId="5093B8A8" w:rsidR="004F2952" w:rsidRPr="00B8712A" w:rsidRDefault="004F2952" w:rsidP="000F484E">
            <w:pPr>
              <w:pStyle w:val="a9"/>
              <w:spacing w:line="240" w:lineRule="auto"/>
              <w:rPr>
                <w:kern w:val="0"/>
              </w:rPr>
            </w:pPr>
            <w:r w:rsidRPr="00B8712A">
              <w:rPr>
                <w:kern w:val="0"/>
              </w:rPr>
              <w:t>1</w:t>
            </w:r>
            <w:r w:rsidRPr="00B8712A">
              <w:rPr>
                <w:kern w:val="0"/>
              </w:rPr>
              <w:t>、生产采用非传统水源的用水量占总生产用水量的比例等相关参数</w:t>
            </w:r>
            <w:r w:rsidR="003F7573" w:rsidRPr="00B8712A">
              <w:rPr>
                <w:kern w:val="0"/>
              </w:rPr>
              <w:t>。</w:t>
            </w:r>
          </w:p>
          <w:p w14:paraId="56A8A2BE" w14:textId="4E1FF63F" w:rsidR="004F2952" w:rsidRPr="00B8712A" w:rsidRDefault="004F2952" w:rsidP="000F484E">
            <w:pPr>
              <w:pStyle w:val="a9"/>
              <w:spacing w:line="240" w:lineRule="auto"/>
              <w:rPr>
                <w:kern w:val="0"/>
              </w:rPr>
            </w:pPr>
            <w:r w:rsidRPr="00B8712A">
              <w:rPr>
                <w:kern w:val="0"/>
              </w:rPr>
              <w:t>2</w:t>
            </w:r>
            <w:r w:rsidRPr="00B8712A">
              <w:rPr>
                <w:kern w:val="0"/>
              </w:rPr>
              <w:t>、非传统水源的利用必须采取确保使用安全的措施</w:t>
            </w:r>
            <w:r w:rsidR="003F7573" w:rsidRPr="00B8712A">
              <w:rPr>
                <w:kern w:val="0"/>
              </w:rPr>
              <w:t>。</w:t>
            </w:r>
          </w:p>
          <w:p w14:paraId="1E7836FB" w14:textId="3B36BA56" w:rsidR="004F2952" w:rsidRPr="00B8712A" w:rsidRDefault="004F2952" w:rsidP="000F484E">
            <w:pPr>
              <w:pStyle w:val="a9"/>
              <w:spacing w:line="240" w:lineRule="auto"/>
              <w:rPr>
                <w:kern w:val="0"/>
              </w:rPr>
            </w:pPr>
            <w:r w:rsidRPr="00B8712A">
              <w:rPr>
                <w:kern w:val="0"/>
              </w:rPr>
              <w:t>3</w:t>
            </w:r>
            <w:r w:rsidRPr="00B8712A">
              <w:rPr>
                <w:kern w:val="0"/>
              </w:rPr>
              <w:t>、生产采用非传统水源的用水量占总生产用水量的比例不低于</w:t>
            </w:r>
            <w:r w:rsidRPr="00B8712A">
              <w:rPr>
                <w:kern w:val="0"/>
              </w:rPr>
              <w:t>30%</w:t>
            </w:r>
            <w:r w:rsidR="003F7573" w:rsidRPr="00B8712A">
              <w:rPr>
                <w:kern w:val="0"/>
              </w:rPr>
              <w:t>。</w:t>
            </w:r>
          </w:p>
          <w:p w14:paraId="19E9974F" w14:textId="04E1FA80" w:rsidR="004F2952" w:rsidRPr="00B8712A" w:rsidRDefault="004F2952" w:rsidP="000F484E">
            <w:pPr>
              <w:pStyle w:val="a9"/>
              <w:spacing w:line="240" w:lineRule="auto"/>
              <w:jc w:val="both"/>
            </w:pPr>
            <w:r w:rsidRPr="00B8712A">
              <w:rPr>
                <w:kern w:val="0"/>
              </w:rPr>
              <w:t>4</w:t>
            </w:r>
            <w:r w:rsidRPr="00B8712A">
              <w:rPr>
                <w:kern w:val="0"/>
              </w:rPr>
              <w:t>、三星级建筑生产采用非传统水源的用水量占总生产用水量的比例不低于</w:t>
            </w:r>
            <w:r w:rsidRPr="00B8712A">
              <w:rPr>
                <w:kern w:val="0"/>
              </w:rPr>
              <w:t>50%</w:t>
            </w:r>
            <w:r w:rsidRPr="00B8712A">
              <w:rPr>
                <w:kern w:val="0"/>
              </w:rPr>
              <w:t>。</w:t>
            </w:r>
          </w:p>
        </w:tc>
      </w:tr>
      <w:tr w:rsidR="00B8712A" w:rsidRPr="00B8712A" w14:paraId="3B09D8A8" w14:textId="77777777" w:rsidTr="00E76876">
        <w:tc>
          <w:tcPr>
            <w:tcW w:w="1128" w:type="dxa"/>
          </w:tcPr>
          <w:p w14:paraId="3D4E1309" w14:textId="76BC80FF" w:rsidR="004F2952" w:rsidRPr="00B8712A" w:rsidRDefault="004F2952" w:rsidP="000F484E">
            <w:pPr>
              <w:pStyle w:val="a9"/>
              <w:spacing w:line="240" w:lineRule="auto"/>
              <w:jc w:val="center"/>
            </w:pPr>
            <w:r w:rsidRPr="00B8712A">
              <w:lastRenderedPageBreak/>
              <w:t>3.3.2.28</w:t>
            </w:r>
          </w:p>
        </w:tc>
        <w:tc>
          <w:tcPr>
            <w:tcW w:w="4110" w:type="dxa"/>
          </w:tcPr>
          <w:p w14:paraId="6385CDC5" w14:textId="4A524702" w:rsidR="004F2952" w:rsidRPr="00B8712A" w:rsidRDefault="004F2952" w:rsidP="000F484E">
            <w:pPr>
              <w:pStyle w:val="a9"/>
              <w:spacing w:line="240" w:lineRule="auto"/>
              <w:jc w:val="both"/>
              <w:rPr>
                <w:kern w:val="0"/>
              </w:rPr>
            </w:pPr>
            <w:r w:rsidRPr="00B8712A">
              <w:rPr>
                <w:kern w:val="0"/>
              </w:rPr>
              <w:t>废水水质分流排水，排放水质符合国家现行有关标准的规定。</w:t>
            </w:r>
          </w:p>
          <w:p w14:paraId="773D1AA2" w14:textId="3D973ADA" w:rsidR="004F2952" w:rsidRPr="00B8712A" w:rsidRDefault="004F2952" w:rsidP="000F484E">
            <w:pPr>
              <w:pStyle w:val="a9"/>
              <w:spacing w:line="240" w:lineRule="auto"/>
              <w:jc w:val="both"/>
              <w:rPr>
                <w:kern w:val="0"/>
              </w:rPr>
            </w:pPr>
            <w:r w:rsidRPr="00B8712A">
              <w:rPr>
                <w:kern w:val="0"/>
              </w:rPr>
              <w:t>评价分值为</w:t>
            </w:r>
            <w:r w:rsidRPr="00B8712A">
              <w:rPr>
                <w:kern w:val="0"/>
              </w:rPr>
              <w:t>3</w:t>
            </w:r>
            <w:r w:rsidRPr="00B8712A">
              <w:rPr>
                <w:kern w:val="0"/>
              </w:rPr>
              <w:t>分。</w:t>
            </w:r>
          </w:p>
        </w:tc>
        <w:tc>
          <w:tcPr>
            <w:tcW w:w="2835" w:type="dxa"/>
          </w:tcPr>
          <w:p w14:paraId="46094633" w14:textId="77777777" w:rsidR="004F2952" w:rsidRPr="00B8712A" w:rsidRDefault="004F2952" w:rsidP="000F484E">
            <w:pPr>
              <w:pStyle w:val="a9"/>
              <w:spacing w:line="240" w:lineRule="auto"/>
              <w:jc w:val="both"/>
            </w:pPr>
            <w:r w:rsidRPr="00B8712A">
              <w:t>1</w:t>
            </w:r>
            <w:r w:rsidRPr="00B8712A">
              <w:t>、设计说明；</w:t>
            </w:r>
          </w:p>
          <w:p w14:paraId="6CD6E180" w14:textId="0C98ED8E" w:rsidR="004F2952" w:rsidRPr="00B8712A" w:rsidRDefault="004F2952" w:rsidP="000F484E">
            <w:pPr>
              <w:pStyle w:val="a9"/>
              <w:spacing w:line="240" w:lineRule="auto"/>
              <w:jc w:val="both"/>
            </w:pPr>
            <w:r w:rsidRPr="00B8712A">
              <w:t>2</w:t>
            </w:r>
            <w:r w:rsidRPr="00B8712A">
              <w:t>、排水总平面图</w:t>
            </w:r>
            <w:r w:rsidR="00CA75DC" w:rsidRPr="00B8712A">
              <w:rPr>
                <w:rFonts w:hint="eastAsia"/>
              </w:rPr>
              <w:t>；</w:t>
            </w:r>
          </w:p>
          <w:p w14:paraId="7E33A066" w14:textId="0A95D693" w:rsidR="004F2952" w:rsidRPr="00B8712A" w:rsidRDefault="004F2952" w:rsidP="000F484E">
            <w:pPr>
              <w:pStyle w:val="a9"/>
              <w:spacing w:line="240" w:lineRule="auto"/>
              <w:jc w:val="both"/>
            </w:pPr>
            <w:r w:rsidRPr="00B8712A">
              <w:t>3</w:t>
            </w:r>
            <w:r w:rsidRPr="00B8712A">
              <w:t>、排水工艺施工图。</w:t>
            </w:r>
          </w:p>
        </w:tc>
        <w:tc>
          <w:tcPr>
            <w:tcW w:w="6520" w:type="dxa"/>
          </w:tcPr>
          <w:p w14:paraId="64F80F4A" w14:textId="6DB98D37" w:rsidR="004F2952" w:rsidRPr="00B8712A" w:rsidRDefault="004F2952" w:rsidP="000F484E">
            <w:pPr>
              <w:pStyle w:val="a9"/>
              <w:spacing w:line="240" w:lineRule="auto"/>
            </w:pPr>
            <w:r w:rsidRPr="00B8712A">
              <w:t>1</w:t>
            </w:r>
            <w:r w:rsidRPr="00B8712A">
              <w:t>、工业废水排水来源清晰，根据废水水质合理设置分流排水</w:t>
            </w:r>
            <w:r w:rsidR="003F7573" w:rsidRPr="00B8712A">
              <w:t>。</w:t>
            </w:r>
          </w:p>
          <w:p w14:paraId="1D9D6A75" w14:textId="1B6F6D04" w:rsidR="004F2952" w:rsidRPr="00B8712A" w:rsidRDefault="004F2952" w:rsidP="000F484E">
            <w:pPr>
              <w:pStyle w:val="a9"/>
              <w:spacing w:line="240" w:lineRule="auto"/>
              <w:jc w:val="both"/>
            </w:pPr>
            <w:r w:rsidRPr="00B8712A">
              <w:rPr>
                <w:kern w:val="0"/>
              </w:rPr>
              <w:t>2</w:t>
            </w:r>
            <w:r w:rsidRPr="00B8712A">
              <w:rPr>
                <w:kern w:val="0"/>
              </w:rPr>
              <w:t>、</w:t>
            </w:r>
            <w:r w:rsidRPr="00B8712A">
              <w:t>设计排放水质符合相应行业末端处理前水质指标要求。</w:t>
            </w:r>
          </w:p>
        </w:tc>
      </w:tr>
      <w:tr w:rsidR="00B8712A" w:rsidRPr="00B8712A" w14:paraId="0FC68DCB" w14:textId="77777777" w:rsidTr="00E76876">
        <w:tc>
          <w:tcPr>
            <w:tcW w:w="1128" w:type="dxa"/>
          </w:tcPr>
          <w:p w14:paraId="238EDB32" w14:textId="4432AA0F" w:rsidR="004F2952" w:rsidRPr="00B8712A" w:rsidRDefault="004F2952" w:rsidP="000F484E">
            <w:pPr>
              <w:pStyle w:val="a9"/>
              <w:spacing w:line="240" w:lineRule="auto"/>
              <w:jc w:val="center"/>
            </w:pPr>
            <w:r w:rsidRPr="00B8712A">
              <w:t>3.3.2.29</w:t>
            </w:r>
          </w:p>
        </w:tc>
        <w:tc>
          <w:tcPr>
            <w:tcW w:w="4110" w:type="dxa"/>
          </w:tcPr>
          <w:p w14:paraId="72E81DF1" w14:textId="026B76E3" w:rsidR="004F2952" w:rsidRPr="00B8712A" w:rsidRDefault="004F2952" w:rsidP="000F484E">
            <w:pPr>
              <w:pStyle w:val="a9"/>
              <w:spacing w:line="240" w:lineRule="auto"/>
              <w:jc w:val="both"/>
              <w:rPr>
                <w:kern w:val="0"/>
              </w:rPr>
            </w:pPr>
            <w:r w:rsidRPr="00B8712A">
              <w:rPr>
                <w:kern w:val="0"/>
              </w:rPr>
              <w:t>污、废水处理系统技术先进，且其排水水质优于国家现行有关标准的规定。</w:t>
            </w:r>
          </w:p>
          <w:p w14:paraId="3A7BC044" w14:textId="677AF3CE" w:rsidR="004F2952" w:rsidRPr="00B8712A" w:rsidRDefault="004F2952" w:rsidP="000F484E">
            <w:pPr>
              <w:pStyle w:val="a9"/>
              <w:spacing w:line="240" w:lineRule="auto"/>
              <w:jc w:val="both"/>
              <w:rPr>
                <w:kern w:val="0"/>
              </w:rPr>
            </w:pPr>
            <w:r w:rsidRPr="00B8712A">
              <w:rPr>
                <w:kern w:val="0"/>
              </w:rPr>
              <w:t>评价分值为</w:t>
            </w:r>
            <w:r w:rsidRPr="00B8712A">
              <w:rPr>
                <w:kern w:val="0"/>
              </w:rPr>
              <w:t>4</w:t>
            </w:r>
            <w:r w:rsidRPr="00B8712A">
              <w:rPr>
                <w:kern w:val="0"/>
              </w:rPr>
              <w:t>分。</w:t>
            </w:r>
          </w:p>
        </w:tc>
        <w:tc>
          <w:tcPr>
            <w:tcW w:w="2835" w:type="dxa"/>
          </w:tcPr>
          <w:p w14:paraId="3A4CBBE8" w14:textId="77777777" w:rsidR="004F2952" w:rsidRPr="00B8712A" w:rsidRDefault="004F2952" w:rsidP="000F484E">
            <w:pPr>
              <w:pStyle w:val="a9"/>
              <w:spacing w:line="240" w:lineRule="auto"/>
              <w:jc w:val="both"/>
            </w:pPr>
            <w:r w:rsidRPr="00B8712A">
              <w:t>1</w:t>
            </w:r>
            <w:r w:rsidRPr="00B8712A">
              <w:t>、设计说明；</w:t>
            </w:r>
          </w:p>
          <w:p w14:paraId="2CD186D4" w14:textId="77777777" w:rsidR="004F2952" w:rsidRPr="00B8712A" w:rsidRDefault="004F2952" w:rsidP="000F484E">
            <w:pPr>
              <w:pStyle w:val="a9"/>
              <w:spacing w:line="240" w:lineRule="auto"/>
              <w:jc w:val="both"/>
            </w:pPr>
            <w:r w:rsidRPr="00B8712A">
              <w:t>2</w:t>
            </w:r>
            <w:r w:rsidRPr="00B8712A">
              <w:t>、排水总平面图；</w:t>
            </w:r>
          </w:p>
          <w:p w14:paraId="388BC5E6" w14:textId="7D2E3ACB" w:rsidR="004F2952" w:rsidRPr="00B8712A" w:rsidRDefault="004F2952" w:rsidP="000F484E">
            <w:pPr>
              <w:pStyle w:val="a9"/>
              <w:spacing w:line="240" w:lineRule="auto"/>
              <w:jc w:val="both"/>
            </w:pPr>
            <w:r w:rsidRPr="00B8712A">
              <w:t>3</w:t>
            </w:r>
            <w:r w:rsidRPr="00B8712A">
              <w:t>、排水处理工艺施工图。</w:t>
            </w:r>
          </w:p>
        </w:tc>
        <w:tc>
          <w:tcPr>
            <w:tcW w:w="6520" w:type="dxa"/>
          </w:tcPr>
          <w:p w14:paraId="0B0BB893" w14:textId="6FBC9856" w:rsidR="004F2952" w:rsidRPr="00B8712A" w:rsidRDefault="004F2952" w:rsidP="000F484E">
            <w:pPr>
              <w:pStyle w:val="a9"/>
              <w:spacing w:line="240" w:lineRule="auto"/>
            </w:pPr>
            <w:r w:rsidRPr="00B8712A">
              <w:t>1</w:t>
            </w:r>
            <w:r w:rsidRPr="00B8712A">
              <w:t>、</w:t>
            </w:r>
            <w:r w:rsidRPr="00B8712A">
              <w:rPr>
                <w:kern w:val="0"/>
              </w:rPr>
              <w:t>污、废水</w:t>
            </w:r>
            <w:r w:rsidRPr="00B8712A">
              <w:t>处理系统技术先进，在节能、对人体健康和环境影响等方面符合国家和行业有关标准要求</w:t>
            </w:r>
            <w:r w:rsidR="003F7573" w:rsidRPr="00B8712A">
              <w:t>。</w:t>
            </w:r>
          </w:p>
          <w:p w14:paraId="6533D02F" w14:textId="5BB48F5B" w:rsidR="004F2952" w:rsidRPr="00B8712A" w:rsidRDefault="004F2952" w:rsidP="000F484E">
            <w:pPr>
              <w:pStyle w:val="a9"/>
              <w:spacing w:line="240" w:lineRule="auto"/>
              <w:jc w:val="both"/>
            </w:pPr>
            <w:r w:rsidRPr="00B8712A">
              <w:t>2</w:t>
            </w:r>
            <w:r w:rsidRPr="00B8712A">
              <w:t>、排水水质、水量明显优于有关标准要求。</w:t>
            </w:r>
          </w:p>
        </w:tc>
      </w:tr>
    </w:tbl>
    <w:p w14:paraId="0BD96701" w14:textId="75DFB5A3" w:rsidR="007B3999" w:rsidRPr="00B8712A" w:rsidRDefault="00723A44" w:rsidP="004E2075">
      <w:pPr>
        <w:pStyle w:val="3"/>
        <w:rPr>
          <w:rFonts w:cs="Times New Roman"/>
        </w:rPr>
      </w:pPr>
      <w:bookmarkStart w:id="56" w:name="_Toc14857876"/>
      <w:r w:rsidRPr="00B8712A">
        <w:rPr>
          <w:rFonts w:cs="Times New Roman"/>
        </w:rPr>
        <w:t>3.3.3</w:t>
      </w:r>
      <w:r w:rsidR="007B3999" w:rsidRPr="00B8712A">
        <w:rPr>
          <w:rFonts w:cs="Times New Roman"/>
        </w:rPr>
        <w:t xml:space="preserve">  </w:t>
      </w:r>
      <w:r w:rsidR="002675B2">
        <w:rPr>
          <w:rFonts w:cs="Times New Roman" w:hint="eastAsia"/>
        </w:rPr>
        <w:t>提</w:t>
      </w:r>
      <w:r w:rsidR="002675B2">
        <w:rPr>
          <w:rFonts w:cs="Times New Roman" w:hint="eastAsia"/>
        </w:rPr>
        <w:t xml:space="preserve"> </w:t>
      </w:r>
      <w:r w:rsidR="002675B2">
        <w:rPr>
          <w:rFonts w:cs="Times New Roman" w:hint="eastAsia"/>
        </w:rPr>
        <w:t>高</w:t>
      </w:r>
      <w:r w:rsidR="002675B2">
        <w:rPr>
          <w:rFonts w:cs="Times New Roman" w:hint="eastAsia"/>
        </w:rPr>
        <w:t xml:space="preserve"> </w:t>
      </w:r>
      <w:r w:rsidR="002675B2">
        <w:rPr>
          <w:rFonts w:cs="Times New Roman" w:hint="eastAsia"/>
        </w:rPr>
        <w:t>与</w:t>
      </w:r>
      <w:r w:rsidR="002675B2">
        <w:rPr>
          <w:rFonts w:cs="Times New Roman" w:hint="eastAsia"/>
        </w:rPr>
        <w:t xml:space="preserve"> </w:t>
      </w:r>
      <w:r w:rsidR="002675B2">
        <w:rPr>
          <w:rFonts w:cs="Times New Roman" w:hint="eastAsia"/>
        </w:rPr>
        <w:t>创</w:t>
      </w:r>
      <w:r w:rsidR="002675B2">
        <w:rPr>
          <w:rFonts w:cs="Times New Roman" w:hint="eastAsia"/>
        </w:rPr>
        <w:t xml:space="preserve"> </w:t>
      </w:r>
      <w:r w:rsidR="002675B2">
        <w:rPr>
          <w:rFonts w:cs="Times New Roman" w:hint="eastAsia"/>
        </w:rPr>
        <w:t>新</w:t>
      </w:r>
      <w:r w:rsidR="002675B2">
        <w:rPr>
          <w:rFonts w:cs="Times New Roman" w:hint="eastAsia"/>
        </w:rPr>
        <w:t xml:space="preserve"> </w:t>
      </w:r>
      <w:r w:rsidR="002675B2">
        <w:rPr>
          <w:rFonts w:cs="Times New Roman" w:hint="eastAsia"/>
        </w:rPr>
        <w:t>项</w:t>
      </w:r>
      <w:bookmarkEnd w:id="56"/>
    </w:p>
    <w:tbl>
      <w:tblPr>
        <w:tblStyle w:val="a3"/>
        <w:tblW w:w="14592" w:type="dxa"/>
        <w:tblLayout w:type="fixed"/>
        <w:tblLook w:val="04A0" w:firstRow="1" w:lastRow="0" w:firstColumn="1" w:lastColumn="0" w:noHBand="0" w:noVBand="1"/>
      </w:tblPr>
      <w:tblGrid>
        <w:gridCol w:w="1127"/>
        <w:gridCol w:w="4110"/>
        <w:gridCol w:w="2835"/>
        <w:gridCol w:w="6520"/>
      </w:tblGrid>
      <w:tr w:rsidR="00B8712A" w:rsidRPr="00B8712A" w14:paraId="2428B46C" w14:textId="77777777" w:rsidTr="00431712">
        <w:trPr>
          <w:tblHeader/>
        </w:trPr>
        <w:tc>
          <w:tcPr>
            <w:tcW w:w="1127" w:type="dxa"/>
            <w:vAlign w:val="center"/>
          </w:tcPr>
          <w:p w14:paraId="2E51595F" w14:textId="77777777" w:rsidR="007B3999" w:rsidRPr="00B8712A" w:rsidRDefault="007B3999" w:rsidP="000F484E">
            <w:pPr>
              <w:pStyle w:val="a9"/>
              <w:spacing w:line="240" w:lineRule="auto"/>
              <w:jc w:val="center"/>
              <w:rPr>
                <w:b/>
              </w:rPr>
            </w:pPr>
            <w:r w:rsidRPr="00B8712A">
              <w:rPr>
                <w:b/>
              </w:rPr>
              <w:t>条文编号</w:t>
            </w:r>
          </w:p>
        </w:tc>
        <w:tc>
          <w:tcPr>
            <w:tcW w:w="4110" w:type="dxa"/>
            <w:vAlign w:val="center"/>
          </w:tcPr>
          <w:p w14:paraId="01DE65D9" w14:textId="77777777" w:rsidR="007B3999" w:rsidRPr="00B8712A" w:rsidRDefault="007B3999" w:rsidP="000F484E">
            <w:pPr>
              <w:pStyle w:val="a9"/>
              <w:spacing w:line="240" w:lineRule="auto"/>
              <w:jc w:val="center"/>
              <w:rPr>
                <w:b/>
              </w:rPr>
            </w:pPr>
            <w:r w:rsidRPr="00B8712A">
              <w:rPr>
                <w:b/>
              </w:rPr>
              <w:t>审查条文</w:t>
            </w:r>
          </w:p>
        </w:tc>
        <w:tc>
          <w:tcPr>
            <w:tcW w:w="2835" w:type="dxa"/>
            <w:vAlign w:val="center"/>
          </w:tcPr>
          <w:p w14:paraId="4BF5E6DF" w14:textId="77777777" w:rsidR="007B3999" w:rsidRPr="00B8712A" w:rsidRDefault="007B3999" w:rsidP="000F484E">
            <w:pPr>
              <w:pStyle w:val="a9"/>
              <w:spacing w:line="240" w:lineRule="auto"/>
              <w:jc w:val="center"/>
              <w:rPr>
                <w:b/>
              </w:rPr>
            </w:pPr>
            <w:r w:rsidRPr="00B8712A">
              <w:rPr>
                <w:b/>
              </w:rPr>
              <w:t>审查材料</w:t>
            </w:r>
          </w:p>
        </w:tc>
        <w:tc>
          <w:tcPr>
            <w:tcW w:w="6520" w:type="dxa"/>
            <w:vAlign w:val="center"/>
          </w:tcPr>
          <w:p w14:paraId="33A6E194" w14:textId="77777777" w:rsidR="007B3999" w:rsidRPr="00B8712A" w:rsidRDefault="007B3999" w:rsidP="000F484E">
            <w:pPr>
              <w:pStyle w:val="a9"/>
              <w:spacing w:line="240" w:lineRule="auto"/>
              <w:jc w:val="center"/>
              <w:rPr>
                <w:b/>
              </w:rPr>
            </w:pPr>
            <w:r w:rsidRPr="00B8712A">
              <w:rPr>
                <w:b/>
              </w:rPr>
              <w:t>审查要点</w:t>
            </w:r>
          </w:p>
        </w:tc>
      </w:tr>
      <w:tr w:rsidR="00B8712A" w:rsidRPr="00B8712A" w14:paraId="2D8D58C9" w14:textId="77777777" w:rsidTr="00431712">
        <w:tc>
          <w:tcPr>
            <w:tcW w:w="1127" w:type="dxa"/>
            <w:vAlign w:val="center"/>
          </w:tcPr>
          <w:p w14:paraId="489E5BEA" w14:textId="25E5961A" w:rsidR="000F484E" w:rsidRPr="00B8712A" w:rsidRDefault="000F484E" w:rsidP="000F484E">
            <w:pPr>
              <w:pStyle w:val="a9"/>
              <w:spacing w:line="240" w:lineRule="auto"/>
              <w:jc w:val="center"/>
            </w:pPr>
            <w:r w:rsidRPr="00B8712A">
              <w:t>3.3.3.1</w:t>
            </w:r>
          </w:p>
        </w:tc>
        <w:tc>
          <w:tcPr>
            <w:tcW w:w="4110" w:type="dxa"/>
          </w:tcPr>
          <w:p w14:paraId="7E390130" w14:textId="1662B863" w:rsidR="000F484E" w:rsidRPr="00B8712A" w:rsidRDefault="000F484E" w:rsidP="000F484E">
            <w:pPr>
              <w:pStyle w:val="a9"/>
              <w:spacing w:line="240" w:lineRule="auto"/>
              <w:jc w:val="both"/>
            </w:pPr>
            <w:r w:rsidRPr="00B8712A">
              <w:rPr>
                <w:kern w:val="0"/>
              </w:rPr>
              <w:t>生活及工业给水系统采用智慧管理系统。</w:t>
            </w:r>
          </w:p>
        </w:tc>
        <w:tc>
          <w:tcPr>
            <w:tcW w:w="2835" w:type="dxa"/>
          </w:tcPr>
          <w:p w14:paraId="477E8158" w14:textId="77777777" w:rsidR="000F484E" w:rsidRPr="00B8712A" w:rsidRDefault="000F484E" w:rsidP="000F484E">
            <w:pPr>
              <w:pStyle w:val="a9"/>
              <w:spacing w:line="240" w:lineRule="auto"/>
              <w:jc w:val="both"/>
            </w:pPr>
            <w:r w:rsidRPr="00B8712A">
              <w:t>1</w:t>
            </w:r>
            <w:r w:rsidRPr="00B8712A">
              <w:t>、设计说明；</w:t>
            </w:r>
          </w:p>
          <w:p w14:paraId="5B34E6A8" w14:textId="77777777" w:rsidR="000F484E" w:rsidRPr="00B8712A" w:rsidRDefault="000F484E" w:rsidP="000F484E">
            <w:pPr>
              <w:pStyle w:val="a9"/>
              <w:spacing w:line="240" w:lineRule="auto"/>
              <w:jc w:val="both"/>
            </w:pPr>
            <w:r w:rsidRPr="00B8712A">
              <w:t>2</w:t>
            </w:r>
            <w:r w:rsidRPr="00B8712A">
              <w:t>、给水系统图；</w:t>
            </w:r>
          </w:p>
          <w:p w14:paraId="6BEF7ED4" w14:textId="1781A522" w:rsidR="000F484E" w:rsidRPr="00B8712A" w:rsidRDefault="000F484E" w:rsidP="000F484E">
            <w:pPr>
              <w:pStyle w:val="a9"/>
              <w:spacing w:line="240" w:lineRule="auto"/>
              <w:jc w:val="both"/>
            </w:pPr>
            <w:r w:rsidRPr="00B8712A">
              <w:t>3</w:t>
            </w:r>
            <w:r w:rsidRPr="00B8712A">
              <w:t>、给水平面图。</w:t>
            </w:r>
          </w:p>
        </w:tc>
        <w:tc>
          <w:tcPr>
            <w:tcW w:w="6520" w:type="dxa"/>
          </w:tcPr>
          <w:p w14:paraId="5C8BD53C" w14:textId="77777777" w:rsidR="000F484E" w:rsidRPr="00B8712A" w:rsidRDefault="000F484E" w:rsidP="000F484E">
            <w:pPr>
              <w:pStyle w:val="a9"/>
              <w:spacing w:line="240" w:lineRule="auto"/>
            </w:pPr>
            <w:r w:rsidRPr="00B8712A">
              <w:t>1</w:t>
            </w:r>
            <w:r w:rsidRPr="00B8712A">
              <w:t>、设置生活或工业供水在线监测管控平台系统，对管道、阀门附件、用水量、水质等情况进行在线监测和实时记录，进行数据挖掘和应用。</w:t>
            </w:r>
          </w:p>
          <w:p w14:paraId="7B8057F4" w14:textId="4D839494" w:rsidR="000F484E" w:rsidRPr="00B8712A" w:rsidRDefault="000F484E" w:rsidP="000F484E">
            <w:pPr>
              <w:pStyle w:val="a9"/>
              <w:spacing w:line="240" w:lineRule="auto"/>
            </w:pPr>
            <w:r w:rsidRPr="00B8712A">
              <w:t>2</w:t>
            </w:r>
            <w:r w:rsidRPr="00B8712A">
              <w:t>、物业管理人员可远程实时监控生活或工业给水系统的流量、压力、功率、水质等运行参数。</w:t>
            </w:r>
          </w:p>
          <w:p w14:paraId="05BB20D5" w14:textId="4EB9B2E1" w:rsidR="000F484E" w:rsidRPr="00B8712A" w:rsidRDefault="000F484E" w:rsidP="000F484E">
            <w:pPr>
              <w:pStyle w:val="a9"/>
              <w:spacing w:line="240" w:lineRule="auto"/>
            </w:pPr>
            <w:r w:rsidRPr="00B8712A">
              <w:t>3</w:t>
            </w:r>
            <w:r w:rsidRPr="00B8712A">
              <w:t>、生活或工业水池（箱）具备溢流报警和进水阀门截断功能。</w:t>
            </w:r>
          </w:p>
          <w:p w14:paraId="5DE17689" w14:textId="76E74226" w:rsidR="000F484E" w:rsidRPr="00B8712A" w:rsidRDefault="000F484E" w:rsidP="000F484E">
            <w:pPr>
              <w:pStyle w:val="a9"/>
              <w:spacing w:line="240" w:lineRule="auto"/>
              <w:jc w:val="both"/>
            </w:pPr>
            <w:r w:rsidRPr="00B8712A">
              <w:t>4</w:t>
            </w:r>
            <w:r w:rsidRPr="00B8712A">
              <w:t>、设备商可对供水设备进行远程监测。</w:t>
            </w:r>
          </w:p>
        </w:tc>
      </w:tr>
      <w:tr w:rsidR="00B8712A" w:rsidRPr="00B8712A" w14:paraId="221638FE" w14:textId="77777777" w:rsidTr="00431712">
        <w:tc>
          <w:tcPr>
            <w:tcW w:w="1127" w:type="dxa"/>
            <w:vAlign w:val="center"/>
          </w:tcPr>
          <w:p w14:paraId="2293E9E4" w14:textId="0B4BC92A" w:rsidR="000F484E" w:rsidRPr="00B8712A" w:rsidRDefault="000F484E" w:rsidP="000F484E">
            <w:pPr>
              <w:pStyle w:val="a9"/>
              <w:spacing w:line="240" w:lineRule="auto"/>
              <w:jc w:val="center"/>
            </w:pPr>
            <w:r w:rsidRPr="00B8712A">
              <w:t>3.3.3.2</w:t>
            </w:r>
          </w:p>
        </w:tc>
        <w:tc>
          <w:tcPr>
            <w:tcW w:w="4110" w:type="dxa"/>
          </w:tcPr>
          <w:p w14:paraId="1F80A5A0" w14:textId="0E7A9483" w:rsidR="000F484E" w:rsidRPr="00B8712A" w:rsidRDefault="000F484E" w:rsidP="000F484E">
            <w:pPr>
              <w:pStyle w:val="a9"/>
              <w:spacing w:line="240" w:lineRule="auto"/>
              <w:jc w:val="both"/>
            </w:pPr>
            <w:r w:rsidRPr="00B8712A">
              <w:rPr>
                <w:kern w:val="0"/>
              </w:rPr>
              <w:t>消防水泵房采用物联型消防供水泵房。</w:t>
            </w:r>
          </w:p>
        </w:tc>
        <w:tc>
          <w:tcPr>
            <w:tcW w:w="2835" w:type="dxa"/>
          </w:tcPr>
          <w:p w14:paraId="0C16B10A" w14:textId="77777777" w:rsidR="000F484E" w:rsidRPr="00B8712A" w:rsidRDefault="000F484E" w:rsidP="000F484E">
            <w:pPr>
              <w:pStyle w:val="a9"/>
              <w:spacing w:line="240" w:lineRule="auto"/>
              <w:jc w:val="both"/>
            </w:pPr>
            <w:r w:rsidRPr="00B8712A">
              <w:t>1</w:t>
            </w:r>
            <w:r w:rsidRPr="00B8712A">
              <w:t>、设计说明；</w:t>
            </w:r>
          </w:p>
          <w:p w14:paraId="5D9292B0" w14:textId="77777777" w:rsidR="000F484E" w:rsidRPr="00B8712A" w:rsidRDefault="000F484E" w:rsidP="000F484E">
            <w:pPr>
              <w:pStyle w:val="a9"/>
              <w:spacing w:line="240" w:lineRule="auto"/>
              <w:jc w:val="both"/>
            </w:pPr>
            <w:r w:rsidRPr="00B8712A">
              <w:t>2</w:t>
            </w:r>
            <w:r w:rsidRPr="00B8712A">
              <w:t>、消防系统图；</w:t>
            </w:r>
          </w:p>
          <w:p w14:paraId="255E9DC7" w14:textId="5B1263C5" w:rsidR="000F484E" w:rsidRPr="00B8712A" w:rsidRDefault="000F484E" w:rsidP="000F484E">
            <w:pPr>
              <w:pStyle w:val="a9"/>
              <w:spacing w:line="240" w:lineRule="auto"/>
              <w:jc w:val="both"/>
            </w:pPr>
            <w:r w:rsidRPr="00B8712A">
              <w:t>3</w:t>
            </w:r>
            <w:r w:rsidRPr="00B8712A">
              <w:t>、水泵房平面图及大样图。</w:t>
            </w:r>
          </w:p>
        </w:tc>
        <w:tc>
          <w:tcPr>
            <w:tcW w:w="6520" w:type="dxa"/>
          </w:tcPr>
          <w:p w14:paraId="37214E6F" w14:textId="3209E933" w:rsidR="000F484E" w:rsidRPr="00B8712A" w:rsidRDefault="000F484E" w:rsidP="000F484E">
            <w:pPr>
              <w:widowControl/>
              <w:spacing w:line="240" w:lineRule="auto"/>
              <w:rPr>
                <w:rFonts w:cs="Times New Roman"/>
                <w:sz w:val="21"/>
                <w:szCs w:val="21"/>
              </w:rPr>
            </w:pPr>
            <w:r w:rsidRPr="00B8712A">
              <w:rPr>
                <w:rFonts w:cs="Times New Roman"/>
                <w:sz w:val="21"/>
                <w:szCs w:val="21"/>
              </w:rPr>
              <w:t>1</w:t>
            </w:r>
            <w:r w:rsidRPr="00B8712A">
              <w:rPr>
                <w:rFonts w:cs="Times New Roman"/>
                <w:sz w:val="21"/>
                <w:szCs w:val="21"/>
              </w:rPr>
              <w:t>、物联型消防供水泵房是基于物联网进行设备信息采集、数据传输的消防供水泵房。</w:t>
            </w:r>
          </w:p>
          <w:p w14:paraId="13CACD12" w14:textId="4944FBF0" w:rsidR="000F484E" w:rsidRPr="00B8712A" w:rsidRDefault="000F484E" w:rsidP="000F484E">
            <w:pPr>
              <w:widowControl/>
              <w:spacing w:line="240" w:lineRule="auto"/>
              <w:rPr>
                <w:rFonts w:cs="Times New Roman"/>
                <w:sz w:val="21"/>
                <w:szCs w:val="21"/>
              </w:rPr>
            </w:pPr>
            <w:r w:rsidRPr="00B8712A">
              <w:rPr>
                <w:rFonts w:cs="Times New Roman"/>
                <w:sz w:val="21"/>
                <w:szCs w:val="21"/>
              </w:rPr>
              <w:t>2</w:t>
            </w:r>
            <w:r w:rsidRPr="00B8712A">
              <w:rPr>
                <w:rFonts w:cs="Times New Roman"/>
                <w:sz w:val="21"/>
                <w:szCs w:val="21"/>
              </w:rPr>
              <w:t>、物业管理人员可远程实时监控消防水泵机组的流量、压力、功率等运行参数。</w:t>
            </w:r>
          </w:p>
          <w:p w14:paraId="39D7AD0A" w14:textId="6629EFB9" w:rsidR="000F484E" w:rsidRPr="00B8712A" w:rsidRDefault="000F484E" w:rsidP="000F484E">
            <w:pPr>
              <w:pStyle w:val="a9"/>
              <w:spacing w:line="240" w:lineRule="auto"/>
              <w:jc w:val="both"/>
            </w:pPr>
            <w:r w:rsidRPr="00B8712A">
              <w:t>3</w:t>
            </w:r>
            <w:r w:rsidRPr="00B8712A">
              <w:t>、设备商可对消防供水设备进行远程监测。</w:t>
            </w:r>
          </w:p>
        </w:tc>
      </w:tr>
      <w:tr w:rsidR="00B8712A" w:rsidRPr="00B8712A" w14:paraId="011D7683" w14:textId="77777777" w:rsidTr="00431712">
        <w:tc>
          <w:tcPr>
            <w:tcW w:w="1127" w:type="dxa"/>
            <w:vAlign w:val="center"/>
          </w:tcPr>
          <w:p w14:paraId="1F1802FD" w14:textId="7DACD8A1" w:rsidR="000F484E" w:rsidRPr="00B8712A" w:rsidRDefault="000F484E" w:rsidP="000F484E">
            <w:pPr>
              <w:pStyle w:val="a9"/>
              <w:spacing w:line="240" w:lineRule="auto"/>
              <w:jc w:val="center"/>
            </w:pPr>
            <w:r w:rsidRPr="00B8712A">
              <w:t>3.3.3.3</w:t>
            </w:r>
          </w:p>
        </w:tc>
        <w:tc>
          <w:tcPr>
            <w:tcW w:w="4110" w:type="dxa"/>
          </w:tcPr>
          <w:p w14:paraId="77376877" w14:textId="69D99852" w:rsidR="000F484E" w:rsidRPr="00B8712A" w:rsidRDefault="000F484E" w:rsidP="000F484E">
            <w:pPr>
              <w:pStyle w:val="a9"/>
              <w:spacing w:line="240" w:lineRule="auto"/>
              <w:jc w:val="both"/>
              <w:rPr>
                <w:kern w:val="0"/>
              </w:rPr>
            </w:pPr>
            <w:r w:rsidRPr="00B8712A">
              <w:rPr>
                <w:kern w:val="0"/>
              </w:rPr>
              <w:t>合理规划地表与屋面雨水径流，对场地雨水实施外排径流总量控制，其场地年径流总量控制率比规划要求提高</w:t>
            </w:r>
            <w:r w:rsidRPr="00B8712A">
              <w:rPr>
                <w:kern w:val="0"/>
              </w:rPr>
              <w:t>5%</w:t>
            </w:r>
            <w:r w:rsidRPr="00B8712A">
              <w:rPr>
                <w:kern w:val="0"/>
              </w:rPr>
              <w:t>及以上。</w:t>
            </w:r>
          </w:p>
        </w:tc>
        <w:tc>
          <w:tcPr>
            <w:tcW w:w="2835" w:type="dxa"/>
          </w:tcPr>
          <w:p w14:paraId="5D8DBBD7" w14:textId="77777777" w:rsidR="000F484E" w:rsidRPr="00B8712A" w:rsidRDefault="000F484E" w:rsidP="000F484E">
            <w:pPr>
              <w:pStyle w:val="a9"/>
              <w:spacing w:line="240" w:lineRule="auto"/>
              <w:jc w:val="both"/>
            </w:pPr>
            <w:r w:rsidRPr="00B8712A">
              <w:t>1</w:t>
            </w:r>
            <w:r w:rsidRPr="00B8712A">
              <w:t>、设计说明；</w:t>
            </w:r>
          </w:p>
          <w:p w14:paraId="4729BBC9" w14:textId="77777777" w:rsidR="00D3423C" w:rsidRDefault="000F484E" w:rsidP="000F484E">
            <w:pPr>
              <w:pStyle w:val="a9"/>
              <w:spacing w:line="240" w:lineRule="auto"/>
              <w:jc w:val="both"/>
            </w:pPr>
            <w:r w:rsidRPr="00B8712A">
              <w:t>2</w:t>
            </w:r>
            <w:r w:rsidRPr="00B8712A">
              <w:t>、相关给排水施工图</w:t>
            </w:r>
            <w:r w:rsidR="00D3423C">
              <w:rPr>
                <w:rFonts w:hint="eastAsia"/>
              </w:rPr>
              <w:t>；</w:t>
            </w:r>
          </w:p>
          <w:p w14:paraId="23AFA527" w14:textId="6EC9E0B4" w:rsidR="000F484E" w:rsidRPr="00B8712A" w:rsidRDefault="00D3423C" w:rsidP="000F484E">
            <w:pPr>
              <w:pStyle w:val="a9"/>
              <w:spacing w:line="240" w:lineRule="auto"/>
              <w:jc w:val="both"/>
            </w:pPr>
            <w:r>
              <w:rPr>
                <w:rFonts w:hint="eastAsia"/>
              </w:rPr>
              <w:t>3</w:t>
            </w:r>
            <w:r w:rsidRPr="00B8712A">
              <w:t>、</w:t>
            </w:r>
            <w:r w:rsidRPr="009D5C38">
              <w:rPr>
                <w:rFonts w:hint="eastAsia"/>
                <w:kern w:val="0"/>
              </w:rPr>
              <w:t>《水系统规划</w:t>
            </w:r>
            <w:r w:rsidRPr="00DF0CAB">
              <w:rPr>
                <w:rFonts w:hint="eastAsia"/>
                <w:kern w:val="0"/>
              </w:rPr>
              <w:t>设计评审表》</w:t>
            </w:r>
            <w:r>
              <w:rPr>
                <w:rFonts w:hint="eastAsia"/>
                <w:kern w:val="0"/>
              </w:rPr>
              <w:t>。</w:t>
            </w:r>
          </w:p>
        </w:tc>
        <w:tc>
          <w:tcPr>
            <w:tcW w:w="6520" w:type="dxa"/>
          </w:tcPr>
          <w:p w14:paraId="34A4D1EC" w14:textId="1124CB98" w:rsidR="000F484E" w:rsidRPr="00B8712A" w:rsidRDefault="000F484E" w:rsidP="000F484E">
            <w:pPr>
              <w:pStyle w:val="a9"/>
              <w:spacing w:line="240" w:lineRule="auto"/>
              <w:rPr>
                <w:kern w:val="0"/>
              </w:rPr>
            </w:pPr>
            <w:r w:rsidRPr="00B8712A">
              <w:rPr>
                <w:kern w:val="0"/>
              </w:rPr>
              <w:t>1</w:t>
            </w:r>
            <w:r w:rsidRPr="00B8712A">
              <w:rPr>
                <w:kern w:val="0"/>
              </w:rPr>
              <w:t>、年径流总量控制率目标值及对应的设计降雨量。</w:t>
            </w:r>
          </w:p>
          <w:p w14:paraId="32161AE9" w14:textId="1186C942" w:rsidR="000F484E" w:rsidRPr="00B8712A" w:rsidRDefault="000F484E" w:rsidP="000F484E">
            <w:pPr>
              <w:pStyle w:val="a9"/>
              <w:spacing w:line="240" w:lineRule="auto"/>
              <w:rPr>
                <w:kern w:val="0"/>
              </w:rPr>
            </w:pPr>
            <w:r w:rsidRPr="00B8712A">
              <w:rPr>
                <w:kern w:val="0"/>
              </w:rPr>
              <w:t>2</w:t>
            </w:r>
            <w:r w:rsidRPr="00B8712A">
              <w:rPr>
                <w:kern w:val="0"/>
              </w:rPr>
              <w:t>、场地汇水分区情况、主要低影响开发措施类型、面积、控制容积等主要技术参数。</w:t>
            </w:r>
          </w:p>
          <w:p w14:paraId="15131DC3" w14:textId="571F9EE1" w:rsidR="000F484E" w:rsidRPr="00B8712A" w:rsidRDefault="000F484E" w:rsidP="000F484E">
            <w:pPr>
              <w:pStyle w:val="a9"/>
              <w:spacing w:line="240" w:lineRule="auto"/>
              <w:rPr>
                <w:kern w:val="0"/>
              </w:rPr>
            </w:pPr>
            <w:r w:rsidRPr="00B8712A">
              <w:rPr>
                <w:kern w:val="0"/>
              </w:rPr>
              <w:t>3</w:t>
            </w:r>
            <w:r w:rsidRPr="00B8712A">
              <w:rPr>
                <w:kern w:val="0"/>
              </w:rPr>
              <w:t>、场地年径流总量控制率的达标情况。</w:t>
            </w:r>
          </w:p>
          <w:p w14:paraId="3B75214B" w14:textId="77777777" w:rsidR="000F484E" w:rsidRDefault="000F484E" w:rsidP="000F484E">
            <w:pPr>
              <w:pStyle w:val="a9"/>
              <w:spacing w:line="240" w:lineRule="auto"/>
              <w:jc w:val="both"/>
              <w:rPr>
                <w:kern w:val="0"/>
              </w:rPr>
            </w:pPr>
            <w:r w:rsidRPr="00B8712A">
              <w:rPr>
                <w:kern w:val="0"/>
              </w:rPr>
              <w:t>4</w:t>
            </w:r>
            <w:r w:rsidRPr="00B8712A">
              <w:rPr>
                <w:kern w:val="0"/>
              </w:rPr>
              <w:t>、相关证明材料。</w:t>
            </w:r>
          </w:p>
          <w:p w14:paraId="245F8FD4" w14:textId="2AD7FF98" w:rsidR="00444919" w:rsidRPr="00B8712A" w:rsidRDefault="00444919" w:rsidP="000F484E">
            <w:pPr>
              <w:pStyle w:val="a9"/>
              <w:spacing w:line="240" w:lineRule="auto"/>
              <w:jc w:val="both"/>
            </w:pPr>
          </w:p>
        </w:tc>
      </w:tr>
      <w:tr w:rsidR="00B8712A" w:rsidRPr="00B8712A" w14:paraId="65E1C0C2" w14:textId="77777777" w:rsidTr="00431712">
        <w:tc>
          <w:tcPr>
            <w:tcW w:w="1127" w:type="dxa"/>
            <w:vAlign w:val="center"/>
          </w:tcPr>
          <w:p w14:paraId="468109D6" w14:textId="39F2C91C" w:rsidR="000F484E" w:rsidRPr="00B8712A" w:rsidRDefault="000F484E" w:rsidP="000F484E">
            <w:pPr>
              <w:pStyle w:val="a9"/>
              <w:spacing w:line="240" w:lineRule="auto"/>
              <w:jc w:val="center"/>
            </w:pPr>
            <w:r w:rsidRPr="00B8712A">
              <w:lastRenderedPageBreak/>
              <w:t>3.3.3.4</w:t>
            </w:r>
          </w:p>
        </w:tc>
        <w:tc>
          <w:tcPr>
            <w:tcW w:w="4110" w:type="dxa"/>
          </w:tcPr>
          <w:p w14:paraId="5F63402A" w14:textId="2CA3F66B" w:rsidR="000F484E" w:rsidRPr="00B8712A" w:rsidRDefault="000F484E" w:rsidP="000F484E">
            <w:pPr>
              <w:pStyle w:val="a9"/>
              <w:spacing w:line="240" w:lineRule="auto"/>
              <w:jc w:val="both"/>
            </w:pPr>
            <w:r w:rsidRPr="00B8712A">
              <w:t>采用节水型卫生器具，用水效率等级达到</w:t>
            </w:r>
            <w:r w:rsidRPr="00B8712A">
              <w:t>1</w:t>
            </w:r>
            <w:r w:rsidRPr="00B8712A">
              <w:t>级的比例不低于</w:t>
            </w:r>
            <w:r w:rsidRPr="00B8712A">
              <w:t>80%</w:t>
            </w:r>
            <w:r w:rsidRPr="00B8712A">
              <w:t>，其余卫生器具用水效率等级达</w:t>
            </w:r>
            <w:r w:rsidRPr="00B8712A">
              <w:t>2</w:t>
            </w:r>
            <w:r w:rsidRPr="00B8712A">
              <w:t>级以上</w:t>
            </w:r>
            <w:r w:rsidRPr="00B8712A">
              <w:rPr>
                <w:kern w:val="0"/>
              </w:rPr>
              <w:t>。</w:t>
            </w:r>
          </w:p>
        </w:tc>
        <w:tc>
          <w:tcPr>
            <w:tcW w:w="2835" w:type="dxa"/>
          </w:tcPr>
          <w:p w14:paraId="60B7A15C" w14:textId="77777777" w:rsidR="000F484E" w:rsidRPr="00B8712A" w:rsidRDefault="000F484E" w:rsidP="000F484E">
            <w:pPr>
              <w:pStyle w:val="a9"/>
              <w:spacing w:line="240" w:lineRule="auto"/>
              <w:jc w:val="both"/>
            </w:pPr>
            <w:r w:rsidRPr="00B8712A">
              <w:t>1</w:t>
            </w:r>
            <w:r w:rsidRPr="00B8712A">
              <w:t>、设计说明；</w:t>
            </w:r>
          </w:p>
          <w:p w14:paraId="7DA17AE6" w14:textId="7FB61DDC" w:rsidR="000F484E" w:rsidRPr="00B8712A" w:rsidRDefault="000F484E" w:rsidP="000F484E">
            <w:pPr>
              <w:pStyle w:val="a9"/>
              <w:spacing w:line="240" w:lineRule="auto"/>
              <w:jc w:val="both"/>
            </w:pPr>
            <w:r w:rsidRPr="00B8712A">
              <w:t>2</w:t>
            </w:r>
            <w:r w:rsidRPr="00B8712A">
              <w:t>、主要设备材料表。</w:t>
            </w:r>
          </w:p>
        </w:tc>
        <w:tc>
          <w:tcPr>
            <w:tcW w:w="6520" w:type="dxa"/>
          </w:tcPr>
          <w:p w14:paraId="36F4BC1F" w14:textId="29D51C21" w:rsidR="000F484E" w:rsidRPr="00B8712A" w:rsidRDefault="000F484E" w:rsidP="000F484E">
            <w:pPr>
              <w:pStyle w:val="a9"/>
              <w:spacing w:line="240" w:lineRule="auto"/>
              <w:jc w:val="both"/>
            </w:pPr>
            <w:r w:rsidRPr="00B8712A">
              <w:rPr>
                <w:kern w:val="0"/>
              </w:rPr>
              <w:t>1</w:t>
            </w:r>
            <w:r w:rsidRPr="00B8712A">
              <w:rPr>
                <w:kern w:val="0"/>
              </w:rPr>
              <w:t>、卫生器具用水效率等级是否满足相关标准及规范的要求。</w:t>
            </w:r>
          </w:p>
        </w:tc>
      </w:tr>
      <w:tr w:rsidR="00B8712A" w:rsidRPr="00B8712A" w14:paraId="53AFD646" w14:textId="77777777" w:rsidTr="00431712">
        <w:tc>
          <w:tcPr>
            <w:tcW w:w="1127" w:type="dxa"/>
            <w:vAlign w:val="center"/>
          </w:tcPr>
          <w:p w14:paraId="45DEDBCF" w14:textId="2551825F" w:rsidR="000F484E" w:rsidRPr="00B8712A" w:rsidRDefault="000F484E" w:rsidP="000F484E">
            <w:pPr>
              <w:pStyle w:val="a9"/>
              <w:spacing w:line="240" w:lineRule="auto"/>
              <w:jc w:val="center"/>
            </w:pPr>
            <w:r w:rsidRPr="00B8712A">
              <w:t>3.3.3.5</w:t>
            </w:r>
          </w:p>
        </w:tc>
        <w:tc>
          <w:tcPr>
            <w:tcW w:w="4110" w:type="dxa"/>
          </w:tcPr>
          <w:p w14:paraId="11A3759C" w14:textId="704E2874" w:rsidR="000F484E" w:rsidRPr="00B8712A" w:rsidRDefault="000F484E" w:rsidP="000F484E">
            <w:pPr>
              <w:pStyle w:val="a9"/>
              <w:spacing w:line="240" w:lineRule="auto"/>
              <w:jc w:val="both"/>
            </w:pPr>
            <w:r w:rsidRPr="00B8712A">
              <w:t>采用高能效的给排水设备</w:t>
            </w:r>
            <w:r w:rsidRPr="00B8712A">
              <w:rPr>
                <w:kern w:val="0"/>
              </w:rPr>
              <w:t>。</w:t>
            </w:r>
          </w:p>
        </w:tc>
        <w:tc>
          <w:tcPr>
            <w:tcW w:w="2835" w:type="dxa"/>
          </w:tcPr>
          <w:p w14:paraId="2CF1AD9E" w14:textId="77777777" w:rsidR="000F484E" w:rsidRPr="00B8712A" w:rsidRDefault="000F484E" w:rsidP="000F484E">
            <w:pPr>
              <w:pStyle w:val="a9"/>
              <w:spacing w:line="240" w:lineRule="auto"/>
              <w:jc w:val="both"/>
            </w:pPr>
            <w:r w:rsidRPr="00B8712A">
              <w:t>1</w:t>
            </w:r>
            <w:r w:rsidRPr="00B8712A">
              <w:t>、设计说明；</w:t>
            </w:r>
          </w:p>
          <w:p w14:paraId="46E39A3E" w14:textId="4E9E5F44" w:rsidR="000F484E" w:rsidRPr="00B8712A" w:rsidRDefault="000F484E" w:rsidP="000F484E">
            <w:pPr>
              <w:pStyle w:val="a9"/>
              <w:spacing w:line="240" w:lineRule="auto"/>
              <w:jc w:val="both"/>
            </w:pPr>
            <w:r w:rsidRPr="00B8712A">
              <w:t>2</w:t>
            </w:r>
            <w:r w:rsidRPr="00B8712A">
              <w:t>、主要设备材料表。</w:t>
            </w:r>
          </w:p>
        </w:tc>
        <w:tc>
          <w:tcPr>
            <w:tcW w:w="6520" w:type="dxa"/>
          </w:tcPr>
          <w:p w14:paraId="63E40160" w14:textId="3E2B689B" w:rsidR="000F484E" w:rsidRPr="00B8712A" w:rsidRDefault="000F484E" w:rsidP="000F484E">
            <w:pPr>
              <w:pStyle w:val="a9"/>
              <w:spacing w:line="240" w:lineRule="auto"/>
            </w:pPr>
            <w:r w:rsidRPr="00B8712A">
              <w:t>1</w:t>
            </w:r>
            <w:r w:rsidRPr="00B8712A">
              <w:t>、审查选用的主要给排水设备的能效等级，能效等级应达到</w:t>
            </w:r>
            <w:r w:rsidRPr="00B8712A">
              <w:t>2</w:t>
            </w:r>
            <w:r w:rsidRPr="00B8712A">
              <w:t>级及以上。</w:t>
            </w:r>
          </w:p>
          <w:p w14:paraId="24A11BAF" w14:textId="7C95FC18" w:rsidR="000F484E" w:rsidRPr="00B8712A" w:rsidRDefault="000F484E" w:rsidP="000F484E">
            <w:pPr>
              <w:pStyle w:val="a9"/>
              <w:spacing w:line="240" w:lineRule="auto"/>
              <w:jc w:val="both"/>
            </w:pPr>
            <w:r w:rsidRPr="00B8712A">
              <w:t>2</w:t>
            </w:r>
            <w:r w:rsidRPr="00B8712A">
              <w:t>、主要给排水设备是</w:t>
            </w:r>
            <w:r w:rsidR="00316011">
              <w:rPr>
                <w:rFonts w:hint="eastAsia"/>
              </w:rPr>
              <w:t>指</w:t>
            </w:r>
            <w:r w:rsidRPr="00B8712A">
              <w:t>需经常运行的设备，如生活给水泵、生活热水泵等。</w:t>
            </w:r>
          </w:p>
        </w:tc>
      </w:tr>
      <w:tr w:rsidR="00B8712A" w:rsidRPr="00B8712A" w14:paraId="77E3019C" w14:textId="77777777" w:rsidTr="00431712">
        <w:tc>
          <w:tcPr>
            <w:tcW w:w="1127" w:type="dxa"/>
            <w:vAlign w:val="center"/>
          </w:tcPr>
          <w:p w14:paraId="5F095CFB" w14:textId="6903BEEF" w:rsidR="000F484E" w:rsidRPr="00B8712A" w:rsidRDefault="000F484E" w:rsidP="000F484E">
            <w:pPr>
              <w:pStyle w:val="a9"/>
              <w:spacing w:line="240" w:lineRule="auto"/>
              <w:jc w:val="center"/>
            </w:pPr>
            <w:r w:rsidRPr="00B8712A">
              <w:t>3.3.3.6</w:t>
            </w:r>
          </w:p>
        </w:tc>
        <w:tc>
          <w:tcPr>
            <w:tcW w:w="4110" w:type="dxa"/>
          </w:tcPr>
          <w:p w14:paraId="0540E593" w14:textId="31798D93" w:rsidR="000F484E" w:rsidRPr="00B8712A" w:rsidRDefault="000F484E" w:rsidP="000F484E">
            <w:pPr>
              <w:pStyle w:val="a9"/>
              <w:spacing w:line="240" w:lineRule="auto"/>
              <w:jc w:val="both"/>
            </w:pPr>
            <w:r w:rsidRPr="00B8712A">
              <w:t>装配式建筑中采用了集成式厨房和卫生间。</w:t>
            </w:r>
          </w:p>
        </w:tc>
        <w:tc>
          <w:tcPr>
            <w:tcW w:w="2835" w:type="dxa"/>
          </w:tcPr>
          <w:p w14:paraId="6D79C524" w14:textId="77777777" w:rsidR="000F484E" w:rsidRPr="00B8712A" w:rsidRDefault="000F484E" w:rsidP="000F484E">
            <w:pPr>
              <w:pStyle w:val="a9"/>
              <w:spacing w:line="240" w:lineRule="auto"/>
            </w:pPr>
            <w:r w:rsidRPr="00B8712A">
              <w:t>1</w:t>
            </w:r>
            <w:r w:rsidRPr="00B8712A">
              <w:t>、设计说明；</w:t>
            </w:r>
          </w:p>
          <w:p w14:paraId="25B3EA75" w14:textId="738CE1E6" w:rsidR="000F484E" w:rsidRPr="00B8712A" w:rsidRDefault="000F484E" w:rsidP="000F484E">
            <w:pPr>
              <w:pStyle w:val="a9"/>
              <w:spacing w:line="240" w:lineRule="auto"/>
              <w:jc w:val="both"/>
            </w:pPr>
            <w:r w:rsidRPr="00B8712A">
              <w:t>2</w:t>
            </w:r>
            <w:r w:rsidRPr="00B8712A">
              <w:t>、厨卫大样图。</w:t>
            </w:r>
          </w:p>
        </w:tc>
        <w:tc>
          <w:tcPr>
            <w:tcW w:w="6520" w:type="dxa"/>
          </w:tcPr>
          <w:p w14:paraId="1E3F7118" w14:textId="44DC29C8" w:rsidR="000F484E" w:rsidRPr="00B8712A" w:rsidRDefault="000F484E" w:rsidP="000F484E">
            <w:pPr>
              <w:pStyle w:val="a9"/>
              <w:spacing w:line="240" w:lineRule="auto"/>
            </w:pPr>
            <w:r w:rsidRPr="00B8712A">
              <w:t>1</w:t>
            </w:r>
            <w:r w:rsidRPr="00B8712A">
              <w:t>、采用集成式卫生间的数量占总卫生间数量的比例应达</w:t>
            </w:r>
            <w:r w:rsidRPr="00B8712A">
              <w:t>90%</w:t>
            </w:r>
            <w:r w:rsidRPr="00B8712A">
              <w:t>以上。</w:t>
            </w:r>
          </w:p>
          <w:p w14:paraId="02364ADF" w14:textId="02E25DB2" w:rsidR="000F484E" w:rsidRPr="00B8712A" w:rsidRDefault="000F484E" w:rsidP="000F484E">
            <w:pPr>
              <w:pStyle w:val="a9"/>
              <w:spacing w:line="240" w:lineRule="auto"/>
              <w:jc w:val="both"/>
            </w:pPr>
            <w:r w:rsidRPr="00B8712A">
              <w:t>2</w:t>
            </w:r>
            <w:r w:rsidRPr="00B8712A">
              <w:t>、采用集成式厨房的数量占总厨房数量的比例应达</w:t>
            </w:r>
            <w:r w:rsidRPr="00B8712A">
              <w:t>90%</w:t>
            </w:r>
            <w:r w:rsidRPr="00B8712A">
              <w:t>以上。</w:t>
            </w:r>
          </w:p>
        </w:tc>
      </w:tr>
      <w:tr w:rsidR="00B8712A" w:rsidRPr="00B8712A" w14:paraId="5FF94BCE" w14:textId="77777777" w:rsidTr="00431712">
        <w:tc>
          <w:tcPr>
            <w:tcW w:w="1127" w:type="dxa"/>
            <w:vAlign w:val="center"/>
          </w:tcPr>
          <w:p w14:paraId="53574EA6" w14:textId="14355094" w:rsidR="000F484E" w:rsidRPr="00B8712A" w:rsidRDefault="000F484E" w:rsidP="000F484E">
            <w:pPr>
              <w:pStyle w:val="a9"/>
              <w:spacing w:line="240" w:lineRule="auto"/>
              <w:jc w:val="center"/>
            </w:pPr>
            <w:r w:rsidRPr="00B8712A">
              <w:t>3.3.3.7</w:t>
            </w:r>
          </w:p>
        </w:tc>
        <w:tc>
          <w:tcPr>
            <w:tcW w:w="4110" w:type="dxa"/>
          </w:tcPr>
          <w:p w14:paraId="57710CFF" w14:textId="0D6730F5" w:rsidR="000F484E" w:rsidRPr="00B8712A" w:rsidRDefault="000F484E" w:rsidP="000F484E">
            <w:pPr>
              <w:pStyle w:val="a9"/>
              <w:spacing w:line="240" w:lineRule="auto"/>
              <w:jc w:val="both"/>
            </w:pPr>
            <w:r w:rsidRPr="00B8712A">
              <w:rPr>
                <w:kern w:val="0"/>
              </w:rPr>
              <w:t>建筑内非饮用水场所设置中水利用系统。</w:t>
            </w:r>
          </w:p>
        </w:tc>
        <w:tc>
          <w:tcPr>
            <w:tcW w:w="2835" w:type="dxa"/>
          </w:tcPr>
          <w:p w14:paraId="58C195A5" w14:textId="77777777" w:rsidR="000F484E" w:rsidRPr="00B8712A" w:rsidRDefault="000F484E" w:rsidP="000F484E">
            <w:pPr>
              <w:pStyle w:val="a9"/>
              <w:spacing w:line="240" w:lineRule="auto"/>
              <w:jc w:val="both"/>
              <w:rPr>
                <w:kern w:val="0"/>
              </w:rPr>
            </w:pPr>
            <w:r w:rsidRPr="00B8712A">
              <w:rPr>
                <w:kern w:val="0"/>
              </w:rPr>
              <w:t>1</w:t>
            </w:r>
            <w:r w:rsidRPr="00B8712A">
              <w:rPr>
                <w:kern w:val="0"/>
              </w:rPr>
              <w:t>、设计说明；</w:t>
            </w:r>
          </w:p>
          <w:p w14:paraId="270C728C" w14:textId="1596BA2E" w:rsidR="000F484E" w:rsidRPr="00B8712A" w:rsidRDefault="000F484E" w:rsidP="000F484E">
            <w:pPr>
              <w:pStyle w:val="a9"/>
              <w:spacing w:line="240" w:lineRule="auto"/>
              <w:jc w:val="both"/>
            </w:pPr>
            <w:r w:rsidRPr="00B8712A">
              <w:rPr>
                <w:kern w:val="0"/>
              </w:rPr>
              <w:t>2</w:t>
            </w:r>
            <w:r w:rsidRPr="00B8712A">
              <w:rPr>
                <w:kern w:val="0"/>
              </w:rPr>
              <w:t>、给排水系统图。</w:t>
            </w:r>
          </w:p>
        </w:tc>
        <w:tc>
          <w:tcPr>
            <w:tcW w:w="6520" w:type="dxa"/>
          </w:tcPr>
          <w:p w14:paraId="4DA9921B" w14:textId="796D6241" w:rsidR="000F484E" w:rsidRPr="00B8712A" w:rsidRDefault="000F484E" w:rsidP="000F484E">
            <w:pPr>
              <w:pStyle w:val="a9"/>
              <w:spacing w:line="240" w:lineRule="auto"/>
              <w:jc w:val="both"/>
              <w:rPr>
                <w:kern w:val="0"/>
              </w:rPr>
            </w:pPr>
            <w:r w:rsidRPr="00B8712A">
              <w:rPr>
                <w:kern w:val="0"/>
              </w:rPr>
              <w:t>1</w:t>
            </w:r>
            <w:r w:rsidRPr="00B8712A">
              <w:rPr>
                <w:kern w:val="0"/>
              </w:rPr>
              <w:t>、中水利用系统设计完整（包括：原水收集、处理和利用等设施；有市政中水系统的项目，应说明市政中水水源情况）。</w:t>
            </w:r>
          </w:p>
          <w:p w14:paraId="7D56F08B" w14:textId="08B8BEAD" w:rsidR="000F484E" w:rsidRPr="00B8712A" w:rsidRDefault="000F484E" w:rsidP="000F484E">
            <w:pPr>
              <w:pStyle w:val="a9"/>
              <w:spacing w:line="240" w:lineRule="auto"/>
              <w:jc w:val="both"/>
              <w:rPr>
                <w:kern w:val="0"/>
              </w:rPr>
            </w:pPr>
            <w:r w:rsidRPr="00B8712A">
              <w:rPr>
                <w:kern w:val="0"/>
              </w:rPr>
              <w:t>2</w:t>
            </w:r>
            <w:r w:rsidRPr="00B8712A">
              <w:rPr>
                <w:kern w:val="0"/>
              </w:rPr>
              <w:t>、中水系统相关技术说明（包括：用途和水质、原水量和用水量、确保安全使用措施、用水量比例、设备参数和控制要求等）。</w:t>
            </w:r>
          </w:p>
          <w:p w14:paraId="23932B85" w14:textId="34318472" w:rsidR="000F484E" w:rsidRPr="00B8712A" w:rsidRDefault="000F484E" w:rsidP="000F484E">
            <w:pPr>
              <w:pStyle w:val="a9"/>
              <w:spacing w:line="240" w:lineRule="auto"/>
              <w:jc w:val="both"/>
            </w:pPr>
            <w:r w:rsidRPr="00B8712A">
              <w:rPr>
                <w:kern w:val="0"/>
              </w:rPr>
              <w:t>3</w:t>
            </w:r>
            <w:r w:rsidRPr="00B8712A">
              <w:rPr>
                <w:kern w:val="0"/>
              </w:rPr>
              <w:t>、使用中水量占总用水量的比例不低于</w:t>
            </w:r>
            <w:r w:rsidRPr="00B8712A">
              <w:rPr>
                <w:kern w:val="0"/>
              </w:rPr>
              <w:t>10%</w:t>
            </w:r>
            <w:r w:rsidRPr="00B8712A">
              <w:rPr>
                <w:kern w:val="0"/>
              </w:rPr>
              <w:t>。</w:t>
            </w:r>
          </w:p>
        </w:tc>
      </w:tr>
      <w:tr w:rsidR="00B8712A" w:rsidRPr="00B8712A" w14:paraId="347AE9AF" w14:textId="77777777" w:rsidTr="00431712">
        <w:tc>
          <w:tcPr>
            <w:tcW w:w="1127" w:type="dxa"/>
            <w:vAlign w:val="center"/>
          </w:tcPr>
          <w:p w14:paraId="6A64702F" w14:textId="29851C05" w:rsidR="000F484E" w:rsidRPr="00B8712A" w:rsidRDefault="000F484E" w:rsidP="000F484E">
            <w:pPr>
              <w:pStyle w:val="a9"/>
              <w:spacing w:line="240" w:lineRule="auto"/>
              <w:jc w:val="center"/>
            </w:pPr>
            <w:r w:rsidRPr="00B8712A">
              <w:t>3.3.3.8</w:t>
            </w:r>
          </w:p>
        </w:tc>
        <w:tc>
          <w:tcPr>
            <w:tcW w:w="4110" w:type="dxa"/>
          </w:tcPr>
          <w:p w14:paraId="2A30A2C7" w14:textId="330D7CF8" w:rsidR="000F484E" w:rsidRPr="00B8712A" w:rsidRDefault="000F484E" w:rsidP="000F484E">
            <w:pPr>
              <w:pStyle w:val="a9"/>
              <w:spacing w:line="240" w:lineRule="auto"/>
              <w:jc w:val="both"/>
            </w:pPr>
            <w:r w:rsidRPr="00B8712A">
              <w:t>采用了节能、节水、保护生态环境、保障安全健康的其它创新，并有明显效益</w:t>
            </w:r>
            <w:r w:rsidRPr="00B8712A">
              <w:rPr>
                <w:kern w:val="0"/>
              </w:rPr>
              <w:t>。</w:t>
            </w:r>
          </w:p>
        </w:tc>
        <w:tc>
          <w:tcPr>
            <w:tcW w:w="2835" w:type="dxa"/>
          </w:tcPr>
          <w:p w14:paraId="748EB0E9" w14:textId="77777777" w:rsidR="000F484E" w:rsidRPr="00B8712A" w:rsidRDefault="000F484E" w:rsidP="000F484E">
            <w:pPr>
              <w:pStyle w:val="a9"/>
              <w:spacing w:line="240" w:lineRule="auto"/>
              <w:jc w:val="both"/>
              <w:rPr>
                <w:kern w:val="0"/>
              </w:rPr>
            </w:pPr>
            <w:r w:rsidRPr="00B8712A">
              <w:rPr>
                <w:kern w:val="0"/>
              </w:rPr>
              <w:t>1</w:t>
            </w:r>
            <w:r w:rsidRPr="00B8712A">
              <w:rPr>
                <w:kern w:val="0"/>
              </w:rPr>
              <w:t>、设计说明；</w:t>
            </w:r>
          </w:p>
          <w:p w14:paraId="26E16EC2" w14:textId="2125D1B5" w:rsidR="000F484E" w:rsidRPr="00B8712A" w:rsidRDefault="000F484E" w:rsidP="000F484E">
            <w:pPr>
              <w:pStyle w:val="a9"/>
              <w:spacing w:line="240" w:lineRule="auto"/>
              <w:jc w:val="both"/>
            </w:pPr>
            <w:r w:rsidRPr="00B8712A">
              <w:rPr>
                <w:kern w:val="0"/>
              </w:rPr>
              <w:t>2</w:t>
            </w:r>
            <w:r w:rsidRPr="00B8712A">
              <w:rPr>
                <w:kern w:val="0"/>
              </w:rPr>
              <w:t>、</w:t>
            </w:r>
            <w:r w:rsidRPr="00B8712A">
              <w:t>相关给排水施工图。</w:t>
            </w:r>
          </w:p>
        </w:tc>
        <w:tc>
          <w:tcPr>
            <w:tcW w:w="6520" w:type="dxa"/>
          </w:tcPr>
          <w:p w14:paraId="467AFF76" w14:textId="2566BEFC" w:rsidR="000F484E" w:rsidRPr="00B8712A" w:rsidRDefault="000F484E" w:rsidP="000F484E">
            <w:pPr>
              <w:pStyle w:val="a9"/>
              <w:spacing w:line="240" w:lineRule="auto"/>
            </w:pPr>
            <w:r w:rsidRPr="00B8712A">
              <w:t>1</w:t>
            </w:r>
            <w:r w:rsidRPr="00B8712A">
              <w:t>、相关措施或技术的创新点。</w:t>
            </w:r>
          </w:p>
          <w:p w14:paraId="3162C060" w14:textId="77A73AFD" w:rsidR="000F484E" w:rsidRPr="00B8712A" w:rsidRDefault="000F484E" w:rsidP="000F484E">
            <w:pPr>
              <w:pStyle w:val="a9"/>
              <w:spacing w:line="240" w:lineRule="auto"/>
              <w:jc w:val="both"/>
            </w:pPr>
            <w:r w:rsidRPr="00B8712A">
              <w:t>2</w:t>
            </w:r>
            <w:r w:rsidRPr="00B8712A">
              <w:t>、相关措施或技术的效益点。</w:t>
            </w:r>
          </w:p>
        </w:tc>
      </w:tr>
    </w:tbl>
    <w:p w14:paraId="5940A90F" w14:textId="77777777" w:rsidR="008F3895" w:rsidRPr="00B8712A" w:rsidRDefault="008F3895" w:rsidP="004E2075">
      <w:pPr>
        <w:pStyle w:val="2"/>
        <w:rPr>
          <w:rFonts w:cs="Times New Roman"/>
        </w:rPr>
        <w:sectPr w:rsidR="008F3895" w:rsidRPr="00B8712A" w:rsidSect="00BC676E">
          <w:pgSz w:w="16838" w:h="11906" w:orient="landscape"/>
          <w:pgMar w:top="1083" w:right="1134" w:bottom="1083" w:left="1134" w:header="851" w:footer="680" w:gutter="0"/>
          <w:cols w:space="425"/>
          <w:docGrid w:type="lines" w:linePitch="326"/>
        </w:sectPr>
      </w:pPr>
      <w:bookmarkStart w:id="57" w:name="_Toc523753860"/>
    </w:p>
    <w:p w14:paraId="57C59970" w14:textId="108F01B1" w:rsidR="0076704C" w:rsidRPr="00B8712A" w:rsidRDefault="00E46669" w:rsidP="004E2075">
      <w:pPr>
        <w:pStyle w:val="2"/>
        <w:rPr>
          <w:rFonts w:cs="Times New Roman"/>
        </w:rPr>
      </w:pPr>
      <w:bookmarkStart w:id="58" w:name="_Toc14857877"/>
      <w:r w:rsidRPr="00B8712A">
        <w:rPr>
          <w:rFonts w:cs="Times New Roman"/>
        </w:rPr>
        <w:lastRenderedPageBreak/>
        <w:t>3</w:t>
      </w:r>
      <w:r w:rsidR="0076704C" w:rsidRPr="00B8712A">
        <w:rPr>
          <w:rFonts w:cs="Times New Roman"/>
        </w:rPr>
        <w:t xml:space="preserve">.4 </w:t>
      </w:r>
      <w:r w:rsidR="0076704C" w:rsidRPr="00B8712A">
        <w:rPr>
          <w:rFonts w:cs="Times New Roman"/>
        </w:rPr>
        <w:t>暖通空调专业</w:t>
      </w:r>
      <w:bookmarkEnd w:id="57"/>
      <w:bookmarkEnd w:id="58"/>
    </w:p>
    <w:p w14:paraId="16CD975F" w14:textId="3A6D4324" w:rsidR="008F3895" w:rsidRPr="00B8712A" w:rsidRDefault="000E0B35" w:rsidP="004733EF">
      <w:pPr>
        <w:spacing w:line="240" w:lineRule="auto"/>
        <w:rPr>
          <w:rFonts w:cs="Times New Roman"/>
        </w:rPr>
      </w:pPr>
      <w:r w:rsidRPr="00B8712A">
        <w:rPr>
          <w:rFonts w:cs="Times New Roman"/>
        </w:rPr>
        <w:t>暖通空调专业</w:t>
      </w:r>
      <w:r w:rsidR="008F3895" w:rsidRPr="00B8712A">
        <w:rPr>
          <w:rFonts w:cs="Times New Roman"/>
        </w:rPr>
        <w:t>控制项共</w:t>
      </w:r>
      <w:r w:rsidR="001E40B8" w:rsidRPr="00B8712A">
        <w:rPr>
          <w:rFonts w:cs="Times New Roman"/>
        </w:rPr>
        <w:t>2</w:t>
      </w:r>
      <w:r w:rsidR="008F3895" w:rsidRPr="00B8712A">
        <w:rPr>
          <w:rFonts w:cs="Times New Roman"/>
        </w:rPr>
        <w:t>项，需全部满足。</w:t>
      </w:r>
      <w:r w:rsidRPr="00B8712A">
        <w:rPr>
          <w:rFonts w:cs="Times New Roman"/>
        </w:rPr>
        <w:t>评分项总分为</w:t>
      </w:r>
      <w:r w:rsidRPr="00B8712A">
        <w:rPr>
          <w:rFonts w:cs="Times New Roman"/>
        </w:rPr>
        <w:t>100</w:t>
      </w:r>
      <w:r w:rsidRPr="00B8712A">
        <w:rPr>
          <w:rFonts w:cs="Times New Roman"/>
        </w:rPr>
        <w:t>分，分为一星级、二星级及三星级</w:t>
      </w:r>
      <w:r w:rsidRPr="00B8712A">
        <w:rPr>
          <w:rFonts w:cs="Times New Roman"/>
        </w:rPr>
        <w:t>3</w:t>
      </w:r>
      <w:r w:rsidRPr="00B8712A">
        <w:rPr>
          <w:rFonts w:cs="Times New Roman"/>
        </w:rPr>
        <w:t>个等级。</w:t>
      </w:r>
    </w:p>
    <w:p w14:paraId="3FE54E57" w14:textId="44A762D3" w:rsidR="000E0B35" w:rsidRPr="00B8712A" w:rsidRDefault="00EE5586" w:rsidP="004733EF">
      <w:pPr>
        <w:spacing w:line="240" w:lineRule="auto"/>
        <w:rPr>
          <w:rFonts w:cs="Times New Roman"/>
        </w:rPr>
      </w:pPr>
      <w:r w:rsidRPr="00B8712A">
        <w:rPr>
          <w:rFonts w:cs="Times New Roman"/>
        </w:rPr>
        <w:t>暖通空调专业一星级、二星级、三星级对应的评分项分值</w:t>
      </w:r>
      <w:r w:rsidR="005F4F8D" w:rsidRPr="00B8712A">
        <w:rPr>
          <w:rFonts w:cs="Times New Roman"/>
        </w:rPr>
        <w:t>要求分别</w:t>
      </w:r>
      <w:r w:rsidRPr="00B8712A">
        <w:rPr>
          <w:rFonts w:cs="Times New Roman"/>
        </w:rPr>
        <w:t>为</w:t>
      </w:r>
      <w:r w:rsidRPr="00B8712A">
        <w:rPr>
          <w:rFonts w:cs="Times New Roman"/>
        </w:rPr>
        <w:t>40</w:t>
      </w:r>
      <w:r w:rsidRPr="00B8712A">
        <w:rPr>
          <w:rFonts w:cs="Times New Roman"/>
        </w:rPr>
        <w:t>分、</w:t>
      </w:r>
      <w:r w:rsidR="00FC3276" w:rsidRPr="00B8712A">
        <w:rPr>
          <w:rFonts w:cs="Times New Roman"/>
        </w:rPr>
        <w:t>50</w:t>
      </w:r>
      <w:r w:rsidRPr="00B8712A">
        <w:rPr>
          <w:rFonts w:cs="Times New Roman"/>
        </w:rPr>
        <w:t>分、</w:t>
      </w:r>
      <w:r w:rsidRPr="00B8712A">
        <w:rPr>
          <w:rFonts w:cs="Times New Roman"/>
        </w:rPr>
        <w:t>70</w:t>
      </w:r>
      <w:r w:rsidRPr="00B8712A">
        <w:rPr>
          <w:rFonts w:cs="Times New Roman"/>
        </w:rPr>
        <w:t>分。</w:t>
      </w:r>
    </w:p>
    <w:p w14:paraId="50BFC88C" w14:textId="5B365A93" w:rsidR="007B3999" w:rsidRPr="00B8712A" w:rsidRDefault="00723A44" w:rsidP="008F47F6">
      <w:pPr>
        <w:pStyle w:val="3"/>
        <w:spacing w:before="100" w:after="100"/>
        <w:rPr>
          <w:rFonts w:cs="Times New Roman"/>
        </w:rPr>
      </w:pPr>
      <w:bookmarkStart w:id="59" w:name="_Toc14857878"/>
      <w:r w:rsidRPr="00B8712A">
        <w:rPr>
          <w:rFonts w:cs="Times New Roman"/>
        </w:rPr>
        <w:t>3.4.1</w:t>
      </w:r>
      <w:r w:rsidR="007B3999" w:rsidRPr="00B8712A">
        <w:rPr>
          <w:rFonts w:cs="Times New Roman"/>
        </w:rPr>
        <w:t xml:space="preserve">  </w:t>
      </w:r>
      <w:r w:rsidR="007B3999" w:rsidRPr="00B8712A">
        <w:rPr>
          <w:rFonts w:cs="Times New Roman"/>
        </w:rPr>
        <w:t>控</w:t>
      </w:r>
      <w:r w:rsidR="007B3999" w:rsidRPr="00B8712A">
        <w:rPr>
          <w:rFonts w:cs="Times New Roman"/>
        </w:rPr>
        <w:t xml:space="preserve"> </w:t>
      </w:r>
      <w:r w:rsidR="007B3999" w:rsidRPr="00B8712A">
        <w:rPr>
          <w:rFonts w:cs="Times New Roman"/>
        </w:rPr>
        <w:t>制</w:t>
      </w:r>
      <w:r w:rsidR="007B3999" w:rsidRPr="00B8712A">
        <w:rPr>
          <w:rFonts w:cs="Times New Roman"/>
        </w:rPr>
        <w:t xml:space="preserve"> </w:t>
      </w:r>
      <w:r w:rsidR="007B3999" w:rsidRPr="00B8712A">
        <w:rPr>
          <w:rFonts w:cs="Times New Roman"/>
        </w:rPr>
        <w:t>项</w:t>
      </w:r>
      <w:bookmarkEnd w:id="59"/>
    </w:p>
    <w:tbl>
      <w:tblPr>
        <w:tblStyle w:val="a3"/>
        <w:tblW w:w="14596" w:type="dxa"/>
        <w:tblLayout w:type="fixed"/>
        <w:tblLook w:val="04A0" w:firstRow="1" w:lastRow="0" w:firstColumn="1" w:lastColumn="0" w:noHBand="0" w:noVBand="1"/>
      </w:tblPr>
      <w:tblGrid>
        <w:gridCol w:w="1128"/>
        <w:gridCol w:w="4110"/>
        <w:gridCol w:w="2837"/>
        <w:gridCol w:w="6521"/>
      </w:tblGrid>
      <w:tr w:rsidR="00B8712A" w:rsidRPr="00B8712A" w14:paraId="2525AA10" w14:textId="77777777" w:rsidTr="000F71A4">
        <w:tc>
          <w:tcPr>
            <w:tcW w:w="1128" w:type="dxa"/>
          </w:tcPr>
          <w:p w14:paraId="0A1DEDFD" w14:textId="77777777" w:rsidR="000F71A4" w:rsidRPr="00B8712A" w:rsidRDefault="000F71A4" w:rsidP="000C1F64">
            <w:pPr>
              <w:pStyle w:val="a9"/>
              <w:spacing w:line="240" w:lineRule="auto"/>
              <w:jc w:val="center"/>
              <w:rPr>
                <w:b/>
                <w:szCs w:val="24"/>
              </w:rPr>
            </w:pPr>
            <w:r w:rsidRPr="00B8712A">
              <w:rPr>
                <w:b/>
              </w:rPr>
              <w:t>条文编号</w:t>
            </w:r>
          </w:p>
        </w:tc>
        <w:tc>
          <w:tcPr>
            <w:tcW w:w="4110" w:type="dxa"/>
          </w:tcPr>
          <w:p w14:paraId="393FC49F" w14:textId="77777777" w:rsidR="000F71A4" w:rsidRPr="00B8712A" w:rsidRDefault="000F71A4" w:rsidP="000C1F64">
            <w:pPr>
              <w:pStyle w:val="a9"/>
              <w:spacing w:line="240" w:lineRule="auto"/>
              <w:jc w:val="center"/>
              <w:rPr>
                <w:b/>
                <w:szCs w:val="24"/>
              </w:rPr>
            </w:pPr>
            <w:r w:rsidRPr="00B8712A">
              <w:rPr>
                <w:b/>
              </w:rPr>
              <w:t>审查条文</w:t>
            </w:r>
          </w:p>
        </w:tc>
        <w:tc>
          <w:tcPr>
            <w:tcW w:w="2837" w:type="dxa"/>
          </w:tcPr>
          <w:p w14:paraId="5E66ED10" w14:textId="77777777" w:rsidR="000F71A4" w:rsidRPr="00B8712A" w:rsidRDefault="000F71A4" w:rsidP="000C1F64">
            <w:pPr>
              <w:pStyle w:val="a9"/>
              <w:spacing w:line="240" w:lineRule="auto"/>
              <w:jc w:val="center"/>
              <w:rPr>
                <w:b/>
                <w:szCs w:val="24"/>
              </w:rPr>
            </w:pPr>
            <w:r w:rsidRPr="00B8712A">
              <w:rPr>
                <w:b/>
              </w:rPr>
              <w:t>审查材料</w:t>
            </w:r>
          </w:p>
        </w:tc>
        <w:tc>
          <w:tcPr>
            <w:tcW w:w="6521" w:type="dxa"/>
          </w:tcPr>
          <w:p w14:paraId="2DA16ED5" w14:textId="77777777" w:rsidR="000F71A4" w:rsidRPr="00B8712A" w:rsidRDefault="000F71A4" w:rsidP="000C1F64">
            <w:pPr>
              <w:pStyle w:val="a9"/>
              <w:spacing w:line="240" w:lineRule="auto"/>
              <w:jc w:val="center"/>
              <w:rPr>
                <w:b/>
                <w:szCs w:val="24"/>
              </w:rPr>
            </w:pPr>
            <w:r w:rsidRPr="00B8712A">
              <w:rPr>
                <w:b/>
              </w:rPr>
              <w:t>审查要点</w:t>
            </w:r>
          </w:p>
        </w:tc>
      </w:tr>
      <w:tr w:rsidR="00B8712A" w:rsidRPr="00B8712A" w14:paraId="1748DE18" w14:textId="77777777" w:rsidTr="000F71A4">
        <w:tc>
          <w:tcPr>
            <w:tcW w:w="1128" w:type="dxa"/>
          </w:tcPr>
          <w:p w14:paraId="30F9E2A2" w14:textId="77777777" w:rsidR="000F71A4" w:rsidRPr="00B8712A" w:rsidRDefault="000F71A4" w:rsidP="000C1F64">
            <w:pPr>
              <w:spacing w:line="240" w:lineRule="auto"/>
              <w:jc w:val="center"/>
              <w:rPr>
                <w:rFonts w:cs="Times New Roman"/>
                <w:sz w:val="21"/>
                <w:szCs w:val="20"/>
              </w:rPr>
            </w:pPr>
            <w:r w:rsidRPr="00B8712A">
              <w:rPr>
                <w:rFonts w:cs="Times New Roman"/>
                <w:bCs/>
                <w:sz w:val="21"/>
                <w:szCs w:val="20"/>
              </w:rPr>
              <w:t>3.4.1.1</w:t>
            </w:r>
          </w:p>
        </w:tc>
        <w:tc>
          <w:tcPr>
            <w:tcW w:w="4110" w:type="dxa"/>
          </w:tcPr>
          <w:p w14:paraId="7D782AE1" w14:textId="77777777" w:rsidR="000F71A4" w:rsidRPr="00B8712A" w:rsidRDefault="000F71A4" w:rsidP="000C1F64">
            <w:pPr>
              <w:spacing w:line="240" w:lineRule="auto"/>
              <w:rPr>
                <w:rFonts w:cs="Times New Roman"/>
                <w:bCs/>
                <w:sz w:val="21"/>
                <w:szCs w:val="20"/>
              </w:rPr>
            </w:pPr>
            <w:r w:rsidRPr="00B8712A">
              <w:rPr>
                <w:rFonts w:cs="Times New Roman"/>
                <w:sz w:val="21"/>
              </w:rPr>
              <w:t>采用集中供暖空调系统的建筑，房间内的温度、湿度、最小新风量等设计参数应符合现行国家标准《工业建筑供暖通风与空气调节设计规范》</w:t>
            </w:r>
            <w:r w:rsidRPr="00B8712A">
              <w:rPr>
                <w:rFonts w:cs="Times New Roman"/>
                <w:sz w:val="21"/>
              </w:rPr>
              <w:t>GB 50019</w:t>
            </w:r>
            <w:r w:rsidRPr="00B8712A">
              <w:rPr>
                <w:rFonts w:cs="Times New Roman"/>
                <w:sz w:val="21"/>
              </w:rPr>
              <w:t>的规定。</w:t>
            </w:r>
          </w:p>
        </w:tc>
        <w:tc>
          <w:tcPr>
            <w:tcW w:w="2837" w:type="dxa"/>
          </w:tcPr>
          <w:p w14:paraId="0611E544" w14:textId="77777777" w:rsidR="000F71A4" w:rsidRPr="00B8712A" w:rsidRDefault="000F71A4" w:rsidP="000C1F64">
            <w:pPr>
              <w:spacing w:line="240" w:lineRule="auto"/>
              <w:rPr>
                <w:rFonts w:cs="Times New Roman"/>
                <w:sz w:val="21"/>
              </w:rPr>
            </w:pPr>
            <w:r w:rsidRPr="00B8712A">
              <w:rPr>
                <w:rFonts w:cs="Times New Roman"/>
                <w:sz w:val="21"/>
              </w:rPr>
              <w:t>1</w:t>
            </w:r>
            <w:r w:rsidRPr="00B8712A">
              <w:rPr>
                <w:rFonts w:cs="Times New Roman"/>
                <w:sz w:val="21"/>
              </w:rPr>
              <w:t>、暖通空调施工图；</w:t>
            </w:r>
          </w:p>
          <w:p w14:paraId="779507FD" w14:textId="77777777" w:rsidR="000F71A4" w:rsidRPr="00B8712A" w:rsidRDefault="000F71A4" w:rsidP="000C1F64">
            <w:pPr>
              <w:spacing w:line="240" w:lineRule="auto"/>
              <w:rPr>
                <w:rFonts w:cs="Times New Roman"/>
                <w:sz w:val="21"/>
              </w:rPr>
            </w:pPr>
            <w:r w:rsidRPr="00B8712A">
              <w:rPr>
                <w:rFonts w:cs="Times New Roman"/>
                <w:sz w:val="21"/>
              </w:rPr>
              <w:t>2</w:t>
            </w:r>
            <w:r w:rsidRPr="00B8712A">
              <w:rPr>
                <w:rFonts w:cs="Times New Roman"/>
                <w:sz w:val="21"/>
              </w:rPr>
              <w:t>、</w:t>
            </w:r>
            <w:r w:rsidRPr="00B8712A">
              <w:rPr>
                <w:rFonts w:cs="Times New Roman" w:hint="eastAsia"/>
                <w:sz w:val="21"/>
              </w:rPr>
              <w:t>设计说明；</w:t>
            </w:r>
          </w:p>
          <w:p w14:paraId="2B606E25" w14:textId="77777777" w:rsidR="000F71A4" w:rsidRPr="00B8712A" w:rsidRDefault="000F71A4" w:rsidP="000C1F64">
            <w:pPr>
              <w:spacing w:line="240" w:lineRule="auto"/>
              <w:rPr>
                <w:rFonts w:cs="Times New Roman"/>
                <w:sz w:val="21"/>
              </w:rPr>
            </w:pPr>
            <w:r w:rsidRPr="00B8712A">
              <w:rPr>
                <w:rFonts w:cs="Times New Roman"/>
                <w:sz w:val="21"/>
              </w:rPr>
              <w:t>3</w:t>
            </w:r>
            <w:r w:rsidRPr="00B8712A">
              <w:rPr>
                <w:rFonts w:cs="Times New Roman"/>
                <w:sz w:val="21"/>
              </w:rPr>
              <w:t>、工艺专业施工图；</w:t>
            </w:r>
          </w:p>
          <w:p w14:paraId="2D6E5763" w14:textId="77777777" w:rsidR="000F71A4" w:rsidRPr="00B8712A" w:rsidRDefault="000F71A4" w:rsidP="000C1F64">
            <w:pPr>
              <w:spacing w:line="240" w:lineRule="auto"/>
              <w:rPr>
                <w:rFonts w:cs="Times New Roman"/>
                <w:sz w:val="21"/>
                <w:szCs w:val="20"/>
              </w:rPr>
            </w:pPr>
            <w:r w:rsidRPr="00B8712A">
              <w:rPr>
                <w:rFonts w:cs="Times New Roman"/>
                <w:sz w:val="21"/>
              </w:rPr>
              <w:t>4</w:t>
            </w:r>
            <w:r w:rsidRPr="00B8712A">
              <w:rPr>
                <w:rFonts w:cs="Times New Roman"/>
                <w:sz w:val="21"/>
              </w:rPr>
              <w:t>、工艺设计说明。</w:t>
            </w:r>
          </w:p>
        </w:tc>
        <w:tc>
          <w:tcPr>
            <w:tcW w:w="6521" w:type="dxa"/>
          </w:tcPr>
          <w:p w14:paraId="7D1B318D" w14:textId="77777777" w:rsidR="000F71A4" w:rsidRPr="00B8712A" w:rsidRDefault="000F71A4" w:rsidP="000C1F64">
            <w:pPr>
              <w:spacing w:line="240" w:lineRule="auto"/>
              <w:rPr>
                <w:rFonts w:cs="Times New Roman"/>
                <w:sz w:val="21"/>
                <w:szCs w:val="20"/>
              </w:rPr>
            </w:pPr>
            <w:r w:rsidRPr="00B8712A">
              <w:rPr>
                <w:rFonts w:cs="Times New Roman"/>
                <w:sz w:val="21"/>
              </w:rPr>
              <w:t>房间的温度、湿度、最小新风量等设计参数是否符合现行国家标准《工业建筑供暖通风与空气调节设计规范》</w:t>
            </w:r>
            <w:r w:rsidRPr="00B8712A">
              <w:rPr>
                <w:rFonts w:cs="Times New Roman"/>
                <w:sz w:val="21"/>
              </w:rPr>
              <w:t>GB 50019</w:t>
            </w:r>
            <w:r w:rsidRPr="00B8712A">
              <w:rPr>
                <w:rFonts w:cs="Times New Roman"/>
                <w:sz w:val="21"/>
              </w:rPr>
              <w:t>的规定。</w:t>
            </w:r>
          </w:p>
        </w:tc>
      </w:tr>
      <w:tr w:rsidR="00B8712A" w:rsidRPr="00B8712A" w14:paraId="6706821F" w14:textId="77777777" w:rsidTr="000F71A4">
        <w:tc>
          <w:tcPr>
            <w:tcW w:w="1128" w:type="dxa"/>
          </w:tcPr>
          <w:p w14:paraId="617CF989" w14:textId="77777777" w:rsidR="000F71A4" w:rsidRPr="00B8712A" w:rsidRDefault="000F71A4" w:rsidP="000C1F64">
            <w:pPr>
              <w:spacing w:line="240" w:lineRule="auto"/>
              <w:jc w:val="center"/>
              <w:rPr>
                <w:rFonts w:cs="Times New Roman"/>
                <w:sz w:val="21"/>
                <w:szCs w:val="20"/>
              </w:rPr>
            </w:pPr>
            <w:r w:rsidRPr="00B8712A">
              <w:rPr>
                <w:rFonts w:cs="Times New Roman"/>
                <w:bCs/>
                <w:sz w:val="21"/>
                <w:szCs w:val="20"/>
              </w:rPr>
              <w:t>3.4.1.2</w:t>
            </w:r>
          </w:p>
        </w:tc>
        <w:tc>
          <w:tcPr>
            <w:tcW w:w="4110" w:type="dxa"/>
          </w:tcPr>
          <w:p w14:paraId="127DED2A" w14:textId="77777777" w:rsidR="000F71A4" w:rsidRPr="00B8712A" w:rsidRDefault="000F71A4" w:rsidP="000C1F64">
            <w:pPr>
              <w:spacing w:line="240" w:lineRule="auto"/>
              <w:rPr>
                <w:rFonts w:cs="Times New Roman"/>
                <w:bCs/>
                <w:sz w:val="21"/>
                <w:szCs w:val="20"/>
              </w:rPr>
            </w:pPr>
            <w:r w:rsidRPr="00B8712A">
              <w:rPr>
                <w:rFonts w:cs="Times New Roman"/>
                <w:sz w:val="21"/>
              </w:rPr>
              <w:t>室内最小新风量应符合国家现行有关卫生标准的规定。</w:t>
            </w:r>
          </w:p>
        </w:tc>
        <w:tc>
          <w:tcPr>
            <w:tcW w:w="2837" w:type="dxa"/>
          </w:tcPr>
          <w:p w14:paraId="0400296C" w14:textId="77777777" w:rsidR="000F71A4" w:rsidRPr="00B8712A" w:rsidRDefault="000F71A4" w:rsidP="000C1F64">
            <w:pPr>
              <w:spacing w:line="240" w:lineRule="auto"/>
              <w:rPr>
                <w:rFonts w:cs="Times New Roman"/>
                <w:sz w:val="21"/>
              </w:rPr>
            </w:pPr>
            <w:r w:rsidRPr="00B8712A">
              <w:rPr>
                <w:rFonts w:cs="Times New Roman"/>
                <w:sz w:val="21"/>
              </w:rPr>
              <w:t>1</w:t>
            </w:r>
            <w:r w:rsidRPr="00B8712A">
              <w:rPr>
                <w:rFonts w:cs="Times New Roman"/>
                <w:sz w:val="21"/>
              </w:rPr>
              <w:t>、暖通空调施工图；</w:t>
            </w:r>
          </w:p>
          <w:p w14:paraId="1541BA73" w14:textId="77777777" w:rsidR="000F71A4" w:rsidRPr="00B8712A" w:rsidRDefault="000F71A4" w:rsidP="000C1F64">
            <w:pPr>
              <w:spacing w:line="240" w:lineRule="auto"/>
              <w:rPr>
                <w:rFonts w:cs="Times New Roman"/>
                <w:sz w:val="21"/>
                <w:szCs w:val="20"/>
              </w:rPr>
            </w:pPr>
            <w:r w:rsidRPr="00B8712A">
              <w:rPr>
                <w:rFonts w:cs="Times New Roman"/>
                <w:sz w:val="21"/>
              </w:rPr>
              <w:t>2</w:t>
            </w:r>
            <w:r w:rsidRPr="00B8712A">
              <w:rPr>
                <w:rFonts w:cs="Times New Roman"/>
                <w:sz w:val="21"/>
              </w:rPr>
              <w:t>、设计说明。</w:t>
            </w:r>
          </w:p>
        </w:tc>
        <w:tc>
          <w:tcPr>
            <w:tcW w:w="6521" w:type="dxa"/>
          </w:tcPr>
          <w:p w14:paraId="159A99AF" w14:textId="77777777" w:rsidR="000F71A4" w:rsidRPr="00B8712A" w:rsidRDefault="000F71A4" w:rsidP="000C1F64">
            <w:pPr>
              <w:spacing w:line="240" w:lineRule="auto"/>
              <w:rPr>
                <w:rFonts w:cs="Times New Roman"/>
                <w:sz w:val="21"/>
                <w:szCs w:val="20"/>
              </w:rPr>
            </w:pPr>
            <w:r w:rsidRPr="00B8712A">
              <w:rPr>
                <w:rFonts w:cs="Times New Roman"/>
                <w:sz w:val="21"/>
              </w:rPr>
              <w:t>审查室内最小新风量是否满足现行有关卫生标准的规定。</w:t>
            </w:r>
          </w:p>
        </w:tc>
      </w:tr>
    </w:tbl>
    <w:p w14:paraId="02CBAE69" w14:textId="4ED21A28" w:rsidR="007B3999" w:rsidRPr="00B8712A" w:rsidRDefault="00723A44" w:rsidP="008F47F6">
      <w:pPr>
        <w:pStyle w:val="3"/>
        <w:spacing w:before="100" w:after="100"/>
        <w:rPr>
          <w:rFonts w:cs="Times New Roman"/>
        </w:rPr>
      </w:pPr>
      <w:bookmarkStart w:id="60" w:name="_Toc14857879"/>
      <w:r w:rsidRPr="00B8712A">
        <w:rPr>
          <w:rFonts w:cs="Times New Roman"/>
        </w:rPr>
        <w:t>3.4.2</w:t>
      </w:r>
      <w:r w:rsidR="007B3999" w:rsidRPr="00B8712A">
        <w:rPr>
          <w:rFonts w:cs="Times New Roman"/>
        </w:rPr>
        <w:t xml:space="preserve">  </w:t>
      </w:r>
      <w:r w:rsidR="007B3999" w:rsidRPr="00B8712A">
        <w:rPr>
          <w:rFonts w:cs="Times New Roman"/>
        </w:rPr>
        <w:t>评</w:t>
      </w:r>
      <w:r w:rsidR="007B3999" w:rsidRPr="00B8712A">
        <w:rPr>
          <w:rFonts w:cs="Times New Roman"/>
        </w:rPr>
        <w:t xml:space="preserve"> </w:t>
      </w:r>
      <w:r w:rsidR="007B3999" w:rsidRPr="00B8712A">
        <w:rPr>
          <w:rFonts w:cs="Times New Roman"/>
        </w:rPr>
        <w:t>分</w:t>
      </w:r>
      <w:r w:rsidR="007B3999" w:rsidRPr="00B8712A">
        <w:rPr>
          <w:rFonts w:cs="Times New Roman"/>
        </w:rPr>
        <w:t xml:space="preserve"> </w:t>
      </w:r>
      <w:r w:rsidR="007B3999" w:rsidRPr="00B8712A">
        <w:rPr>
          <w:rFonts w:cs="Times New Roman"/>
        </w:rPr>
        <w:t>项</w:t>
      </w:r>
      <w:bookmarkEnd w:id="60"/>
    </w:p>
    <w:tbl>
      <w:tblPr>
        <w:tblStyle w:val="a3"/>
        <w:tblW w:w="14596" w:type="dxa"/>
        <w:tblLayout w:type="fixed"/>
        <w:tblLook w:val="04A0" w:firstRow="1" w:lastRow="0" w:firstColumn="1" w:lastColumn="0" w:noHBand="0" w:noVBand="1"/>
      </w:tblPr>
      <w:tblGrid>
        <w:gridCol w:w="1128"/>
        <w:gridCol w:w="4110"/>
        <w:gridCol w:w="2837"/>
        <w:gridCol w:w="6521"/>
      </w:tblGrid>
      <w:tr w:rsidR="00B8712A" w:rsidRPr="00B8712A" w14:paraId="59E66A25" w14:textId="77777777" w:rsidTr="000F71A4">
        <w:tc>
          <w:tcPr>
            <w:tcW w:w="1128" w:type="dxa"/>
          </w:tcPr>
          <w:p w14:paraId="23822C4E" w14:textId="77777777" w:rsidR="000F71A4" w:rsidRPr="00B8712A" w:rsidRDefault="000F71A4" w:rsidP="000C1F64">
            <w:pPr>
              <w:pStyle w:val="a9"/>
              <w:spacing w:line="240" w:lineRule="auto"/>
              <w:jc w:val="center"/>
              <w:rPr>
                <w:b/>
              </w:rPr>
            </w:pPr>
            <w:r w:rsidRPr="00B8712A">
              <w:rPr>
                <w:b/>
              </w:rPr>
              <w:t>条文编号</w:t>
            </w:r>
          </w:p>
        </w:tc>
        <w:tc>
          <w:tcPr>
            <w:tcW w:w="4110" w:type="dxa"/>
          </w:tcPr>
          <w:p w14:paraId="53EA7D2F" w14:textId="77777777" w:rsidR="000F71A4" w:rsidRPr="00B8712A" w:rsidRDefault="000F71A4" w:rsidP="000C1F64">
            <w:pPr>
              <w:pStyle w:val="a9"/>
              <w:spacing w:line="240" w:lineRule="auto"/>
              <w:jc w:val="center"/>
              <w:rPr>
                <w:b/>
              </w:rPr>
            </w:pPr>
            <w:r w:rsidRPr="00B8712A">
              <w:rPr>
                <w:b/>
              </w:rPr>
              <w:t>审查条文</w:t>
            </w:r>
          </w:p>
        </w:tc>
        <w:tc>
          <w:tcPr>
            <w:tcW w:w="2837" w:type="dxa"/>
          </w:tcPr>
          <w:p w14:paraId="65D14D89" w14:textId="77777777" w:rsidR="000F71A4" w:rsidRPr="00B8712A" w:rsidRDefault="000F71A4" w:rsidP="000C1F64">
            <w:pPr>
              <w:pStyle w:val="a9"/>
              <w:spacing w:line="240" w:lineRule="auto"/>
              <w:jc w:val="center"/>
              <w:rPr>
                <w:b/>
              </w:rPr>
            </w:pPr>
            <w:r w:rsidRPr="00B8712A">
              <w:rPr>
                <w:b/>
              </w:rPr>
              <w:t>审查材料</w:t>
            </w:r>
          </w:p>
        </w:tc>
        <w:tc>
          <w:tcPr>
            <w:tcW w:w="6521" w:type="dxa"/>
          </w:tcPr>
          <w:p w14:paraId="29987C54" w14:textId="77777777" w:rsidR="000F71A4" w:rsidRPr="00B8712A" w:rsidRDefault="000F71A4" w:rsidP="000C1F64">
            <w:pPr>
              <w:pStyle w:val="a9"/>
              <w:spacing w:line="240" w:lineRule="auto"/>
              <w:jc w:val="center"/>
              <w:rPr>
                <w:b/>
              </w:rPr>
            </w:pPr>
            <w:r w:rsidRPr="00B8712A">
              <w:rPr>
                <w:b/>
              </w:rPr>
              <w:t>审查要点</w:t>
            </w:r>
          </w:p>
        </w:tc>
      </w:tr>
      <w:tr w:rsidR="00B8712A" w:rsidRPr="00B8712A" w14:paraId="20E56882" w14:textId="77777777" w:rsidTr="000F71A4">
        <w:tc>
          <w:tcPr>
            <w:tcW w:w="1128" w:type="dxa"/>
          </w:tcPr>
          <w:p w14:paraId="77830027" w14:textId="77777777" w:rsidR="000F71A4" w:rsidRPr="00B8712A" w:rsidRDefault="000F71A4" w:rsidP="000C1F64">
            <w:pPr>
              <w:spacing w:line="240" w:lineRule="auto"/>
              <w:jc w:val="center"/>
              <w:rPr>
                <w:rFonts w:cs="Times New Roman"/>
                <w:sz w:val="21"/>
                <w:szCs w:val="21"/>
              </w:rPr>
            </w:pPr>
            <w:r w:rsidRPr="00B8712A">
              <w:rPr>
                <w:rFonts w:cs="Times New Roman"/>
                <w:sz w:val="21"/>
                <w:szCs w:val="21"/>
              </w:rPr>
              <w:t>3.4.2.1</w:t>
            </w:r>
          </w:p>
        </w:tc>
        <w:tc>
          <w:tcPr>
            <w:tcW w:w="4110" w:type="dxa"/>
          </w:tcPr>
          <w:p w14:paraId="77A9DBE4" w14:textId="5794E691" w:rsidR="000F71A4" w:rsidRPr="00B8712A" w:rsidRDefault="00233653" w:rsidP="000C1F64">
            <w:pPr>
              <w:spacing w:line="240" w:lineRule="auto"/>
              <w:rPr>
                <w:rFonts w:cs="Times New Roman"/>
                <w:sz w:val="21"/>
                <w:szCs w:val="21"/>
              </w:rPr>
            </w:pPr>
            <w:r w:rsidRPr="00B8712A">
              <w:rPr>
                <w:rFonts w:cs="Times New Roman" w:hint="eastAsia"/>
                <w:sz w:val="21"/>
                <w:szCs w:val="21"/>
              </w:rPr>
              <w:t>采用</w:t>
            </w:r>
            <w:r w:rsidR="000F71A4" w:rsidRPr="00B8712A">
              <w:rPr>
                <w:rFonts w:cs="Times New Roman"/>
                <w:sz w:val="21"/>
                <w:szCs w:val="21"/>
              </w:rPr>
              <w:t>集中供暖空调系统时，冷热源效率应符合下列规定：</w:t>
            </w:r>
          </w:p>
          <w:p w14:paraId="4A65A041" w14:textId="77777777" w:rsidR="000F71A4" w:rsidRPr="00B8712A" w:rsidRDefault="000F71A4" w:rsidP="000C1F64">
            <w:pPr>
              <w:spacing w:line="240" w:lineRule="auto"/>
              <w:rPr>
                <w:rFonts w:cs="Times New Roman"/>
                <w:sz w:val="21"/>
                <w:szCs w:val="20"/>
              </w:rPr>
            </w:pPr>
            <w:r w:rsidRPr="00B8712A">
              <w:rPr>
                <w:rFonts w:cs="Times New Roman"/>
                <w:sz w:val="21"/>
                <w:szCs w:val="20"/>
              </w:rPr>
              <w:t>1</w:t>
            </w:r>
            <w:r w:rsidRPr="00B8712A">
              <w:rPr>
                <w:rFonts w:cs="Times New Roman"/>
                <w:sz w:val="21"/>
                <w:szCs w:val="20"/>
              </w:rPr>
              <w:t>、电机驱动的蒸气压缩循环冷水（热泵）机组、直燃型溴化锂吸收式冷（温）水机组、单元式空气调节机、风管送风式和屋顶式空调机组能效</w:t>
            </w:r>
            <w:r w:rsidRPr="00B8712A">
              <w:rPr>
                <w:rFonts w:cs="Times New Roman" w:hint="eastAsia"/>
                <w:sz w:val="21"/>
                <w:szCs w:val="20"/>
              </w:rPr>
              <w:t>指标</w:t>
            </w:r>
            <w:r w:rsidRPr="00B8712A">
              <w:rPr>
                <w:rFonts w:cs="Times New Roman"/>
                <w:sz w:val="21"/>
                <w:szCs w:val="20"/>
              </w:rPr>
              <w:t>应比现行国家标准《公共建筑节能设计标准》</w:t>
            </w:r>
            <w:r w:rsidRPr="00B8712A">
              <w:rPr>
                <w:rFonts w:cs="Times New Roman"/>
                <w:sz w:val="21"/>
                <w:szCs w:val="20"/>
              </w:rPr>
              <w:t>GB50189</w:t>
            </w:r>
            <w:r w:rsidRPr="00B8712A">
              <w:rPr>
                <w:rFonts w:cs="Times New Roman"/>
                <w:sz w:val="21"/>
                <w:szCs w:val="20"/>
              </w:rPr>
              <w:t>的</w:t>
            </w:r>
            <w:r w:rsidRPr="00B8712A">
              <w:rPr>
                <w:rFonts w:cs="Times New Roman" w:hint="eastAsia"/>
                <w:sz w:val="21"/>
                <w:szCs w:val="20"/>
              </w:rPr>
              <w:t>规定值</w:t>
            </w:r>
            <w:r w:rsidRPr="00B8712A">
              <w:rPr>
                <w:rFonts w:cs="Times New Roman"/>
                <w:sz w:val="21"/>
                <w:szCs w:val="20"/>
              </w:rPr>
              <w:t>提高</w:t>
            </w:r>
            <w:r w:rsidRPr="00B8712A">
              <w:rPr>
                <w:rFonts w:cs="Times New Roman"/>
                <w:sz w:val="21"/>
                <w:szCs w:val="20"/>
              </w:rPr>
              <w:t>6%</w:t>
            </w:r>
            <w:r w:rsidRPr="00B8712A">
              <w:rPr>
                <w:rFonts w:cs="Times New Roman"/>
                <w:sz w:val="21"/>
                <w:szCs w:val="20"/>
              </w:rPr>
              <w:t>，蒸汽型溴化锂机组单位制冷量蒸汽耗量应降低</w:t>
            </w:r>
            <w:r w:rsidRPr="00B8712A">
              <w:rPr>
                <w:rFonts w:cs="Times New Roman"/>
                <w:sz w:val="21"/>
                <w:szCs w:val="20"/>
              </w:rPr>
              <w:t>6%</w:t>
            </w:r>
            <w:r w:rsidRPr="00B8712A">
              <w:rPr>
                <w:rFonts w:cs="Times New Roman"/>
                <w:sz w:val="21"/>
                <w:szCs w:val="20"/>
              </w:rPr>
              <w:t>；</w:t>
            </w:r>
          </w:p>
          <w:p w14:paraId="37C1C324" w14:textId="77777777" w:rsidR="000F71A4" w:rsidRPr="00B8712A" w:rsidRDefault="000F71A4" w:rsidP="000C1F64">
            <w:pPr>
              <w:spacing w:line="240" w:lineRule="auto"/>
              <w:rPr>
                <w:rFonts w:cs="Times New Roman"/>
                <w:sz w:val="21"/>
                <w:szCs w:val="20"/>
              </w:rPr>
            </w:pPr>
            <w:r w:rsidRPr="00B8712A">
              <w:rPr>
                <w:rFonts w:cs="Times New Roman"/>
                <w:sz w:val="21"/>
                <w:szCs w:val="20"/>
              </w:rPr>
              <w:t>2</w:t>
            </w:r>
            <w:r w:rsidRPr="00B8712A">
              <w:rPr>
                <w:rFonts w:cs="Times New Roman"/>
                <w:sz w:val="21"/>
                <w:szCs w:val="20"/>
              </w:rPr>
              <w:t>、多联式空调（热泵）机组</w:t>
            </w:r>
            <w:r w:rsidRPr="00B8712A">
              <w:rPr>
                <w:rFonts w:cs="Times New Roman" w:hint="eastAsia"/>
                <w:sz w:val="21"/>
                <w:szCs w:val="20"/>
              </w:rPr>
              <w:t>的</w:t>
            </w:r>
            <w:r w:rsidRPr="00B8712A">
              <w:rPr>
                <w:rFonts w:cs="Times New Roman"/>
                <w:sz w:val="21"/>
                <w:szCs w:val="20"/>
              </w:rPr>
              <w:t>IPLV(C)</w:t>
            </w:r>
            <w:r w:rsidRPr="00B8712A">
              <w:rPr>
                <w:rFonts w:cs="Times New Roman"/>
                <w:sz w:val="21"/>
                <w:szCs w:val="20"/>
              </w:rPr>
              <w:t>值应比现行国家标准《公共建筑节能设计标准》</w:t>
            </w:r>
            <w:r w:rsidRPr="00B8712A">
              <w:rPr>
                <w:rFonts w:cs="Times New Roman"/>
                <w:sz w:val="21"/>
                <w:szCs w:val="20"/>
              </w:rPr>
              <w:t>GB50189</w:t>
            </w:r>
            <w:r w:rsidRPr="00B8712A">
              <w:rPr>
                <w:rFonts w:cs="Times New Roman"/>
                <w:sz w:val="21"/>
                <w:szCs w:val="20"/>
              </w:rPr>
              <w:t>的</w:t>
            </w:r>
            <w:r w:rsidRPr="00B8712A">
              <w:rPr>
                <w:rFonts w:cs="Times New Roman" w:hint="eastAsia"/>
                <w:sz w:val="21"/>
                <w:szCs w:val="20"/>
              </w:rPr>
              <w:t>规定值</w:t>
            </w:r>
            <w:r w:rsidRPr="00B8712A">
              <w:rPr>
                <w:rFonts w:cs="Times New Roman"/>
                <w:sz w:val="21"/>
                <w:szCs w:val="20"/>
              </w:rPr>
              <w:t>提高</w:t>
            </w:r>
            <w:r w:rsidRPr="00B8712A">
              <w:rPr>
                <w:rFonts w:cs="Times New Roman"/>
                <w:sz w:val="21"/>
                <w:szCs w:val="20"/>
              </w:rPr>
              <w:t>8%</w:t>
            </w:r>
            <w:r w:rsidRPr="00B8712A">
              <w:rPr>
                <w:rFonts w:cs="Times New Roman"/>
                <w:sz w:val="21"/>
                <w:szCs w:val="20"/>
              </w:rPr>
              <w:t>；</w:t>
            </w:r>
          </w:p>
          <w:p w14:paraId="1F681AA4" w14:textId="77777777" w:rsidR="000F71A4" w:rsidRPr="00B8712A" w:rsidRDefault="000F71A4" w:rsidP="000C1F64">
            <w:pPr>
              <w:spacing w:line="240" w:lineRule="auto"/>
              <w:rPr>
                <w:rFonts w:cs="Times New Roman"/>
                <w:sz w:val="21"/>
                <w:szCs w:val="20"/>
              </w:rPr>
            </w:pPr>
            <w:r w:rsidRPr="00B8712A">
              <w:rPr>
                <w:rFonts w:cs="Times New Roman"/>
                <w:sz w:val="21"/>
                <w:szCs w:val="20"/>
              </w:rPr>
              <w:lastRenderedPageBreak/>
              <w:t>3</w:t>
            </w:r>
            <w:r w:rsidRPr="00B8712A">
              <w:rPr>
                <w:rFonts w:cs="Times New Roman"/>
                <w:sz w:val="21"/>
                <w:szCs w:val="20"/>
              </w:rPr>
              <w:t>、燃煤和燃油燃气锅炉的额定热效率应比现行国家标准《公共建筑节能设计标准》</w:t>
            </w:r>
            <w:r w:rsidRPr="00B8712A">
              <w:rPr>
                <w:rFonts w:cs="Times New Roman"/>
                <w:sz w:val="21"/>
                <w:szCs w:val="20"/>
              </w:rPr>
              <w:t>GB50189</w:t>
            </w:r>
            <w:r w:rsidRPr="00B8712A">
              <w:rPr>
                <w:rFonts w:cs="Times New Roman"/>
                <w:sz w:val="21"/>
                <w:szCs w:val="20"/>
              </w:rPr>
              <w:t>的</w:t>
            </w:r>
            <w:r w:rsidRPr="00B8712A">
              <w:rPr>
                <w:rFonts w:cs="Times New Roman" w:hint="eastAsia"/>
                <w:sz w:val="21"/>
                <w:szCs w:val="20"/>
              </w:rPr>
              <w:t>规定值</w:t>
            </w:r>
            <w:r w:rsidRPr="00B8712A">
              <w:rPr>
                <w:rFonts w:cs="Times New Roman"/>
                <w:sz w:val="21"/>
                <w:szCs w:val="20"/>
              </w:rPr>
              <w:t>分别提高</w:t>
            </w:r>
            <w:r w:rsidRPr="00B8712A">
              <w:rPr>
                <w:rFonts w:cs="Times New Roman"/>
                <w:sz w:val="21"/>
                <w:szCs w:val="20"/>
              </w:rPr>
              <w:t>3%</w:t>
            </w:r>
            <w:r w:rsidRPr="00B8712A">
              <w:rPr>
                <w:rFonts w:cs="Times New Roman"/>
                <w:sz w:val="21"/>
                <w:szCs w:val="20"/>
              </w:rPr>
              <w:t>和</w:t>
            </w:r>
            <w:r w:rsidRPr="00B8712A">
              <w:rPr>
                <w:rFonts w:cs="Times New Roman"/>
                <w:sz w:val="21"/>
                <w:szCs w:val="20"/>
              </w:rPr>
              <w:t>2%</w:t>
            </w:r>
            <w:r w:rsidRPr="00B8712A">
              <w:rPr>
                <w:rFonts w:cs="Times New Roman"/>
                <w:sz w:val="21"/>
                <w:szCs w:val="20"/>
              </w:rPr>
              <w:t>。房间空气调节器和家用燃气热水炉，其能效等级满足现行有关国家标准的节能评价值要求。</w:t>
            </w:r>
          </w:p>
          <w:p w14:paraId="77D2C1E4" w14:textId="77777777" w:rsidR="000F71A4" w:rsidRPr="00B8712A" w:rsidRDefault="000F71A4" w:rsidP="000C1F64">
            <w:pPr>
              <w:pStyle w:val="ab"/>
              <w:ind w:firstLineChars="0" w:firstLine="0"/>
              <w:rPr>
                <w:rFonts w:ascii="Times New Roman" w:hAnsi="Times New Roman" w:cs="Times New Roman"/>
                <w:sz w:val="21"/>
                <w:szCs w:val="21"/>
              </w:rPr>
            </w:pPr>
            <w:r w:rsidRPr="00B8712A">
              <w:rPr>
                <w:rFonts w:ascii="Times New Roman" w:hAnsi="Times New Roman" w:cs="Times New Roman"/>
                <w:sz w:val="21"/>
                <w:szCs w:val="21"/>
              </w:rPr>
              <w:t>评价分值为</w:t>
            </w:r>
            <w:r w:rsidRPr="00B8712A">
              <w:rPr>
                <w:rFonts w:ascii="Times New Roman" w:hAnsi="Times New Roman" w:cs="Times New Roman"/>
                <w:sz w:val="21"/>
                <w:szCs w:val="21"/>
              </w:rPr>
              <w:t>9</w:t>
            </w:r>
            <w:r w:rsidRPr="00B8712A">
              <w:rPr>
                <w:rFonts w:ascii="Times New Roman" w:hAnsi="Times New Roman" w:cs="Times New Roman"/>
                <w:sz w:val="21"/>
                <w:szCs w:val="21"/>
              </w:rPr>
              <w:t>分。</w:t>
            </w:r>
          </w:p>
        </w:tc>
        <w:tc>
          <w:tcPr>
            <w:tcW w:w="2837" w:type="dxa"/>
          </w:tcPr>
          <w:p w14:paraId="6B65507F" w14:textId="77777777" w:rsidR="000F71A4" w:rsidRPr="00B8712A" w:rsidRDefault="000F71A4" w:rsidP="000C1F64">
            <w:pPr>
              <w:spacing w:line="240" w:lineRule="auto"/>
              <w:rPr>
                <w:rFonts w:cs="Times New Roman"/>
                <w:sz w:val="21"/>
                <w:szCs w:val="21"/>
              </w:rPr>
            </w:pPr>
            <w:r w:rsidRPr="00B8712A">
              <w:rPr>
                <w:rFonts w:cs="Times New Roman"/>
                <w:sz w:val="21"/>
                <w:szCs w:val="21"/>
              </w:rPr>
              <w:lastRenderedPageBreak/>
              <w:t>1</w:t>
            </w:r>
            <w:r w:rsidRPr="00B8712A">
              <w:rPr>
                <w:rFonts w:cs="Times New Roman"/>
                <w:sz w:val="21"/>
                <w:szCs w:val="21"/>
              </w:rPr>
              <w:t>、暖通空调施工图；</w:t>
            </w:r>
          </w:p>
          <w:p w14:paraId="28CDFDF7" w14:textId="77777777" w:rsidR="000F71A4" w:rsidRPr="00B8712A" w:rsidRDefault="000F71A4" w:rsidP="000C1F64">
            <w:pPr>
              <w:spacing w:line="240" w:lineRule="auto"/>
              <w:rPr>
                <w:rFonts w:cs="Times New Roman"/>
                <w:sz w:val="21"/>
                <w:szCs w:val="21"/>
              </w:rPr>
            </w:pPr>
            <w:r w:rsidRPr="00B8712A">
              <w:rPr>
                <w:rFonts w:cs="Times New Roman"/>
                <w:sz w:val="21"/>
                <w:szCs w:val="21"/>
              </w:rPr>
              <w:t>2</w:t>
            </w:r>
            <w:r w:rsidRPr="00B8712A">
              <w:rPr>
                <w:rFonts w:cs="Times New Roman"/>
                <w:sz w:val="21"/>
                <w:szCs w:val="21"/>
              </w:rPr>
              <w:t>、设计说明。</w:t>
            </w:r>
          </w:p>
        </w:tc>
        <w:tc>
          <w:tcPr>
            <w:tcW w:w="6521" w:type="dxa"/>
          </w:tcPr>
          <w:p w14:paraId="0194C0E1" w14:textId="77777777" w:rsidR="000F71A4" w:rsidRPr="00B8712A" w:rsidRDefault="000F71A4" w:rsidP="000C1F64">
            <w:pPr>
              <w:spacing w:line="240" w:lineRule="auto"/>
              <w:rPr>
                <w:rFonts w:cs="Times New Roman"/>
                <w:sz w:val="21"/>
                <w:szCs w:val="21"/>
              </w:rPr>
            </w:pPr>
            <w:r w:rsidRPr="00B8712A">
              <w:rPr>
                <w:rFonts w:cs="Times New Roman"/>
                <w:sz w:val="21"/>
                <w:szCs w:val="21"/>
              </w:rPr>
              <w:t>1</w:t>
            </w:r>
            <w:r w:rsidRPr="00B8712A">
              <w:rPr>
                <w:rFonts w:cs="Times New Roman"/>
                <w:sz w:val="21"/>
                <w:szCs w:val="21"/>
              </w:rPr>
              <w:t>、审查冷、热源机组能效指标。</w:t>
            </w:r>
          </w:p>
          <w:p w14:paraId="42B82A8A" w14:textId="787AC894" w:rsidR="000F71A4" w:rsidRPr="00B8712A" w:rsidRDefault="000F71A4" w:rsidP="000C1F64">
            <w:pPr>
              <w:spacing w:line="240" w:lineRule="auto"/>
              <w:rPr>
                <w:rFonts w:cs="Times New Roman"/>
                <w:sz w:val="21"/>
                <w:szCs w:val="21"/>
              </w:rPr>
            </w:pPr>
            <w:r w:rsidRPr="00B8712A">
              <w:rPr>
                <w:rFonts w:cs="Times New Roman"/>
                <w:sz w:val="21"/>
                <w:szCs w:val="21"/>
              </w:rPr>
              <w:t>2</w:t>
            </w:r>
            <w:r w:rsidRPr="00B8712A">
              <w:rPr>
                <w:rFonts w:cs="Times New Roman"/>
                <w:sz w:val="21"/>
                <w:szCs w:val="21"/>
              </w:rPr>
              <w:t>、采用城市市政冷热源，直接得分。</w:t>
            </w:r>
          </w:p>
          <w:p w14:paraId="2E44CFD2" w14:textId="77777777" w:rsidR="000F71A4" w:rsidRPr="00B8712A" w:rsidRDefault="000F71A4" w:rsidP="000C1F64">
            <w:pPr>
              <w:spacing w:line="240" w:lineRule="auto"/>
              <w:rPr>
                <w:rFonts w:cs="Times New Roman"/>
                <w:sz w:val="21"/>
                <w:szCs w:val="21"/>
              </w:rPr>
            </w:pPr>
            <w:r w:rsidRPr="00B8712A">
              <w:rPr>
                <w:rFonts w:cs="Times New Roman"/>
                <w:sz w:val="21"/>
                <w:szCs w:val="21"/>
              </w:rPr>
              <w:t>3</w:t>
            </w:r>
            <w:r w:rsidRPr="00B8712A">
              <w:rPr>
                <w:rFonts w:cs="Times New Roman"/>
                <w:sz w:val="21"/>
                <w:szCs w:val="21"/>
              </w:rPr>
              <w:t>、自行选择空调供暖设备的，在设计说明中明确其能效值（等级），且满足相关要求的，直接得分。</w:t>
            </w:r>
          </w:p>
        </w:tc>
      </w:tr>
      <w:tr w:rsidR="00B8712A" w:rsidRPr="00B8712A" w14:paraId="5B58D547" w14:textId="77777777" w:rsidTr="000F71A4">
        <w:tc>
          <w:tcPr>
            <w:tcW w:w="1128" w:type="dxa"/>
          </w:tcPr>
          <w:p w14:paraId="1BE70611" w14:textId="77777777" w:rsidR="000F71A4" w:rsidRPr="00B8712A" w:rsidRDefault="000F71A4" w:rsidP="000C1F64">
            <w:pPr>
              <w:spacing w:line="240" w:lineRule="auto"/>
              <w:jc w:val="center"/>
              <w:rPr>
                <w:rFonts w:cs="Times New Roman"/>
                <w:sz w:val="21"/>
                <w:szCs w:val="21"/>
              </w:rPr>
            </w:pPr>
            <w:r w:rsidRPr="00B8712A">
              <w:rPr>
                <w:rFonts w:cs="Times New Roman"/>
                <w:sz w:val="21"/>
                <w:szCs w:val="21"/>
              </w:rPr>
              <w:t>3.4.2.2</w:t>
            </w:r>
          </w:p>
        </w:tc>
        <w:tc>
          <w:tcPr>
            <w:tcW w:w="4110" w:type="dxa"/>
          </w:tcPr>
          <w:p w14:paraId="08E06E8E" w14:textId="67D182EC" w:rsidR="000F71A4" w:rsidRPr="00B8712A" w:rsidRDefault="00233653" w:rsidP="000C1F64">
            <w:pPr>
              <w:spacing w:line="240" w:lineRule="auto"/>
              <w:rPr>
                <w:rFonts w:cs="Times New Roman"/>
                <w:sz w:val="21"/>
                <w:szCs w:val="21"/>
              </w:rPr>
            </w:pPr>
            <w:r w:rsidRPr="00B8712A">
              <w:rPr>
                <w:rFonts w:cs="Times New Roman" w:hint="eastAsia"/>
                <w:sz w:val="21"/>
                <w:szCs w:val="21"/>
              </w:rPr>
              <w:t>采用</w:t>
            </w:r>
            <w:r w:rsidR="000F71A4" w:rsidRPr="00B8712A">
              <w:rPr>
                <w:rFonts w:cs="Times New Roman"/>
                <w:sz w:val="21"/>
                <w:szCs w:val="21"/>
              </w:rPr>
              <w:t>集中供暖空调系统时，冷热源效率符合下列规定：</w:t>
            </w:r>
          </w:p>
          <w:p w14:paraId="24FDEFCA" w14:textId="77777777" w:rsidR="000F71A4" w:rsidRPr="00B8712A" w:rsidRDefault="000F71A4" w:rsidP="000C1F64">
            <w:pPr>
              <w:spacing w:line="240" w:lineRule="auto"/>
              <w:rPr>
                <w:rFonts w:cs="Times New Roman"/>
                <w:sz w:val="21"/>
                <w:szCs w:val="18"/>
              </w:rPr>
            </w:pPr>
            <w:r w:rsidRPr="00B8712A">
              <w:rPr>
                <w:rFonts w:cs="Times New Roman"/>
                <w:sz w:val="21"/>
                <w:szCs w:val="18"/>
              </w:rPr>
              <w:t>1</w:t>
            </w:r>
            <w:r w:rsidRPr="00B8712A">
              <w:rPr>
                <w:rFonts w:cs="Times New Roman"/>
                <w:sz w:val="21"/>
                <w:szCs w:val="18"/>
              </w:rPr>
              <w:t>、</w:t>
            </w:r>
            <w:r w:rsidRPr="00B8712A">
              <w:rPr>
                <w:rFonts w:cs="Times New Roman"/>
                <w:sz w:val="21"/>
                <w:szCs w:val="20"/>
              </w:rPr>
              <w:t>电机驱动的蒸气压缩循环冷水（热泵）机组、直燃型溴化锂吸收式冷（温）水机组、单元式空气调节机、风管送风式和屋顶式空调机组能效</w:t>
            </w:r>
            <w:r w:rsidRPr="00B8712A">
              <w:rPr>
                <w:rFonts w:cs="Times New Roman" w:hint="eastAsia"/>
                <w:sz w:val="21"/>
                <w:szCs w:val="20"/>
              </w:rPr>
              <w:t>指标</w:t>
            </w:r>
            <w:r w:rsidRPr="00B8712A">
              <w:rPr>
                <w:rFonts w:cs="Times New Roman"/>
                <w:sz w:val="21"/>
                <w:szCs w:val="20"/>
              </w:rPr>
              <w:t>应比现行国家标准《公共建筑节能设计标准》</w:t>
            </w:r>
            <w:r w:rsidRPr="00B8712A">
              <w:rPr>
                <w:rFonts w:cs="Times New Roman"/>
                <w:sz w:val="21"/>
                <w:szCs w:val="20"/>
              </w:rPr>
              <w:t>GB50189</w:t>
            </w:r>
            <w:r w:rsidRPr="00B8712A">
              <w:rPr>
                <w:rFonts w:cs="Times New Roman"/>
                <w:sz w:val="21"/>
                <w:szCs w:val="20"/>
              </w:rPr>
              <w:t>的</w:t>
            </w:r>
            <w:r w:rsidRPr="00B8712A">
              <w:rPr>
                <w:rFonts w:cs="Times New Roman" w:hint="eastAsia"/>
                <w:sz w:val="21"/>
                <w:szCs w:val="20"/>
              </w:rPr>
              <w:t>规定值</w:t>
            </w:r>
            <w:r w:rsidRPr="00B8712A">
              <w:rPr>
                <w:rFonts w:cs="Times New Roman"/>
                <w:sz w:val="21"/>
                <w:szCs w:val="20"/>
              </w:rPr>
              <w:t>提高</w:t>
            </w:r>
            <w:r w:rsidRPr="00B8712A">
              <w:rPr>
                <w:rFonts w:cs="Times New Roman"/>
                <w:sz w:val="21"/>
                <w:szCs w:val="18"/>
              </w:rPr>
              <w:t>12%</w:t>
            </w:r>
            <w:r w:rsidRPr="00B8712A">
              <w:rPr>
                <w:rFonts w:cs="Times New Roman"/>
                <w:sz w:val="21"/>
                <w:szCs w:val="18"/>
              </w:rPr>
              <w:t>，蒸汽型溴化锂机组单位制冷量蒸汽耗量应降低</w:t>
            </w:r>
            <w:r w:rsidRPr="00B8712A">
              <w:rPr>
                <w:rFonts w:cs="Times New Roman"/>
                <w:sz w:val="21"/>
                <w:szCs w:val="18"/>
              </w:rPr>
              <w:t>12%</w:t>
            </w:r>
            <w:r w:rsidRPr="00B8712A">
              <w:rPr>
                <w:rFonts w:cs="Times New Roman"/>
                <w:sz w:val="21"/>
                <w:szCs w:val="18"/>
              </w:rPr>
              <w:t>；</w:t>
            </w:r>
          </w:p>
          <w:p w14:paraId="3CE4E6AF" w14:textId="77777777" w:rsidR="000F71A4" w:rsidRPr="00B8712A" w:rsidRDefault="000F71A4" w:rsidP="000C1F64">
            <w:pPr>
              <w:spacing w:line="240" w:lineRule="auto"/>
              <w:rPr>
                <w:rFonts w:cs="Times New Roman"/>
                <w:sz w:val="21"/>
                <w:szCs w:val="18"/>
              </w:rPr>
            </w:pPr>
            <w:r w:rsidRPr="00B8712A">
              <w:rPr>
                <w:rFonts w:cs="Times New Roman"/>
                <w:sz w:val="21"/>
                <w:szCs w:val="18"/>
              </w:rPr>
              <w:t>2</w:t>
            </w:r>
            <w:r w:rsidRPr="00B8712A">
              <w:rPr>
                <w:rFonts w:cs="Times New Roman"/>
                <w:sz w:val="21"/>
                <w:szCs w:val="18"/>
              </w:rPr>
              <w:t>、多联式空调（热泵）机组</w:t>
            </w:r>
            <w:r w:rsidRPr="00B8712A">
              <w:rPr>
                <w:rFonts w:cs="Times New Roman" w:hint="eastAsia"/>
                <w:sz w:val="21"/>
                <w:szCs w:val="18"/>
              </w:rPr>
              <w:t>的</w:t>
            </w:r>
            <w:r w:rsidRPr="00B8712A">
              <w:rPr>
                <w:rFonts w:cs="Times New Roman"/>
                <w:sz w:val="21"/>
                <w:szCs w:val="18"/>
              </w:rPr>
              <w:t>IPLV(C)</w:t>
            </w:r>
            <w:r w:rsidRPr="00B8712A">
              <w:rPr>
                <w:rFonts w:cs="Times New Roman"/>
                <w:sz w:val="21"/>
                <w:szCs w:val="18"/>
              </w:rPr>
              <w:t>值应比现行国家标准《公共建筑节能设计标准》</w:t>
            </w:r>
            <w:r w:rsidRPr="00B8712A">
              <w:rPr>
                <w:rFonts w:cs="Times New Roman"/>
                <w:sz w:val="21"/>
                <w:szCs w:val="18"/>
              </w:rPr>
              <w:t>GB50189</w:t>
            </w:r>
            <w:r w:rsidRPr="00B8712A">
              <w:rPr>
                <w:rFonts w:cs="Times New Roman"/>
                <w:sz w:val="21"/>
                <w:szCs w:val="18"/>
              </w:rPr>
              <w:t>的能效限定值提高</w:t>
            </w:r>
            <w:r w:rsidRPr="00B8712A">
              <w:rPr>
                <w:rFonts w:cs="Times New Roman"/>
                <w:sz w:val="21"/>
                <w:szCs w:val="18"/>
              </w:rPr>
              <w:t>16%</w:t>
            </w:r>
            <w:r w:rsidRPr="00B8712A">
              <w:rPr>
                <w:rFonts w:cs="Times New Roman"/>
                <w:sz w:val="21"/>
                <w:szCs w:val="18"/>
              </w:rPr>
              <w:t>；</w:t>
            </w:r>
          </w:p>
          <w:p w14:paraId="34729A4C" w14:textId="77777777" w:rsidR="000F71A4" w:rsidRPr="00B8712A" w:rsidRDefault="000F71A4" w:rsidP="000C1F64">
            <w:pPr>
              <w:spacing w:line="240" w:lineRule="auto"/>
              <w:rPr>
                <w:rFonts w:cs="Times New Roman"/>
                <w:sz w:val="21"/>
                <w:szCs w:val="18"/>
              </w:rPr>
            </w:pPr>
            <w:r w:rsidRPr="00B8712A">
              <w:rPr>
                <w:rFonts w:cs="Times New Roman"/>
                <w:sz w:val="21"/>
                <w:szCs w:val="18"/>
              </w:rPr>
              <w:t>3</w:t>
            </w:r>
            <w:r w:rsidRPr="00B8712A">
              <w:rPr>
                <w:rFonts w:cs="Times New Roman" w:hint="eastAsia"/>
                <w:sz w:val="21"/>
                <w:szCs w:val="18"/>
              </w:rPr>
              <w:t>、</w:t>
            </w:r>
            <w:r w:rsidRPr="00B8712A">
              <w:rPr>
                <w:rFonts w:cs="Times New Roman"/>
                <w:sz w:val="21"/>
                <w:szCs w:val="18"/>
              </w:rPr>
              <w:t>燃煤和燃油燃气锅炉的额定热效率应比现行国家标准《公共建筑节能设计标准》</w:t>
            </w:r>
            <w:r w:rsidRPr="00B8712A">
              <w:rPr>
                <w:rFonts w:cs="Times New Roman"/>
                <w:sz w:val="21"/>
                <w:szCs w:val="18"/>
              </w:rPr>
              <w:t>GB50189</w:t>
            </w:r>
            <w:r w:rsidRPr="00B8712A">
              <w:rPr>
                <w:rFonts w:cs="Times New Roman"/>
                <w:sz w:val="21"/>
                <w:szCs w:val="18"/>
              </w:rPr>
              <w:t>的</w:t>
            </w:r>
            <w:r w:rsidRPr="00B8712A">
              <w:rPr>
                <w:rFonts w:cs="Times New Roman" w:hint="eastAsia"/>
                <w:sz w:val="21"/>
                <w:szCs w:val="20"/>
              </w:rPr>
              <w:t>规定值</w:t>
            </w:r>
            <w:r w:rsidRPr="00B8712A">
              <w:rPr>
                <w:rFonts w:cs="Times New Roman"/>
                <w:sz w:val="21"/>
                <w:szCs w:val="18"/>
              </w:rPr>
              <w:t>分别提高</w:t>
            </w:r>
            <w:r w:rsidRPr="00B8712A">
              <w:rPr>
                <w:rFonts w:cs="Times New Roman"/>
                <w:sz w:val="21"/>
                <w:szCs w:val="18"/>
              </w:rPr>
              <w:t>6%</w:t>
            </w:r>
            <w:r w:rsidRPr="00B8712A">
              <w:rPr>
                <w:rFonts w:cs="Times New Roman"/>
                <w:sz w:val="21"/>
                <w:szCs w:val="18"/>
              </w:rPr>
              <w:t>和</w:t>
            </w:r>
            <w:r w:rsidRPr="00B8712A">
              <w:rPr>
                <w:rFonts w:cs="Times New Roman"/>
                <w:sz w:val="21"/>
                <w:szCs w:val="18"/>
              </w:rPr>
              <w:t>4%</w:t>
            </w:r>
            <w:r w:rsidRPr="00B8712A">
              <w:rPr>
                <w:rFonts w:cs="Times New Roman"/>
                <w:sz w:val="21"/>
                <w:szCs w:val="18"/>
              </w:rPr>
              <w:t>。房间空气调节器和家用燃气热水炉，其能效等级满足现行有关国家标准的</w:t>
            </w:r>
            <w:r w:rsidRPr="00B8712A">
              <w:rPr>
                <w:rFonts w:cs="Times New Roman"/>
                <w:sz w:val="21"/>
                <w:szCs w:val="18"/>
              </w:rPr>
              <w:t>1</w:t>
            </w:r>
            <w:r w:rsidRPr="00B8712A">
              <w:rPr>
                <w:rFonts w:cs="Times New Roman"/>
                <w:sz w:val="21"/>
                <w:szCs w:val="18"/>
              </w:rPr>
              <w:t>级要求。</w:t>
            </w:r>
          </w:p>
          <w:p w14:paraId="2B961D78" w14:textId="77777777" w:rsidR="000F71A4" w:rsidRPr="00B8712A" w:rsidRDefault="000F71A4" w:rsidP="000C1F64">
            <w:pPr>
              <w:pStyle w:val="ab"/>
              <w:ind w:firstLineChars="0" w:firstLine="0"/>
              <w:rPr>
                <w:rFonts w:ascii="Times New Roman" w:hAnsi="Times New Roman" w:cs="Times New Roman"/>
                <w:sz w:val="21"/>
                <w:szCs w:val="21"/>
              </w:rPr>
            </w:pPr>
            <w:r w:rsidRPr="00B8712A">
              <w:rPr>
                <w:rFonts w:ascii="Times New Roman" w:hAnsi="Times New Roman" w:cs="Times New Roman"/>
                <w:sz w:val="21"/>
                <w:szCs w:val="21"/>
              </w:rPr>
              <w:t>评价分值为</w:t>
            </w:r>
            <w:r w:rsidRPr="00B8712A">
              <w:rPr>
                <w:rFonts w:ascii="Times New Roman" w:hAnsi="Times New Roman" w:cs="Times New Roman"/>
                <w:sz w:val="21"/>
                <w:szCs w:val="21"/>
              </w:rPr>
              <w:t>8</w:t>
            </w:r>
            <w:r w:rsidRPr="00B8712A">
              <w:rPr>
                <w:rFonts w:ascii="Times New Roman" w:hAnsi="Times New Roman" w:cs="Times New Roman"/>
                <w:sz w:val="21"/>
                <w:szCs w:val="21"/>
              </w:rPr>
              <w:t>分。</w:t>
            </w:r>
          </w:p>
        </w:tc>
        <w:tc>
          <w:tcPr>
            <w:tcW w:w="2837" w:type="dxa"/>
          </w:tcPr>
          <w:p w14:paraId="38F53F7D" w14:textId="77777777" w:rsidR="000F71A4" w:rsidRPr="00B8712A" w:rsidRDefault="000F71A4" w:rsidP="000C1F64">
            <w:pPr>
              <w:spacing w:line="240" w:lineRule="auto"/>
              <w:rPr>
                <w:rFonts w:cs="Times New Roman"/>
                <w:sz w:val="21"/>
                <w:szCs w:val="21"/>
              </w:rPr>
            </w:pPr>
            <w:r w:rsidRPr="00B8712A">
              <w:rPr>
                <w:rFonts w:cs="Times New Roman"/>
                <w:sz w:val="21"/>
                <w:szCs w:val="21"/>
              </w:rPr>
              <w:t>1</w:t>
            </w:r>
            <w:r w:rsidRPr="00B8712A">
              <w:rPr>
                <w:rFonts w:cs="Times New Roman"/>
                <w:sz w:val="21"/>
                <w:szCs w:val="21"/>
              </w:rPr>
              <w:t>、暖通空调施工图；</w:t>
            </w:r>
          </w:p>
          <w:p w14:paraId="33916F69" w14:textId="77777777" w:rsidR="000F71A4" w:rsidRPr="00B8712A" w:rsidRDefault="000F71A4" w:rsidP="000C1F64">
            <w:pPr>
              <w:spacing w:line="240" w:lineRule="auto"/>
              <w:rPr>
                <w:rFonts w:cs="Times New Roman"/>
                <w:sz w:val="21"/>
                <w:szCs w:val="21"/>
              </w:rPr>
            </w:pPr>
            <w:r w:rsidRPr="00B8712A">
              <w:rPr>
                <w:rFonts w:cs="Times New Roman"/>
                <w:sz w:val="21"/>
                <w:szCs w:val="21"/>
              </w:rPr>
              <w:t>2</w:t>
            </w:r>
            <w:r w:rsidRPr="00B8712A">
              <w:rPr>
                <w:rFonts w:cs="Times New Roman"/>
                <w:sz w:val="21"/>
                <w:szCs w:val="21"/>
              </w:rPr>
              <w:t>、设计说明。</w:t>
            </w:r>
          </w:p>
        </w:tc>
        <w:tc>
          <w:tcPr>
            <w:tcW w:w="6521" w:type="dxa"/>
          </w:tcPr>
          <w:p w14:paraId="6D6BD02E" w14:textId="77777777" w:rsidR="000F71A4" w:rsidRPr="00B8712A" w:rsidRDefault="000F71A4" w:rsidP="000C1F64">
            <w:pPr>
              <w:spacing w:line="240" w:lineRule="auto"/>
              <w:rPr>
                <w:rFonts w:cs="Times New Roman"/>
                <w:sz w:val="21"/>
                <w:szCs w:val="21"/>
              </w:rPr>
            </w:pPr>
            <w:r w:rsidRPr="00B8712A">
              <w:rPr>
                <w:rFonts w:cs="Times New Roman"/>
                <w:sz w:val="21"/>
                <w:szCs w:val="21"/>
              </w:rPr>
              <w:t>1</w:t>
            </w:r>
            <w:r w:rsidRPr="00B8712A">
              <w:rPr>
                <w:rFonts w:cs="Times New Roman"/>
                <w:sz w:val="21"/>
                <w:szCs w:val="21"/>
              </w:rPr>
              <w:t>、审查冷、热源机组能效指标。</w:t>
            </w:r>
          </w:p>
          <w:p w14:paraId="5C1E6806" w14:textId="196DD60C" w:rsidR="000F71A4" w:rsidRPr="00B8712A" w:rsidRDefault="000F71A4" w:rsidP="000C1F64">
            <w:pPr>
              <w:spacing w:line="240" w:lineRule="auto"/>
              <w:rPr>
                <w:rFonts w:cs="Times New Roman"/>
                <w:sz w:val="21"/>
                <w:szCs w:val="21"/>
              </w:rPr>
            </w:pPr>
            <w:r w:rsidRPr="00B8712A">
              <w:rPr>
                <w:rFonts w:cs="Times New Roman"/>
                <w:sz w:val="21"/>
                <w:szCs w:val="21"/>
              </w:rPr>
              <w:t>2</w:t>
            </w:r>
            <w:r w:rsidRPr="00B8712A">
              <w:rPr>
                <w:rFonts w:cs="Times New Roman"/>
                <w:sz w:val="21"/>
                <w:szCs w:val="21"/>
              </w:rPr>
              <w:t>、采用城市市政冷热源，直接得分。</w:t>
            </w:r>
          </w:p>
          <w:p w14:paraId="15899D00" w14:textId="77777777" w:rsidR="000F71A4" w:rsidRPr="00B8712A" w:rsidRDefault="000F71A4" w:rsidP="000C1F64">
            <w:pPr>
              <w:spacing w:line="240" w:lineRule="auto"/>
              <w:rPr>
                <w:rFonts w:cs="Times New Roman"/>
                <w:sz w:val="21"/>
                <w:szCs w:val="21"/>
              </w:rPr>
            </w:pPr>
            <w:r w:rsidRPr="00B8712A">
              <w:rPr>
                <w:rFonts w:cs="Times New Roman"/>
                <w:sz w:val="21"/>
                <w:szCs w:val="21"/>
              </w:rPr>
              <w:t>3</w:t>
            </w:r>
            <w:r w:rsidRPr="00B8712A">
              <w:rPr>
                <w:rFonts w:cs="Times New Roman"/>
                <w:sz w:val="21"/>
                <w:szCs w:val="21"/>
              </w:rPr>
              <w:t>、自行选择空调供暖设备的，在设计说明中明确其能效值（等级），且满足相关要求的，直接得分。</w:t>
            </w:r>
          </w:p>
        </w:tc>
      </w:tr>
      <w:tr w:rsidR="00B8712A" w:rsidRPr="00B8712A" w14:paraId="0EA5DEF7" w14:textId="77777777" w:rsidTr="000F71A4">
        <w:tc>
          <w:tcPr>
            <w:tcW w:w="1128" w:type="dxa"/>
          </w:tcPr>
          <w:p w14:paraId="79FADB2F" w14:textId="77777777" w:rsidR="000F71A4" w:rsidRPr="00B8712A" w:rsidRDefault="000F71A4" w:rsidP="000C1F64">
            <w:pPr>
              <w:spacing w:line="240" w:lineRule="auto"/>
              <w:jc w:val="center"/>
              <w:rPr>
                <w:rFonts w:cs="Times New Roman"/>
                <w:sz w:val="21"/>
                <w:szCs w:val="21"/>
              </w:rPr>
            </w:pPr>
            <w:r w:rsidRPr="00B8712A">
              <w:rPr>
                <w:rFonts w:cs="Times New Roman"/>
                <w:sz w:val="21"/>
                <w:szCs w:val="21"/>
              </w:rPr>
              <w:t>3.4.2.3</w:t>
            </w:r>
          </w:p>
        </w:tc>
        <w:tc>
          <w:tcPr>
            <w:tcW w:w="4110" w:type="dxa"/>
          </w:tcPr>
          <w:p w14:paraId="27B78479" w14:textId="77777777" w:rsidR="000F71A4" w:rsidRPr="00B8712A" w:rsidRDefault="000F71A4" w:rsidP="000C1F64">
            <w:pPr>
              <w:spacing w:line="240" w:lineRule="auto"/>
              <w:rPr>
                <w:rFonts w:cs="Times New Roman"/>
                <w:sz w:val="21"/>
                <w:szCs w:val="21"/>
              </w:rPr>
            </w:pPr>
            <w:r w:rsidRPr="00B8712A">
              <w:rPr>
                <w:rFonts w:cs="Times New Roman"/>
                <w:sz w:val="21"/>
                <w:szCs w:val="21"/>
              </w:rPr>
              <w:t>风机、水泵等动力设备（消防设备除外）效率值达到现行国家标准《通风机能效限定值及节能评价值》</w:t>
            </w:r>
            <w:r w:rsidRPr="00B8712A">
              <w:rPr>
                <w:rFonts w:cs="Times New Roman"/>
                <w:sz w:val="21"/>
                <w:szCs w:val="21"/>
              </w:rPr>
              <w:t>GB 19761</w:t>
            </w:r>
            <w:r w:rsidRPr="00B8712A">
              <w:rPr>
                <w:rFonts w:cs="Times New Roman"/>
                <w:sz w:val="21"/>
                <w:szCs w:val="21"/>
              </w:rPr>
              <w:t>和《清水离心泵能效限定值及节能评价值》</w:t>
            </w:r>
            <w:r w:rsidRPr="00B8712A">
              <w:rPr>
                <w:rFonts w:cs="Times New Roman"/>
                <w:sz w:val="21"/>
                <w:szCs w:val="21"/>
              </w:rPr>
              <w:t>GB 19762</w:t>
            </w:r>
            <w:r w:rsidRPr="00B8712A">
              <w:rPr>
                <w:rFonts w:cs="Times New Roman"/>
                <w:sz w:val="21"/>
                <w:szCs w:val="21"/>
              </w:rPr>
              <w:t>规定</w:t>
            </w:r>
            <w:r w:rsidRPr="00B8712A">
              <w:rPr>
                <w:rFonts w:cs="Times New Roman"/>
                <w:sz w:val="21"/>
                <w:szCs w:val="21"/>
              </w:rPr>
              <w:lastRenderedPageBreak/>
              <w:t>的</w:t>
            </w:r>
            <w:r w:rsidRPr="00B8712A">
              <w:rPr>
                <w:rFonts w:cs="Times New Roman"/>
                <w:sz w:val="21"/>
                <w:szCs w:val="21"/>
              </w:rPr>
              <w:t>2</w:t>
            </w:r>
            <w:r w:rsidRPr="00B8712A">
              <w:rPr>
                <w:rFonts w:cs="Times New Roman"/>
                <w:sz w:val="21"/>
                <w:szCs w:val="21"/>
              </w:rPr>
              <w:t>级及以上能效等级。</w:t>
            </w:r>
          </w:p>
          <w:p w14:paraId="4661ED19" w14:textId="77777777" w:rsidR="000F71A4" w:rsidRPr="00B8712A" w:rsidRDefault="000F71A4" w:rsidP="000C1F64">
            <w:pPr>
              <w:spacing w:line="240" w:lineRule="auto"/>
              <w:rPr>
                <w:rFonts w:cs="Times New Roman"/>
                <w:sz w:val="21"/>
                <w:szCs w:val="21"/>
              </w:rPr>
            </w:pPr>
            <w:r w:rsidRPr="00B8712A">
              <w:rPr>
                <w:rFonts w:cs="Times New Roman"/>
                <w:sz w:val="21"/>
                <w:szCs w:val="21"/>
              </w:rPr>
              <w:t>评价分值为</w:t>
            </w:r>
            <w:r w:rsidRPr="00B8712A">
              <w:rPr>
                <w:rFonts w:cs="Times New Roman"/>
                <w:sz w:val="21"/>
                <w:szCs w:val="21"/>
              </w:rPr>
              <w:t>3</w:t>
            </w:r>
            <w:r w:rsidRPr="00B8712A">
              <w:rPr>
                <w:rFonts w:cs="Times New Roman"/>
                <w:sz w:val="21"/>
                <w:szCs w:val="21"/>
              </w:rPr>
              <w:t>分。</w:t>
            </w:r>
          </w:p>
        </w:tc>
        <w:tc>
          <w:tcPr>
            <w:tcW w:w="2837" w:type="dxa"/>
          </w:tcPr>
          <w:p w14:paraId="35D1BB70" w14:textId="77777777" w:rsidR="000F71A4" w:rsidRPr="00B8712A" w:rsidRDefault="000F71A4" w:rsidP="000C1F64">
            <w:pPr>
              <w:spacing w:line="240" w:lineRule="auto"/>
              <w:rPr>
                <w:rFonts w:cs="Times New Roman"/>
                <w:sz w:val="21"/>
                <w:szCs w:val="21"/>
              </w:rPr>
            </w:pPr>
            <w:r w:rsidRPr="00B8712A">
              <w:rPr>
                <w:rFonts w:cs="Times New Roman"/>
                <w:sz w:val="21"/>
                <w:szCs w:val="21"/>
              </w:rPr>
              <w:lastRenderedPageBreak/>
              <w:t>1</w:t>
            </w:r>
            <w:r w:rsidRPr="00B8712A">
              <w:rPr>
                <w:rFonts w:cs="Times New Roman"/>
                <w:sz w:val="21"/>
                <w:szCs w:val="21"/>
              </w:rPr>
              <w:t>、暖通空调施工图；</w:t>
            </w:r>
          </w:p>
          <w:p w14:paraId="4A108BFB" w14:textId="77777777" w:rsidR="000F71A4" w:rsidRPr="00B8712A" w:rsidRDefault="000F71A4" w:rsidP="000C1F64">
            <w:pPr>
              <w:spacing w:line="240" w:lineRule="auto"/>
              <w:rPr>
                <w:rFonts w:cs="Times New Roman"/>
                <w:sz w:val="21"/>
                <w:szCs w:val="21"/>
              </w:rPr>
            </w:pPr>
            <w:r w:rsidRPr="00B8712A">
              <w:rPr>
                <w:rFonts w:cs="Times New Roman"/>
                <w:sz w:val="21"/>
                <w:szCs w:val="21"/>
              </w:rPr>
              <w:t>2</w:t>
            </w:r>
            <w:r w:rsidRPr="00B8712A">
              <w:rPr>
                <w:rFonts w:cs="Times New Roman"/>
                <w:sz w:val="21"/>
                <w:szCs w:val="21"/>
              </w:rPr>
              <w:t>、设计说明。</w:t>
            </w:r>
          </w:p>
        </w:tc>
        <w:tc>
          <w:tcPr>
            <w:tcW w:w="6521" w:type="dxa"/>
          </w:tcPr>
          <w:p w14:paraId="77D70348" w14:textId="51BE4D4E" w:rsidR="000F71A4" w:rsidRPr="00B8712A" w:rsidRDefault="000F71A4" w:rsidP="000C1F64">
            <w:pPr>
              <w:spacing w:line="240" w:lineRule="auto"/>
              <w:rPr>
                <w:rFonts w:cs="Times New Roman"/>
                <w:sz w:val="21"/>
                <w:szCs w:val="21"/>
              </w:rPr>
            </w:pPr>
            <w:r w:rsidRPr="00B8712A">
              <w:rPr>
                <w:rFonts w:cs="Times New Roman"/>
                <w:sz w:val="21"/>
                <w:szCs w:val="21"/>
              </w:rPr>
              <w:t>审查</w:t>
            </w:r>
            <w:r w:rsidR="00267586" w:rsidRPr="00B8712A">
              <w:rPr>
                <w:rFonts w:cs="Times New Roman"/>
                <w:sz w:val="21"/>
                <w:szCs w:val="21"/>
              </w:rPr>
              <w:t>风机、水泵等动力设备</w:t>
            </w:r>
            <w:r w:rsidRPr="00B8712A">
              <w:rPr>
                <w:rFonts w:cs="Times New Roman"/>
                <w:sz w:val="21"/>
                <w:szCs w:val="21"/>
              </w:rPr>
              <w:t>能效值说明。</w:t>
            </w:r>
          </w:p>
        </w:tc>
      </w:tr>
      <w:tr w:rsidR="00B8712A" w:rsidRPr="00B8712A" w14:paraId="1A017216" w14:textId="77777777" w:rsidTr="000F71A4">
        <w:tc>
          <w:tcPr>
            <w:tcW w:w="1128" w:type="dxa"/>
          </w:tcPr>
          <w:p w14:paraId="0C675C4F" w14:textId="77777777" w:rsidR="000F71A4" w:rsidRPr="00B8712A" w:rsidRDefault="000F71A4" w:rsidP="000C1F64">
            <w:pPr>
              <w:spacing w:line="240" w:lineRule="auto"/>
              <w:jc w:val="center"/>
              <w:rPr>
                <w:rFonts w:cs="Times New Roman"/>
                <w:sz w:val="21"/>
                <w:szCs w:val="21"/>
              </w:rPr>
            </w:pPr>
            <w:r w:rsidRPr="00B8712A">
              <w:rPr>
                <w:rFonts w:cs="Times New Roman"/>
                <w:sz w:val="21"/>
                <w:szCs w:val="21"/>
              </w:rPr>
              <w:t>3.4.2.4</w:t>
            </w:r>
          </w:p>
        </w:tc>
        <w:tc>
          <w:tcPr>
            <w:tcW w:w="4110" w:type="dxa"/>
          </w:tcPr>
          <w:p w14:paraId="744D0D7A" w14:textId="77777777" w:rsidR="000F71A4" w:rsidRPr="00B8712A" w:rsidRDefault="000F71A4" w:rsidP="000C1F64">
            <w:pPr>
              <w:spacing w:line="240" w:lineRule="auto"/>
              <w:rPr>
                <w:rFonts w:cs="Times New Roman"/>
                <w:sz w:val="21"/>
                <w:szCs w:val="21"/>
              </w:rPr>
            </w:pPr>
            <w:r w:rsidRPr="00B8712A">
              <w:rPr>
                <w:rFonts w:cs="Times New Roman"/>
                <w:sz w:val="21"/>
                <w:szCs w:val="21"/>
              </w:rPr>
              <w:t>风机、水泵等输送流体的公用设备合理采用流量调节措施。</w:t>
            </w:r>
          </w:p>
          <w:p w14:paraId="4B0AE5CC" w14:textId="77777777" w:rsidR="000F71A4" w:rsidRPr="00B8712A" w:rsidRDefault="000F71A4" w:rsidP="000C1F64">
            <w:pPr>
              <w:spacing w:line="240" w:lineRule="auto"/>
              <w:rPr>
                <w:rFonts w:cs="Times New Roman"/>
                <w:sz w:val="21"/>
                <w:szCs w:val="21"/>
              </w:rPr>
            </w:pPr>
            <w:r w:rsidRPr="00B8712A">
              <w:rPr>
                <w:rFonts w:cs="Times New Roman"/>
                <w:sz w:val="21"/>
                <w:szCs w:val="21"/>
              </w:rPr>
              <w:t>评价分值为</w:t>
            </w:r>
            <w:r w:rsidRPr="00B8712A">
              <w:rPr>
                <w:rFonts w:cs="Times New Roman"/>
                <w:sz w:val="21"/>
                <w:szCs w:val="21"/>
              </w:rPr>
              <w:t>9</w:t>
            </w:r>
            <w:r w:rsidRPr="00B8712A">
              <w:rPr>
                <w:rFonts w:cs="Times New Roman"/>
                <w:sz w:val="21"/>
                <w:szCs w:val="21"/>
              </w:rPr>
              <w:t>分。</w:t>
            </w:r>
          </w:p>
        </w:tc>
        <w:tc>
          <w:tcPr>
            <w:tcW w:w="2837" w:type="dxa"/>
          </w:tcPr>
          <w:p w14:paraId="7C1EB346" w14:textId="77777777" w:rsidR="000F71A4" w:rsidRPr="00B8712A" w:rsidRDefault="000F71A4" w:rsidP="000C1F64">
            <w:pPr>
              <w:spacing w:line="240" w:lineRule="auto"/>
              <w:rPr>
                <w:rFonts w:cs="Times New Roman"/>
                <w:sz w:val="21"/>
                <w:szCs w:val="21"/>
              </w:rPr>
            </w:pPr>
            <w:r w:rsidRPr="00B8712A">
              <w:rPr>
                <w:rFonts w:cs="Times New Roman"/>
                <w:sz w:val="21"/>
                <w:szCs w:val="21"/>
              </w:rPr>
              <w:t>1</w:t>
            </w:r>
            <w:r w:rsidRPr="00B8712A">
              <w:rPr>
                <w:rFonts w:cs="Times New Roman"/>
                <w:sz w:val="21"/>
                <w:szCs w:val="21"/>
              </w:rPr>
              <w:t>、设计说明。</w:t>
            </w:r>
          </w:p>
        </w:tc>
        <w:tc>
          <w:tcPr>
            <w:tcW w:w="6521" w:type="dxa"/>
          </w:tcPr>
          <w:p w14:paraId="40D08169" w14:textId="77777777" w:rsidR="000F71A4" w:rsidRPr="00B8712A" w:rsidRDefault="000F71A4" w:rsidP="000C1F64">
            <w:pPr>
              <w:spacing w:line="240" w:lineRule="auto"/>
              <w:rPr>
                <w:rFonts w:cs="Times New Roman"/>
                <w:sz w:val="21"/>
                <w:szCs w:val="21"/>
              </w:rPr>
            </w:pPr>
            <w:r w:rsidRPr="00B8712A">
              <w:rPr>
                <w:rFonts w:cs="Times New Roman"/>
                <w:sz w:val="21"/>
                <w:szCs w:val="21"/>
              </w:rPr>
              <w:t>审查设计说明是否采用了流量调节措施。</w:t>
            </w:r>
          </w:p>
        </w:tc>
      </w:tr>
      <w:tr w:rsidR="00B8712A" w:rsidRPr="00B8712A" w14:paraId="43CE4500" w14:textId="77777777" w:rsidTr="000F71A4">
        <w:tc>
          <w:tcPr>
            <w:tcW w:w="1128" w:type="dxa"/>
          </w:tcPr>
          <w:p w14:paraId="448280C5" w14:textId="77777777" w:rsidR="000F71A4" w:rsidRPr="00B8712A" w:rsidRDefault="000F71A4" w:rsidP="000C1F64">
            <w:pPr>
              <w:spacing w:line="240" w:lineRule="auto"/>
              <w:jc w:val="center"/>
              <w:rPr>
                <w:rFonts w:cs="Times New Roman"/>
                <w:sz w:val="21"/>
                <w:szCs w:val="21"/>
              </w:rPr>
            </w:pPr>
            <w:r w:rsidRPr="00B8712A">
              <w:rPr>
                <w:rFonts w:cs="Times New Roman"/>
                <w:sz w:val="21"/>
                <w:szCs w:val="21"/>
              </w:rPr>
              <w:t>3.4.2.5</w:t>
            </w:r>
          </w:p>
        </w:tc>
        <w:tc>
          <w:tcPr>
            <w:tcW w:w="4110" w:type="dxa"/>
          </w:tcPr>
          <w:p w14:paraId="5D92EA0B" w14:textId="77777777" w:rsidR="000F71A4" w:rsidRPr="00B8712A" w:rsidRDefault="000F71A4" w:rsidP="000C1F64">
            <w:pPr>
              <w:spacing w:line="240" w:lineRule="auto"/>
              <w:rPr>
                <w:rFonts w:cs="Times New Roman"/>
                <w:sz w:val="21"/>
                <w:szCs w:val="21"/>
              </w:rPr>
            </w:pPr>
            <w:r w:rsidRPr="00B8712A">
              <w:rPr>
                <w:rFonts w:cs="Times New Roman"/>
                <w:sz w:val="21"/>
                <w:szCs w:val="21"/>
              </w:rPr>
              <w:t>高大厂房合理采用辐射供暖系统。</w:t>
            </w:r>
          </w:p>
          <w:p w14:paraId="68299816" w14:textId="77777777" w:rsidR="000F71A4" w:rsidRPr="00B8712A" w:rsidRDefault="000F71A4" w:rsidP="000C1F64">
            <w:pPr>
              <w:spacing w:line="240" w:lineRule="auto"/>
              <w:rPr>
                <w:rFonts w:cs="Times New Roman"/>
                <w:sz w:val="21"/>
                <w:szCs w:val="21"/>
              </w:rPr>
            </w:pPr>
            <w:r w:rsidRPr="00B8712A">
              <w:rPr>
                <w:rFonts w:cs="Times New Roman"/>
                <w:sz w:val="21"/>
                <w:szCs w:val="21"/>
              </w:rPr>
              <w:t>评价分值为</w:t>
            </w:r>
            <w:r w:rsidRPr="00B8712A">
              <w:rPr>
                <w:rFonts w:cs="Times New Roman"/>
                <w:sz w:val="21"/>
                <w:szCs w:val="21"/>
              </w:rPr>
              <w:t>9</w:t>
            </w:r>
            <w:r w:rsidRPr="00B8712A">
              <w:rPr>
                <w:rFonts w:cs="Times New Roman"/>
                <w:sz w:val="21"/>
                <w:szCs w:val="21"/>
              </w:rPr>
              <w:t>分。</w:t>
            </w:r>
          </w:p>
        </w:tc>
        <w:tc>
          <w:tcPr>
            <w:tcW w:w="2837" w:type="dxa"/>
          </w:tcPr>
          <w:p w14:paraId="1EBC7A02" w14:textId="77777777" w:rsidR="000F71A4" w:rsidRPr="00B8712A" w:rsidRDefault="000F71A4" w:rsidP="000C1F64">
            <w:pPr>
              <w:spacing w:line="240" w:lineRule="auto"/>
              <w:rPr>
                <w:rFonts w:cs="Times New Roman"/>
                <w:sz w:val="21"/>
                <w:szCs w:val="21"/>
              </w:rPr>
            </w:pPr>
            <w:r w:rsidRPr="00B8712A">
              <w:rPr>
                <w:rFonts w:cs="Times New Roman"/>
                <w:sz w:val="21"/>
                <w:szCs w:val="21"/>
              </w:rPr>
              <w:t>1</w:t>
            </w:r>
            <w:r w:rsidRPr="00B8712A">
              <w:rPr>
                <w:rFonts w:cs="Times New Roman"/>
                <w:sz w:val="21"/>
                <w:szCs w:val="21"/>
              </w:rPr>
              <w:t>、暖通空调施工图；</w:t>
            </w:r>
          </w:p>
          <w:p w14:paraId="3FA1556D" w14:textId="77777777" w:rsidR="000F71A4" w:rsidRPr="00B8712A" w:rsidRDefault="000F71A4" w:rsidP="000C1F64">
            <w:pPr>
              <w:spacing w:line="240" w:lineRule="auto"/>
              <w:rPr>
                <w:rFonts w:cs="Times New Roman"/>
                <w:sz w:val="21"/>
                <w:szCs w:val="21"/>
              </w:rPr>
            </w:pPr>
            <w:r w:rsidRPr="00B8712A">
              <w:rPr>
                <w:rFonts w:cs="Times New Roman"/>
                <w:sz w:val="21"/>
                <w:szCs w:val="21"/>
              </w:rPr>
              <w:t>2</w:t>
            </w:r>
            <w:r w:rsidRPr="00B8712A">
              <w:rPr>
                <w:rFonts w:cs="Times New Roman"/>
                <w:sz w:val="21"/>
                <w:szCs w:val="21"/>
              </w:rPr>
              <w:t>、设计说明。</w:t>
            </w:r>
          </w:p>
        </w:tc>
        <w:tc>
          <w:tcPr>
            <w:tcW w:w="6521" w:type="dxa"/>
          </w:tcPr>
          <w:p w14:paraId="2B570101" w14:textId="6E8EC434" w:rsidR="000F71A4" w:rsidRPr="00B8712A" w:rsidRDefault="000F71A4" w:rsidP="000C1F64">
            <w:pPr>
              <w:spacing w:line="240" w:lineRule="auto"/>
              <w:rPr>
                <w:rFonts w:cs="Times New Roman"/>
                <w:sz w:val="21"/>
                <w:szCs w:val="21"/>
              </w:rPr>
            </w:pPr>
            <w:r w:rsidRPr="00B8712A">
              <w:rPr>
                <w:rFonts w:cs="Times New Roman"/>
                <w:sz w:val="21"/>
                <w:szCs w:val="21"/>
              </w:rPr>
              <w:t>高大厂房指层高高于</w:t>
            </w:r>
            <w:r w:rsidRPr="00B8712A">
              <w:rPr>
                <w:rFonts w:cs="Times New Roman"/>
                <w:sz w:val="21"/>
                <w:szCs w:val="21"/>
              </w:rPr>
              <w:t xml:space="preserve"> 10m</w:t>
            </w:r>
            <w:r w:rsidRPr="00B8712A">
              <w:rPr>
                <w:rFonts w:cs="Times New Roman"/>
                <w:sz w:val="21"/>
                <w:szCs w:val="21"/>
              </w:rPr>
              <w:t>，体积大于</w:t>
            </w:r>
            <w:r w:rsidRPr="00B8712A">
              <w:rPr>
                <w:rFonts w:cs="Times New Roman"/>
                <w:sz w:val="21"/>
                <w:szCs w:val="21"/>
              </w:rPr>
              <w:t xml:space="preserve"> 10000m</w:t>
            </w:r>
            <w:r w:rsidRPr="00B8712A">
              <w:rPr>
                <w:rFonts w:cs="Times New Roman"/>
                <w:sz w:val="21"/>
                <w:szCs w:val="21"/>
                <w:vertAlign w:val="superscript"/>
              </w:rPr>
              <w:t>3</w:t>
            </w:r>
            <w:r w:rsidRPr="00B8712A">
              <w:rPr>
                <w:rFonts w:cs="Times New Roman"/>
                <w:sz w:val="21"/>
                <w:szCs w:val="21"/>
              </w:rPr>
              <w:t>的厂房，审查高大厂房，</w:t>
            </w:r>
            <w:r w:rsidR="00267586">
              <w:rPr>
                <w:rFonts w:cs="Times New Roman" w:hint="eastAsia"/>
                <w:sz w:val="21"/>
                <w:szCs w:val="21"/>
              </w:rPr>
              <w:t>是否</w:t>
            </w:r>
            <w:r w:rsidRPr="00B8712A">
              <w:rPr>
                <w:rFonts w:cs="Times New Roman"/>
                <w:sz w:val="21"/>
                <w:szCs w:val="21"/>
              </w:rPr>
              <w:t>合理采用了辐射</w:t>
            </w:r>
            <w:r w:rsidR="00267586">
              <w:rPr>
                <w:rFonts w:cs="Times New Roman" w:hint="eastAsia"/>
                <w:sz w:val="21"/>
                <w:szCs w:val="21"/>
              </w:rPr>
              <w:t>供</w:t>
            </w:r>
            <w:r w:rsidRPr="00B8712A">
              <w:rPr>
                <w:rFonts w:cs="Times New Roman"/>
                <w:sz w:val="21"/>
                <w:szCs w:val="21"/>
              </w:rPr>
              <w:t>暖系统。（若无高大厂房，或高大厂房无需采用供暖系统，直接得分）</w:t>
            </w:r>
          </w:p>
        </w:tc>
      </w:tr>
      <w:tr w:rsidR="00B8712A" w:rsidRPr="00B8712A" w14:paraId="2755516E" w14:textId="77777777" w:rsidTr="000F71A4">
        <w:tc>
          <w:tcPr>
            <w:tcW w:w="1128" w:type="dxa"/>
          </w:tcPr>
          <w:p w14:paraId="5B39EF55" w14:textId="77777777" w:rsidR="000F71A4" w:rsidRPr="00B8712A" w:rsidRDefault="000F71A4" w:rsidP="000C1F64">
            <w:pPr>
              <w:spacing w:line="240" w:lineRule="auto"/>
              <w:jc w:val="center"/>
              <w:rPr>
                <w:rFonts w:cs="Times New Roman"/>
                <w:sz w:val="21"/>
                <w:szCs w:val="21"/>
              </w:rPr>
            </w:pPr>
            <w:r w:rsidRPr="00B8712A">
              <w:rPr>
                <w:rFonts w:cs="Times New Roman"/>
                <w:sz w:val="21"/>
                <w:szCs w:val="21"/>
              </w:rPr>
              <w:t>3.4.2.6</w:t>
            </w:r>
          </w:p>
        </w:tc>
        <w:tc>
          <w:tcPr>
            <w:tcW w:w="4110" w:type="dxa"/>
          </w:tcPr>
          <w:p w14:paraId="589F8404" w14:textId="77777777" w:rsidR="000F71A4" w:rsidRPr="00B8712A" w:rsidRDefault="000F71A4" w:rsidP="000C1F64">
            <w:pPr>
              <w:spacing w:line="240" w:lineRule="auto"/>
              <w:rPr>
                <w:rFonts w:cs="Times New Roman"/>
                <w:sz w:val="21"/>
                <w:szCs w:val="21"/>
              </w:rPr>
            </w:pPr>
            <w:r w:rsidRPr="00B8712A">
              <w:rPr>
                <w:rFonts w:cs="Times New Roman"/>
                <w:sz w:val="21"/>
                <w:szCs w:val="21"/>
              </w:rPr>
              <w:t>设有空调的车间采用有效的节能空调系统。</w:t>
            </w:r>
          </w:p>
          <w:p w14:paraId="7A987C1E" w14:textId="77777777" w:rsidR="000F71A4" w:rsidRPr="00B8712A" w:rsidRDefault="000F71A4" w:rsidP="000C1F64">
            <w:pPr>
              <w:spacing w:line="240" w:lineRule="auto"/>
              <w:rPr>
                <w:rFonts w:cs="Times New Roman"/>
                <w:sz w:val="21"/>
                <w:szCs w:val="21"/>
              </w:rPr>
            </w:pPr>
            <w:r w:rsidRPr="00B8712A">
              <w:rPr>
                <w:rFonts w:cs="Times New Roman"/>
                <w:sz w:val="21"/>
                <w:szCs w:val="21"/>
              </w:rPr>
              <w:t>评价分值为</w:t>
            </w:r>
            <w:r w:rsidRPr="00B8712A">
              <w:rPr>
                <w:rFonts w:cs="Times New Roman"/>
                <w:sz w:val="21"/>
                <w:szCs w:val="21"/>
              </w:rPr>
              <w:t>8</w:t>
            </w:r>
            <w:r w:rsidRPr="00B8712A">
              <w:rPr>
                <w:rFonts w:cs="Times New Roman"/>
                <w:sz w:val="21"/>
                <w:szCs w:val="21"/>
              </w:rPr>
              <w:t>分。</w:t>
            </w:r>
          </w:p>
        </w:tc>
        <w:tc>
          <w:tcPr>
            <w:tcW w:w="2837" w:type="dxa"/>
          </w:tcPr>
          <w:p w14:paraId="46DE95F7" w14:textId="77777777" w:rsidR="000F71A4" w:rsidRPr="00B8712A" w:rsidRDefault="000F71A4" w:rsidP="000C1F64">
            <w:pPr>
              <w:spacing w:line="240" w:lineRule="auto"/>
              <w:rPr>
                <w:rFonts w:cs="Times New Roman"/>
                <w:sz w:val="21"/>
                <w:szCs w:val="21"/>
              </w:rPr>
            </w:pPr>
            <w:r w:rsidRPr="00B8712A">
              <w:rPr>
                <w:rFonts w:cs="Times New Roman"/>
                <w:sz w:val="21"/>
                <w:szCs w:val="21"/>
              </w:rPr>
              <w:t>1</w:t>
            </w:r>
            <w:r w:rsidRPr="00B8712A">
              <w:rPr>
                <w:rFonts w:cs="Times New Roman"/>
                <w:sz w:val="21"/>
                <w:szCs w:val="21"/>
              </w:rPr>
              <w:t>、暖通空调施工图；</w:t>
            </w:r>
          </w:p>
          <w:p w14:paraId="642C035D" w14:textId="77777777" w:rsidR="000F71A4" w:rsidRPr="00B8712A" w:rsidRDefault="000F71A4" w:rsidP="000C1F64">
            <w:pPr>
              <w:spacing w:line="240" w:lineRule="auto"/>
              <w:rPr>
                <w:rFonts w:cs="Times New Roman"/>
                <w:sz w:val="21"/>
                <w:szCs w:val="21"/>
              </w:rPr>
            </w:pPr>
            <w:r w:rsidRPr="00B8712A">
              <w:rPr>
                <w:rFonts w:cs="Times New Roman"/>
                <w:sz w:val="21"/>
                <w:szCs w:val="21"/>
              </w:rPr>
              <w:t>2</w:t>
            </w:r>
            <w:r w:rsidRPr="00B8712A">
              <w:rPr>
                <w:rFonts w:cs="Times New Roman"/>
                <w:sz w:val="21"/>
                <w:szCs w:val="21"/>
              </w:rPr>
              <w:t>、设计说明；</w:t>
            </w:r>
          </w:p>
          <w:p w14:paraId="0789F070" w14:textId="77777777" w:rsidR="000F71A4" w:rsidRPr="00B8712A" w:rsidRDefault="000F71A4" w:rsidP="000C1F64">
            <w:pPr>
              <w:spacing w:line="240" w:lineRule="auto"/>
              <w:rPr>
                <w:rFonts w:cs="Times New Roman"/>
                <w:sz w:val="21"/>
                <w:szCs w:val="21"/>
              </w:rPr>
            </w:pPr>
            <w:r w:rsidRPr="00B8712A">
              <w:rPr>
                <w:rFonts w:cs="Times New Roman"/>
                <w:sz w:val="21"/>
                <w:szCs w:val="21"/>
              </w:rPr>
              <w:t>3</w:t>
            </w:r>
            <w:r w:rsidRPr="00B8712A">
              <w:rPr>
                <w:rFonts w:cs="Times New Roman"/>
                <w:sz w:val="21"/>
                <w:szCs w:val="21"/>
              </w:rPr>
              <w:t>、方案比较及节能分析报告。</w:t>
            </w:r>
          </w:p>
        </w:tc>
        <w:tc>
          <w:tcPr>
            <w:tcW w:w="6521" w:type="dxa"/>
          </w:tcPr>
          <w:p w14:paraId="51D9B082" w14:textId="77777777" w:rsidR="000F71A4" w:rsidRPr="00B8712A" w:rsidRDefault="000F71A4" w:rsidP="000C1F64">
            <w:pPr>
              <w:spacing w:line="240" w:lineRule="auto"/>
              <w:rPr>
                <w:rFonts w:cs="Times New Roman"/>
                <w:sz w:val="21"/>
                <w:szCs w:val="21"/>
              </w:rPr>
            </w:pPr>
            <w:r w:rsidRPr="00B8712A">
              <w:rPr>
                <w:rFonts w:cs="Times New Roman"/>
                <w:sz w:val="21"/>
                <w:szCs w:val="21"/>
              </w:rPr>
              <w:t>审查是否采用了有效的节能空调系统，且建筑能耗有效降低。如：</w:t>
            </w:r>
            <w:r w:rsidRPr="00B8712A">
              <w:rPr>
                <w:rFonts w:cs="Times New Roman"/>
                <w:sz w:val="21"/>
                <w:szCs w:val="21"/>
              </w:rPr>
              <w:t>1</w:t>
            </w:r>
            <w:r w:rsidRPr="00B8712A">
              <w:rPr>
                <w:rFonts w:cs="Times New Roman"/>
                <w:sz w:val="21"/>
                <w:szCs w:val="21"/>
              </w:rPr>
              <w:t>）温度和湿度相对独立的控制技术；</w:t>
            </w:r>
            <w:r w:rsidRPr="00B8712A">
              <w:rPr>
                <w:rFonts w:cs="Times New Roman"/>
                <w:sz w:val="21"/>
                <w:szCs w:val="21"/>
              </w:rPr>
              <w:t>2</w:t>
            </w:r>
            <w:r w:rsidRPr="00B8712A">
              <w:rPr>
                <w:rFonts w:cs="Times New Roman"/>
                <w:sz w:val="21"/>
                <w:szCs w:val="21"/>
              </w:rPr>
              <w:t>）蒸发冷却技术；</w:t>
            </w:r>
            <w:r w:rsidRPr="00B8712A">
              <w:rPr>
                <w:rFonts w:cs="Times New Roman"/>
                <w:sz w:val="21"/>
                <w:szCs w:val="21"/>
              </w:rPr>
              <w:t>3</w:t>
            </w:r>
            <w:r w:rsidRPr="00B8712A">
              <w:rPr>
                <w:rFonts w:cs="Times New Roman"/>
                <w:sz w:val="21"/>
                <w:szCs w:val="21"/>
              </w:rPr>
              <w:t>）其他空调节能技术措施，且合理有效。</w:t>
            </w:r>
          </w:p>
        </w:tc>
      </w:tr>
      <w:tr w:rsidR="00B8712A" w:rsidRPr="00B8712A" w14:paraId="39DBFEA4" w14:textId="77777777" w:rsidTr="000F71A4">
        <w:tc>
          <w:tcPr>
            <w:tcW w:w="1128" w:type="dxa"/>
          </w:tcPr>
          <w:p w14:paraId="0F21B983" w14:textId="77777777" w:rsidR="000F71A4" w:rsidRPr="00B8712A" w:rsidRDefault="000F71A4" w:rsidP="000C1F64">
            <w:pPr>
              <w:spacing w:line="240" w:lineRule="auto"/>
              <w:jc w:val="center"/>
              <w:rPr>
                <w:rFonts w:cs="Times New Roman"/>
                <w:sz w:val="21"/>
                <w:szCs w:val="21"/>
              </w:rPr>
            </w:pPr>
            <w:r w:rsidRPr="00B8712A">
              <w:rPr>
                <w:rFonts w:cs="Times New Roman"/>
                <w:sz w:val="21"/>
                <w:szCs w:val="21"/>
              </w:rPr>
              <w:t>3.4.2.7</w:t>
            </w:r>
          </w:p>
        </w:tc>
        <w:tc>
          <w:tcPr>
            <w:tcW w:w="4110" w:type="dxa"/>
          </w:tcPr>
          <w:p w14:paraId="1BD6942F" w14:textId="77777777" w:rsidR="000F71A4" w:rsidRPr="00B8712A" w:rsidRDefault="000F71A4" w:rsidP="000C1F64">
            <w:pPr>
              <w:spacing w:line="240" w:lineRule="auto"/>
              <w:rPr>
                <w:rFonts w:cs="Times New Roman"/>
                <w:sz w:val="21"/>
                <w:szCs w:val="21"/>
              </w:rPr>
            </w:pPr>
            <w:r w:rsidRPr="00B8712A">
              <w:rPr>
                <w:rFonts w:cs="Times New Roman"/>
                <w:sz w:val="21"/>
                <w:szCs w:val="21"/>
              </w:rPr>
              <w:t>根据工艺生产需要及室内、外气象条件，空调制冷系统合理地利用天然冷源。</w:t>
            </w:r>
          </w:p>
          <w:p w14:paraId="11FF8E64" w14:textId="77777777" w:rsidR="000F71A4" w:rsidRPr="00B8712A" w:rsidRDefault="000F71A4" w:rsidP="000C1F64">
            <w:pPr>
              <w:spacing w:line="240" w:lineRule="auto"/>
              <w:rPr>
                <w:rFonts w:cs="Times New Roman"/>
                <w:sz w:val="21"/>
                <w:szCs w:val="21"/>
              </w:rPr>
            </w:pPr>
            <w:r w:rsidRPr="00B8712A">
              <w:rPr>
                <w:rFonts w:cs="Times New Roman"/>
                <w:sz w:val="21"/>
                <w:szCs w:val="21"/>
              </w:rPr>
              <w:t>评价分值为</w:t>
            </w:r>
            <w:r w:rsidRPr="00B8712A">
              <w:rPr>
                <w:rFonts w:cs="Times New Roman"/>
                <w:sz w:val="21"/>
                <w:szCs w:val="21"/>
              </w:rPr>
              <w:t>9</w:t>
            </w:r>
            <w:r w:rsidRPr="00B8712A">
              <w:rPr>
                <w:rFonts w:cs="Times New Roman"/>
                <w:sz w:val="21"/>
                <w:szCs w:val="21"/>
              </w:rPr>
              <w:t>分。</w:t>
            </w:r>
          </w:p>
        </w:tc>
        <w:tc>
          <w:tcPr>
            <w:tcW w:w="2837" w:type="dxa"/>
          </w:tcPr>
          <w:p w14:paraId="14065877" w14:textId="77777777" w:rsidR="000F71A4" w:rsidRPr="00B8712A" w:rsidRDefault="000F71A4" w:rsidP="000C1F64">
            <w:pPr>
              <w:spacing w:line="240" w:lineRule="auto"/>
              <w:rPr>
                <w:rFonts w:cs="Times New Roman"/>
                <w:sz w:val="21"/>
                <w:szCs w:val="21"/>
              </w:rPr>
            </w:pPr>
            <w:r w:rsidRPr="00B8712A">
              <w:rPr>
                <w:rFonts w:cs="Times New Roman"/>
                <w:sz w:val="21"/>
                <w:szCs w:val="21"/>
              </w:rPr>
              <w:t>1</w:t>
            </w:r>
            <w:r w:rsidRPr="00B8712A">
              <w:rPr>
                <w:rFonts w:cs="Times New Roman"/>
                <w:sz w:val="21"/>
                <w:szCs w:val="21"/>
              </w:rPr>
              <w:t>、暖通空调施工图；</w:t>
            </w:r>
          </w:p>
          <w:p w14:paraId="527C814E" w14:textId="77777777" w:rsidR="000F71A4" w:rsidRPr="00B8712A" w:rsidRDefault="000F71A4" w:rsidP="000C1F64">
            <w:pPr>
              <w:spacing w:line="240" w:lineRule="auto"/>
              <w:rPr>
                <w:rFonts w:cs="Times New Roman"/>
                <w:sz w:val="21"/>
                <w:szCs w:val="21"/>
              </w:rPr>
            </w:pPr>
            <w:r w:rsidRPr="00B8712A">
              <w:rPr>
                <w:rFonts w:cs="Times New Roman"/>
                <w:sz w:val="21"/>
                <w:szCs w:val="21"/>
              </w:rPr>
              <w:t>2</w:t>
            </w:r>
            <w:r w:rsidRPr="00B8712A">
              <w:rPr>
                <w:rFonts w:cs="Times New Roman"/>
                <w:sz w:val="21"/>
                <w:szCs w:val="21"/>
              </w:rPr>
              <w:t>、设计说明；</w:t>
            </w:r>
          </w:p>
          <w:p w14:paraId="0D797065" w14:textId="77777777" w:rsidR="000F71A4" w:rsidRPr="00B8712A" w:rsidRDefault="000F71A4" w:rsidP="000C1F64">
            <w:pPr>
              <w:spacing w:line="240" w:lineRule="auto"/>
              <w:rPr>
                <w:rFonts w:cs="Times New Roman"/>
                <w:sz w:val="21"/>
                <w:szCs w:val="21"/>
              </w:rPr>
            </w:pPr>
            <w:r w:rsidRPr="00B8712A">
              <w:rPr>
                <w:rFonts w:cs="Times New Roman"/>
                <w:sz w:val="21"/>
                <w:szCs w:val="21"/>
              </w:rPr>
              <w:t>3</w:t>
            </w:r>
            <w:r w:rsidRPr="00B8712A">
              <w:rPr>
                <w:rFonts w:cs="Times New Roman"/>
                <w:sz w:val="21"/>
                <w:szCs w:val="21"/>
              </w:rPr>
              <w:t>、技术措施分析报告。</w:t>
            </w:r>
          </w:p>
        </w:tc>
        <w:tc>
          <w:tcPr>
            <w:tcW w:w="6521" w:type="dxa"/>
          </w:tcPr>
          <w:p w14:paraId="06D98B1E" w14:textId="77777777" w:rsidR="000F71A4" w:rsidRPr="00B8712A" w:rsidRDefault="000F71A4" w:rsidP="000C1F64">
            <w:pPr>
              <w:spacing w:line="240" w:lineRule="auto"/>
              <w:rPr>
                <w:rFonts w:cs="Times New Roman"/>
                <w:sz w:val="21"/>
                <w:szCs w:val="21"/>
              </w:rPr>
            </w:pPr>
            <w:r w:rsidRPr="00B8712A">
              <w:rPr>
                <w:rFonts w:cs="Times New Roman"/>
                <w:sz w:val="21"/>
                <w:szCs w:val="21"/>
              </w:rPr>
              <w:t>利用天然冷源通常有下列几种常用的方式：</w:t>
            </w:r>
          </w:p>
          <w:p w14:paraId="62BAA8C1" w14:textId="77777777" w:rsidR="000F71A4" w:rsidRPr="00B8712A" w:rsidRDefault="000F71A4" w:rsidP="000C1F64">
            <w:pPr>
              <w:pStyle w:val="ab"/>
              <w:ind w:firstLineChars="0" w:firstLine="0"/>
              <w:rPr>
                <w:rFonts w:ascii="Times New Roman" w:hAnsi="Times New Roman" w:cs="Times New Roman"/>
                <w:sz w:val="21"/>
                <w:szCs w:val="21"/>
              </w:rPr>
            </w:pPr>
            <w:r w:rsidRPr="00B8712A">
              <w:rPr>
                <w:rFonts w:ascii="Times New Roman" w:hAnsi="Times New Roman" w:cs="Times New Roman"/>
                <w:sz w:val="21"/>
                <w:szCs w:val="21"/>
              </w:rPr>
              <w:t>1</w:t>
            </w:r>
            <w:r w:rsidRPr="00B8712A">
              <w:rPr>
                <w:rFonts w:ascii="Times New Roman" w:hAnsi="Times New Roman" w:cs="Times New Roman" w:hint="eastAsia"/>
                <w:sz w:val="21"/>
                <w:szCs w:val="21"/>
              </w:rPr>
              <w:t>）在有条件或许可时，利用附近的地表水或地下水供冷；</w:t>
            </w:r>
          </w:p>
          <w:p w14:paraId="2DE8F06C" w14:textId="77777777" w:rsidR="000F71A4" w:rsidRPr="00B8712A" w:rsidRDefault="000F71A4" w:rsidP="000C1F64">
            <w:pPr>
              <w:pStyle w:val="ab"/>
              <w:ind w:firstLineChars="0" w:firstLine="0"/>
              <w:rPr>
                <w:rFonts w:ascii="Times New Roman" w:hAnsi="Times New Roman" w:cs="Times New Roman"/>
                <w:sz w:val="21"/>
                <w:szCs w:val="21"/>
              </w:rPr>
            </w:pPr>
            <w:r w:rsidRPr="00B8712A">
              <w:rPr>
                <w:rFonts w:ascii="Times New Roman" w:hAnsi="Times New Roman" w:cs="Times New Roman"/>
                <w:sz w:val="21"/>
                <w:szCs w:val="21"/>
              </w:rPr>
              <w:t>2</w:t>
            </w:r>
            <w:r w:rsidRPr="00B8712A">
              <w:rPr>
                <w:rFonts w:ascii="Times New Roman" w:hAnsi="Times New Roman" w:cs="Times New Roman" w:hint="eastAsia"/>
                <w:sz w:val="21"/>
                <w:szCs w:val="21"/>
              </w:rPr>
              <w:t>）采用冷却塔供冷：借助冷却塔和换热器，利用室外的低湿球温度空气进行自然冷却，给室内有余热的用房的空调制冷系统提供冷冻水；</w:t>
            </w:r>
          </w:p>
          <w:p w14:paraId="5C5C1FD2" w14:textId="77777777" w:rsidR="000F71A4" w:rsidRPr="00B8712A" w:rsidRDefault="000F71A4" w:rsidP="000C1F64">
            <w:pPr>
              <w:pStyle w:val="ab"/>
              <w:ind w:firstLineChars="0" w:firstLine="0"/>
              <w:rPr>
                <w:rFonts w:ascii="Times New Roman" w:hAnsi="Times New Roman" w:cs="Times New Roman"/>
                <w:sz w:val="21"/>
                <w:szCs w:val="21"/>
              </w:rPr>
            </w:pPr>
            <w:r w:rsidRPr="00B8712A">
              <w:rPr>
                <w:rFonts w:ascii="Times New Roman" w:hAnsi="Times New Roman" w:cs="Times New Roman"/>
                <w:sz w:val="21"/>
                <w:szCs w:val="21"/>
              </w:rPr>
              <w:t>3</w:t>
            </w:r>
            <w:r w:rsidRPr="00B8712A">
              <w:rPr>
                <w:rFonts w:ascii="Times New Roman" w:hAnsi="Times New Roman" w:cs="Times New Roman" w:hint="eastAsia"/>
                <w:sz w:val="21"/>
                <w:szCs w:val="21"/>
              </w:rPr>
              <w:t>）空调系统采用全新风运行或可调新风比运行等；</w:t>
            </w:r>
          </w:p>
          <w:p w14:paraId="553DAB28" w14:textId="77777777" w:rsidR="000F71A4" w:rsidRPr="00B8712A" w:rsidRDefault="000F71A4" w:rsidP="000C1F64">
            <w:pPr>
              <w:spacing w:line="240" w:lineRule="auto"/>
              <w:rPr>
                <w:rFonts w:cs="Times New Roman"/>
                <w:sz w:val="21"/>
                <w:szCs w:val="21"/>
              </w:rPr>
            </w:pPr>
            <w:r w:rsidRPr="00B8712A">
              <w:rPr>
                <w:rFonts w:cs="Times New Roman"/>
                <w:sz w:val="21"/>
                <w:szCs w:val="21"/>
              </w:rPr>
              <w:t>4</w:t>
            </w:r>
            <w:r w:rsidRPr="00B8712A">
              <w:rPr>
                <w:rFonts w:cs="Times New Roman"/>
                <w:sz w:val="21"/>
                <w:szCs w:val="21"/>
              </w:rPr>
              <w:t>）地道风</w:t>
            </w:r>
            <w:r w:rsidRPr="00B8712A">
              <w:rPr>
                <w:rFonts w:cs="Times New Roman" w:hint="eastAsia"/>
                <w:sz w:val="21"/>
                <w:szCs w:val="21"/>
              </w:rPr>
              <w:t>：运用地道风进行温度调节是一项节能措施。</w:t>
            </w:r>
          </w:p>
        </w:tc>
      </w:tr>
      <w:tr w:rsidR="00B8712A" w:rsidRPr="00B8712A" w14:paraId="51C24EBD" w14:textId="77777777" w:rsidTr="000F71A4">
        <w:tc>
          <w:tcPr>
            <w:tcW w:w="1128" w:type="dxa"/>
          </w:tcPr>
          <w:p w14:paraId="47C49CA4" w14:textId="77777777" w:rsidR="000F71A4" w:rsidRPr="00B8712A" w:rsidRDefault="000F71A4" w:rsidP="000C1F64">
            <w:pPr>
              <w:spacing w:line="240" w:lineRule="auto"/>
              <w:jc w:val="center"/>
              <w:rPr>
                <w:rFonts w:cs="Times New Roman"/>
                <w:sz w:val="21"/>
                <w:szCs w:val="21"/>
              </w:rPr>
            </w:pPr>
            <w:r w:rsidRPr="00B8712A">
              <w:rPr>
                <w:rFonts w:cs="Times New Roman"/>
                <w:sz w:val="21"/>
                <w:szCs w:val="21"/>
              </w:rPr>
              <w:t>3.4.2.8</w:t>
            </w:r>
          </w:p>
        </w:tc>
        <w:tc>
          <w:tcPr>
            <w:tcW w:w="4110" w:type="dxa"/>
          </w:tcPr>
          <w:p w14:paraId="5CBA08DB" w14:textId="77777777" w:rsidR="000F71A4" w:rsidRPr="00B8712A" w:rsidRDefault="000F71A4" w:rsidP="000C1F64">
            <w:pPr>
              <w:spacing w:line="240" w:lineRule="auto"/>
              <w:rPr>
                <w:rFonts w:cs="Times New Roman"/>
                <w:sz w:val="21"/>
                <w:szCs w:val="21"/>
              </w:rPr>
            </w:pPr>
            <w:r w:rsidRPr="00B8712A">
              <w:rPr>
                <w:rFonts w:cs="Times New Roman"/>
                <w:sz w:val="21"/>
                <w:szCs w:val="21"/>
              </w:rPr>
              <w:t>正确选用冷冻水的供回水温度。</w:t>
            </w:r>
          </w:p>
          <w:p w14:paraId="67F2AC1F" w14:textId="77777777" w:rsidR="000F71A4" w:rsidRPr="00B8712A" w:rsidRDefault="000F71A4" w:rsidP="000C1F64">
            <w:pPr>
              <w:spacing w:line="240" w:lineRule="auto"/>
              <w:rPr>
                <w:rFonts w:cs="Times New Roman"/>
                <w:sz w:val="21"/>
                <w:szCs w:val="21"/>
              </w:rPr>
            </w:pPr>
            <w:r w:rsidRPr="00B8712A">
              <w:rPr>
                <w:rFonts w:cs="Times New Roman"/>
                <w:sz w:val="21"/>
                <w:szCs w:val="21"/>
              </w:rPr>
              <w:t>评价分值为</w:t>
            </w:r>
            <w:r w:rsidRPr="00B8712A">
              <w:rPr>
                <w:rFonts w:cs="Times New Roman"/>
                <w:sz w:val="21"/>
                <w:szCs w:val="21"/>
              </w:rPr>
              <w:t>10</w:t>
            </w:r>
            <w:r w:rsidRPr="00B8712A">
              <w:rPr>
                <w:rFonts w:cs="Times New Roman"/>
                <w:sz w:val="21"/>
                <w:szCs w:val="21"/>
              </w:rPr>
              <w:t>分。</w:t>
            </w:r>
          </w:p>
        </w:tc>
        <w:tc>
          <w:tcPr>
            <w:tcW w:w="2837" w:type="dxa"/>
          </w:tcPr>
          <w:p w14:paraId="63C2170C" w14:textId="77777777" w:rsidR="000F71A4" w:rsidRPr="00B8712A" w:rsidRDefault="000F71A4" w:rsidP="000C1F64">
            <w:pPr>
              <w:spacing w:line="240" w:lineRule="auto"/>
              <w:rPr>
                <w:rFonts w:cs="Times New Roman"/>
                <w:sz w:val="21"/>
                <w:szCs w:val="21"/>
              </w:rPr>
            </w:pPr>
            <w:r w:rsidRPr="00B8712A">
              <w:rPr>
                <w:rFonts w:cs="Times New Roman"/>
                <w:sz w:val="21"/>
                <w:szCs w:val="21"/>
              </w:rPr>
              <w:t>1</w:t>
            </w:r>
            <w:r w:rsidRPr="00B8712A">
              <w:rPr>
                <w:rFonts w:cs="Times New Roman"/>
                <w:sz w:val="21"/>
                <w:szCs w:val="21"/>
              </w:rPr>
              <w:t>、暖通空调施工图；</w:t>
            </w:r>
          </w:p>
          <w:p w14:paraId="27FB15E1" w14:textId="77777777" w:rsidR="000F71A4" w:rsidRPr="00B8712A" w:rsidRDefault="000F71A4" w:rsidP="000C1F64">
            <w:pPr>
              <w:spacing w:line="240" w:lineRule="auto"/>
              <w:rPr>
                <w:rFonts w:cs="Times New Roman"/>
                <w:sz w:val="21"/>
                <w:szCs w:val="21"/>
              </w:rPr>
            </w:pPr>
            <w:r w:rsidRPr="00B8712A">
              <w:rPr>
                <w:rFonts w:cs="Times New Roman"/>
                <w:sz w:val="21"/>
                <w:szCs w:val="21"/>
              </w:rPr>
              <w:t>2</w:t>
            </w:r>
            <w:r w:rsidRPr="00B8712A">
              <w:rPr>
                <w:rFonts w:cs="Times New Roman"/>
                <w:sz w:val="21"/>
                <w:szCs w:val="21"/>
              </w:rPr>
              <w:t>、设计说明。</w:t>
            </w:r>
          </w:p>
        </w:tc>
        <w:tc>
          <w:tcPr>
            <w:tcW w:w="6521" w:type="dxa"/>
          </w:tcPr>
          <w:p w14:paraId="66832F81" w14:textId="77777777" w:rsidR="000F71A4" w:rsidRPr="00B8712A" w:rsidRDefault="000F71A4" w:rsidP="000C1F64">
            <w:pPr>
              <w:spacing w:line="240" w:lineRule="auto"/>
              <w:rPr>
                <w:rFonts w:cs="Times New Roman"/>
                <w:sz w:val="21"/>
                <w:szCs w:val="21"/>
              </w:rPr>
            </w:pPr>
            <w:r w:rsidRPr="00B8712A">
              <w:rPr>
                <w:rFonts w:cs="Times New Roman"/>
                <w:sz w:val="21"/>
                <w:szCs w:val="21"/>
              </w:rPr>
              <w:t>审查设计说明：空调供水温度高于</w:t>
            </w:r>
            <w:r w:rsidRPr="00B8712A">
              <w:rPr>
                <w:rFonts w:cs="Times New Roman"/>
                <w:sz w:val="21"/>
                <w:szCs w:val="21"/>
              </w:rPr>
              <w:t>7℃</w:t>
            </w:r>
            <w:r w:rsidRPr="00B8712A">
              <w:rPr>
                <w:rFonts w:cs="Times New Roman"/>
                <w:sz w:val="21"/>
                <w:szCs w:val="21"/>
              </w:rPr>
              <w:t>或供回水温差大于</w:t>
            </w:r>
            <w:r w:rsidRPr="00B8712A">
              <w:rPr>
                <w:rFonts w:cs="Times New Roman"/>
                <w:sz w:val="21"/>
                <w:szCs w:val="21"/>
              </w:rPr>
              <w:t>5℃</w:t>
            </w:r>
            <w:r w:rsidRPr="00B8712A">
              <w:rPr>
                <w:rFonts w:cs="Times New Roman"/>
                <w:sz w:val="21"/>
                <w:szCs w:val="21"/>
              </w:rPr>
              <w:t>。</w:t>
            </w:r>
          </w:p>
        </w:tc>
      </w:tr>
      <w:tr w:rsidR="00B8712A" w:rsidRPr="00B8712A" w14:paraId="5D2CA9F8" w14:textId="77777777" w:rsidTr="000F71A4">
        <w:tc>
          <w:tcPr>
            <w:tcW w:w="1128" w:type="dxa"/>
          </w:tcPr>
          <w:p w14:paraId="26539190" w14:textId="77777777" w:rsidR="000F71A4" w:rsidRPr="00B8712A" w:rsidRDefault="000F71A4" w:rsidP="000C1F64">
            <w:pPr>
              <w:spacing w:line="240" w:lineRule="auto"/>
              <w:jc w:val="center"/>
              <w:rPr>
                <w:rFonts w:cs="Times New Roman"/>
                <w:sz w:val="21"/>
                <w:szCs w:val="21"/>
              </w:rPr>
            </w:pPr>
            <w:r w:rsidRPr="00B8712A">
              <w:rPr>
                <w:rFonts w:cs="Times New Roman"/>
                <w:sz w:val="21"/>
                <w:szCs w:val="21"/>
              </w:rPr>
              <w:t>3.4.2.9</w:t>
            </w:r>
          </w:p>
        </w:tc>
        <w:tc>
          <w:tcPr>
            <w:tcW w:w="4110" w:type="dxa"/>
          </w:tcPr>
          <w:p w14:paraId="6F04002D" w14:textId="77777777" w:rsidR="000F71A4" w:rsidRPr="00B8712A" w:rsidRDefault="000F71A4" w:rsidP="000C1F64">
            <w:pPr>
              <w:spacing w:line="240" w:lineRule="auto"/>
              <w:rPr>
                <w:rFonts w:cs="Times New Roman"/>
                <w:sz w:val="21"/>
                <w:szCs w:val="21"/>
              </w:rPr>
            </w:pPr>
            <w:r w:rsidRPr="00B8712A">
              <w:rPr>
                <w:rFonts w:cs="Times New Roman"/>
                <w:sz w:val="21"/>
                <w:szCs w:val="21"/>
              </w:rPr>
              <w:t>在满足生产工艺条件下，空调系统的划分、送回风方式（气流组织）合理并证实节能有效。</w:t>
            </w:r>
          </w:p>
          <w:p w14:paraId="0787A767" w14:textId="77777777" w:rsidR="000F71A4" w:rsidRPr="00B8712A" w:rsidRDefault="000F71A4" w:rsidP="000C1F64">
            <w:pPr>
              <w:spacing w:line="240" w:lineRule="auto"/>
              <w:rPr>
                <w:rFonts w:cs="Times New Roman"/>
                <w:sz w:val="21"/>
                <w:szCs w:val="21"/>
              </w:rPr>
            </w:pPr>
            <w:r w:rsidRPr="00B8712A">
              <w:rPr>
                <w:rFonts w:cs="Times New Roman"/>
                <w:sz w:val="21"/>
                <w:szCs w:val="21"/>
              </w:rPr>
              <w:t>评价分值为</w:t>
            </w:r>
            <w:r w:rsidRPr="00B8712A">
              <w:rPr>
                <w:rFonts w:cs="Times New Roman"/>
                <w:sz w:val="21"/>
                <w:szCs w:val="21"/>
              </w:rPr>
              <w:t>9</w:t>
            </w:r>
            <w:r w:rsidRPr="00B8712A">
              <w:rPr>
                <w:rFonts w:cs="Times New Roman"/>
                <w:sz w:val="21"/>
                <w:szCs w:val="21"/>
              </w:rPr>
              <w:t>分。</w:t>
            </w:r>
          </w:p>
        </w:tc>
        <w:tc>
          <w:tcPr>
            <w:tcW w:w="2837" w:type="dxa"/>
          </w:tcPr>
          <w:p w14:paraId="7A2DC101" w14:textId="77777777" w:rsidR="000F71A4" w:rsidRPr="00B8712A" w:rsidRDefault="000F71A4" w:rsidP="000C1F64">
            <w:pPr>
              <w:spacing w:line="240" w:lineRule="auto"/>
              <w:rPr>
                <w:rFonts w:cs="Times New Roman"/>
                <w:sz w:val="21"/>
                <w:szCs w:val="21"/>
              </w:rPr>
            </w:pPr>
            <w:r w:rsidRPr="00B8712A">
              <w:rPr>
                <w:rFonts w:cs="Times New Roman"/>
                <w:sz w:val="21"/>
                <w:szCs w:val="21"/>
              </w:rPr>
              <w:t>1</w:t>
            </w:r>
            <w:r w:rsidRPr="00B8712A">
              <w:rPr>
                <w:rFonts w:cs="Times New Roman"/>
                <w:sz w:val="21"/>
                <w:szCs w:val="21"/>
              </w:rPr>
              <w:t>、暖通空调施工图；</w:t>
            </w:r>
          </w:p>
          <w:p w14:paraId="4852321B" w14:textId="77777777" w:rsidR="000F71A4" w:rsidRPr="00B8712A" w:rsidRDefault="000F71A4" w:rsidP="000C1F64">
            <w:pPr>
              <w:spacing w:line="240" w:lineRule="auto"/>
              <w:rPr>
                <w:rFonts w:cs="Times New Roman"/>
                <w:sz w:val="21"/>
                <w:szCs w:val="21"/>
              </w:rPr>
            </w:pPr>
            <w:r w:rsidRPr="00B8712A">
              <w:rPr>
                <w:rFonts w:cs="Times New Roman"/>
                <w:sz w:val="21"/>
                <w:szCs w:val="21"/>
              </w:rPr>
              <w:t>2</w:t>
            </w:r>
            <w:r w:rsidRPr="00B8712A">
              <w:rPr>
                <w:rFonts w:cs="Times New Roman"/>
                <w:sz w:val="21"/>
                <w:szCs w:val="21"/>
              </w:rPr>
              <w:t>、设计说明。</w:t>
            </w:r>
          </w:p>
        </w:tc>
        <w:tc>
          <w:tcPr>
            <w:tcW w:w="6521" w:type="dxa"/>
          </w:tcPr>
          <w:p w14:paraId="145921A2" w14:textId="77777777" w:rsidR="000F71A4" w:rsidRPr="00B8712A" w:rsidRDefault="000F71A4" w:rsidP="000C1F64">
            <w:pPr>
              <w:spacing w:line="240" w:lineRule="auto"/>
              <w:rPr>
                <w:rFonts w:cs="Times New Roman"/>
                <w:sz w:val="21"/>
                <w:szCs w:val="21"/>
              </w:rPr>
            </w:pPr>
            <w:r w:rsidRPr="00B8712A">
              <w:rPr>
                <w:rFonts w:cs="Times New Roman"/>
                <w:sz w:val="21"/>
                <w:szCs w:val="21"/>
              </w:rPr>
              <w:t>对只要求维持工作区域温湿度要求的高大厂房（指层高高于</w:t>
            </w:r>
            <w:r w:rsidRPr="00B8712A">
              <w:rPr>
                <w:rFonts w:cs="Times New Roman"/>
                <w:sz w:val="21"/>
                <w:szCs w:val="21"/>
              </w:rPr>
              <w:t xml:space="preserve"> 10m</w:t>
            </w:r>
            <w:r w:rsidRPr="00B8712A">
              <w:rPr>
                <w:rFonts w:cs="Times New Roman"/>
                <w:sz w:val="21"/>
                <w:szCs w:val="21"/>
              </w:rPr>
              <w:t>，体积大于</w:t>
            </w:r>
            <w:r w:rsidRPr="00B8712A">
              <w:rPr>
                <w:rFonts w:cs="Times New Roman"/>
                <w:sz w:val="21"/>
                <w:szCs w:val="21"/>
              </w:rPr>
              <w:t>10000m</w:t>
            </w:r>
            <w:r w:rsidRPr="00B8712A">
              <w:rPr>
                <w:rFonts w:cs="Times New Roman"/>
                <w:sz w:val="21"/>
                <w:szCs w:val="21"/>
                <w:vertAlign w:val="superscript"/>
              </w:rPr>
              <w:t>3</w:t>
            </w:r>
            <w:r w:rsidRPr="00B8712A">
              <w:rPr>
                <w:rFonts w:cs="Times New Roman"/>
                <w:sz w:val="21"/>
                <w:szCs w:val="21"/>
              </w:rPr>
              <w:t xml:space="preserve"> </w:t>
            </w:r>
            <w:r w:rsidRPr="00B8712A">
              <w:rPr>
                <w:rFonts w:cs="Times New Roman"/>
                <w:sz w:val="21"/>
                <w:szCs w:val="21"/>
              </w:rPr>
              <w:t>的厂房），采用分层空调方式可降低空调负荷。</w:t>
            </w:r>
          </w:p>
          <w:p w14:paraId="3A6C05F0" w14:textId="77777777" w:rsidR="000F71A4" w:rsidRPr="00B8712A" w:rsidRDefault="000F71A4" w:rsidP="000C1F64">
            <w:pPr>
              <w:spacing w:line="240" w:lineRule="auto"/>
              <w:rPr>
                <w:rFonts w:cs="Times New Roman"/>
                <w:sz w:val="21"/>
                <w:szCs w:val="21"/>
              </w:rPr>
            </w:pPr>
            <w:r w:rsidRPr="00B8712A">
              <w:rPr>
                <w:rFonts w:cs="Times New Roman"/>
                <w:sz w:val="21"/>
                <w:szCs w:val="21"/>
              </w:rPr>
              <w:t>很多工业建筑，如纺织、食品、冶金等，也可采用灵活的空调形式，如</w:t>
            </w:r>
            <w:r w:rsidRPr="00B8712A">
              <w:rPr>
                <w:rFonts w:cs="Times New Roman" w:hint="eastAsia"/>
                <w:sz w:val="21"/>
                <w:szCs w:val="21"/>
              </w:rPr>
              <w:t>“</w:t>
            </w:r>
            <w:r w:rsidRPr="00B8712A">
              <w:rPr>
                <w:rFonts w:cs="Times New Roman"/>
                <w:sz w:val="21"/>
                <w:szCs w:val="21"/>
              </w:rPr>
              <w:t>工位空调</w:t>
            </w:r>
            <w:r w:rsidRPr="00B8712A">
              <w:rPr>
                <w:rFonts w:cs="Times New Roman" w:hint="eastAsia"/>
                <w:sz w:val="21"/>
                <w:szCs w:val="21"/>
              </w:rPr>
              <w:t>”</w:t>
            </w:r>
            <w:r w:rsidRPr="00B8712A">
              <w:rPr>
                <w:rFonts w:cs="Times New Roman"/>
                <w:sz w:val="21"/>
                <w:szCs w:val="21"/>
              </w:rPr>
              <w:t>或</w:t>
            </w:r>
            <w:r w:rsidRPr="00B8712A">
              <w:rPr>
                <w:rFonts w:cs="Times New Roman" w:hint="eastAsia"/>
                <w:sz w:val="21"/>
                <w:szCs w:val="21"/>
              </w:rPr>
              <w:t>“</w:t>
            </w:r>
            <w:r w:rsidRPr="00B8712A">
              <w:rPr>
                <w:rFonts w:cs="Times New Roman"/>
                <w:sz w:val="21"/>
                <w:szCs w:val="21"/>
              </w:rPr>
              <w:t>区域空调</w:t>
            </w:r>
            <w:r w:rsidRPr="00B8712A">
              <w:rPr>
                <w:rFonts w:cs="Times New Roman" w:hint="eastAsia"/>
                <w:sz w:val="21"/>
                <w:szCs w:val="21"/>
              </w:rPr>
              <w:t>”</w:t>
            </w:r>
            <w:r w:rsidRPr="00B8712A">
              <w:rPr>
                <w:rFonts w:cs="Times New Roman"/>
                <w:sz w:val="21"/>
                <w:szCs w:val="21"/>
              </w:rPr>
              <w:t>等。合理划分系统和布置送、回（排）风口，采用分层空调、工位空调等节能方式。（若无高大厂房直接得分）</w:t>
            </w:r>
          </w:p>
        </w:tc>
      </w:tr>
      <w:tr w:rsidR="00B8712A" w:rsidRPr="00B8712A" w14:paraId="73B8B965" w14:textId="77777777" w:rsidTr="000F71A4">
        <w:tc>
          <w:tcPr>
            <w:tcW w:w="1128" w:type="dxa"/>
          </w:tcPr>
          <w:p w14:paraId="15816A82" w14:textId="77777777" w:rsidR="000F71A4" w:rsidRPr="00B8712A" w:rsidRDefault="000F71A4" w:rsidP="000C1F64">
            <w:pPr>
              <w:spacing w:line="240" w:lineRule="auto"/>
              <w:jc w:val="center"/>
              <w:rPr>
                <w:rFonts w:cs="Times New Roman"/>
                <w:sz w:val="21"/>
                <w:szCs w:val="21"/>
              </w:rPr>
            </w:pPr>
            <w:r w:rsidRPr="00B8712A">
              <w:rPr>
                <w:rFonts w:cs="Times New Roman"/>
                <w:sz w:val="21"/>
                <w:szCs w:val="21"/>
              </w:rPr>
              <w:t>3.4.2.10</w:t>
            </w:r>
          </w:p>
        </w:tc>
        <w:tc>
          <w:tcPr>
            <w:tcW w:w="4110" w:type="dxa"/>
          </w:tcPr>
          <w:p w14:paraId="20DFC7C8" w14:textId="77777777" w:rsidR="000F71A4" w:rsidRPr="00B8712A" w:rsidRDefault="000F71A4" w:rsidP="000C1F64">
            <w:pPr>
              <w:spacing w:line="240" w:lineRule="auto"/>
              <w:rPr>
                <w:rFonts w:cs="Times New Roman"/>
                <w:sz w:val="21"/>
                <w:szCs w:val="21"/>
              </w:rPr>
            </w:pPr>
            <w:r w:rsidRPr="00B8712A">
              <w:rPr>
                <w:rFonts w:cs="Times New Roman"/>
                <w:sz w:val="21"/>
                <w:szCs w:val="21"/>
              </w:rPr>
              <w:t>在有热回收条件的空调、通风系统中合理设置热回收系统。</w:t>
            </w:r>
          </w:p>
          <w:p w14:paraId="4400133B" w14:textId="77777777" w:rsidR="000F71A4" w:rsidRPr="00B8712A" w:rsidRDefault="000F71A4" w:rsidP="000C1F64">
            <w:pPr>
              <w:spacing w:line="240" w:lineRule="auto"/>
              <w:rPr>
                <w:rFonts w:cs="Times New Roman"/>
                <w:sz w:val="21"/>
                <w:szCs w:val="21"/>
              </w:rPr>
            </w:pPr>
            <w:r w:rsidRPr="00B8712A">
              <w:rPr>
                <w:rFonts w:cs="Times New Roman"/>
                <w:sz w:val="21"/>
                <w:szCs w:val="21"/>
              </w:rPr>
              <w:t>评价分值为</w:t>
            </w:r>
            <w:r w:rsidRPr="00B8712A">
              <w:rPr>
                <w:rFonts w:cs="Times New Roman"/>
                <w:sz w:val="21"/>
                <w:szCs w:val="21"/>
              </w:rPr>
              <w:t>13</w:t>
            </w:r>
            <w:r w:rsidRPr="00B8712A">
              <w:rPr>
                <w:rFonts w:cs="Times New Roman"/>
                <w:sz w:val="21"/>
                <w:szCs w:val="21"/>
              </w:rPr>
              <w:t>分。</w:t>
            </w:r>
          </w:p>
        </w:tc>
        <w:tc>
          <w:tcPr>
            <w:tcW w:w="2837" w:type="dxa"/>
          </w:tcPr>
          <w:p w14:paraId="51EE9487" w14:textId="77777777" w:rsidR="000F71A4" w:rsidRPr="00B8712A" w:rsidRDefault="000F71A4" w:rsidP="000C1F64">
            <w:pPr>
              <w:spacing w:line="240" w:lineRule="auto"/>
              <w:rPr>
                <w:rFonts w:cs="Times New Roman"/>
                <w:sz w:val="21"/>
                <w:szCs w:val="21"/>
              </w:rPr>
            </w:pPr>
            <w:r w:rsidRPr="00B8712A">
              <w:rPr>
                <w:rFonts w:cs="Times New Roman"/>
                <w:sz w:val="21"/>
                <w:szCs w:val="21"/>
              </w:rPr>
              <w:t>1</w:t>
            </w:r>
            <w:r w:rsidRPr="00B8712A">
              <w:rPr>
                <w:rFonts w:cs="Times New Roman"/>
                <w:sz w:val="21"/>
                <w:szCs w:val="21"/>
              </w:rPr>
              <w:t>、暖通空调施工图；</w:t>
            </w:r>
          </w:p>
          <w:p w14:paraId="48C4CD91" w14:textId="77777777" w:rsidR="000F71A4" w:rsidRPr="00B8712A" w:rsidRDefault="000F71A4" w:rsidP="000C1F64">
            <w:pPr>
              <w:spacing w:line="240" w:lineRule="auto"/>
              <w:rPr>
                <w:rFonts w:cs="Times New Roman"/>
                <w:sz w:val="21"/>
                <w:szCs w:val="21"/>
              </w:rPr>
            </w:pPr>
            <w:r w:rsidRPr="00B8712A">
              <w:rPr>
                <w:rFonts w:cs="Times New Roman"/>
                <w:sz w:val="21"/>
                <w:szCs w:val="21"/>
              </w:rPr>
              <w:t>2</w:t>
            </w:r>
            <w:r w:rsidRPr="00B8712A">
              <w:rPr>
                <w:rFonts w:cs="Times New Roman"/>
                <w:sz w:val="21"/>
                <w:szCs w:val="21"/>
              </w:rPr>
              <w:t>、设计说明；</w:t>
            </w:r>
          </w:p>
          <w:p w14:paraId="410F1B4D" w14:textId="77777777" w:rsidR="000F71A4" w:rsidRPr="00B8712A" w:rsidRDefault="000F71A4" w:rsidP="000C1F64">
            <w:pPr>
              <w:spacing w:line="240" w:lineRule="auto"/>
              <w:rPr>
                <w:rFonts w:cs="Times New Roman"/>
                <w:sz w:val="21"/>
                <w:szCs w:val="21"/>
              </w:rPr>
            </w:pPr>
            <w:r w:rsidRPr="00B8712A">
              <w:rPr>
                <w:rFonts w:cs="Times New Roman"/>
                <w:sz w:val="21"/>
                <w:szCs w:val="21"/>
              </w:rPr>
              <w:t>3</w:t>
            </w:r>
            <w:r w:rsidRPr="00B8712A">
              <w:rPr>
                <w:rFonts w:cs="Times New Roman"/>
                <w:sz w:val="21"/>
                <w:szCs w:val="21"/>
              </w:rPr>
              <w:t>、技术措施技术经济分析报告。</w:t>
            </w:r>
          </w:p>
        </w:tc>
        <w:tc>
          <w:tcPr>
            <w:tcW w:w="6521" w:type="dxa"/>
          </w:tcPr>
          <w:p w14:paraId="7B973AD3" w14:textId="77777777" w:rsidR="000F71A4" w:rsidRPr="00B8712A" w:rsidRDefault="000F71A4" w:rsidP="000C1F64">
            <w:pPr>
              <w:spacing w:line="240" w:lineRule="auto"/>
              <w:rPr>
                <w:rFonts w:cs="Times New Roman"/>
                <w:sz w:val="21"/>
                <w:szCs w:val="21"/>
              </w:rPr>
            </w:pPr>
            <w:r w:rsidRPr="00B8712A">
              <w:rPr>
                <w:rFonts w:cs="Times New Roman"/>
                <w:sz w:val="21"/>
                <w:szCs w:val="21"/>
              </w:rPr>
              <w:t>审查施工图中对热回收效率的要求，检查分析报告中的</w:t>
            </w:r>
            <w:r w:rsidRPr="00B8712A">
              <w:rPr>
                <w:rFonts w:cs="Times New Roman" w:hint="eastAsia"/>
                <w:sz w:val="21"/>
                <w:szCs w:val="21"/>
              </w:rPr>
              <w:t>热</w:t>
            </w:r>
            <w:r w:rsidRPr="00B8712A">
              <w:rPr>
                <w:rFonts w:cs="Times New Roman"/>
                <w:sz w:val="21"/>
                <w:szCs w:val="21"/>
              </w:rPr>
              <w:t>回收效率、节能量和回收期计算。热回收系统具有一定的节能效果。</w:t>
            </w:r>
          </w:p>
        </w:tc>
      </w:tr>
      <w:tr w:rsidR="00B8712A" w:rsidRPr="00B8712A" w14:paraId="2B108830" w14:textId="77777777" w:rsidTr="000F71A4">
        <w:tc>
          <w:tcPr>
            <w:tcW w:w="1128" w:type="dxa"/>
          </w:tcPr>
          <w:p w14:paraId="10AD4491" w14:textId="77777777" w:rsidR="000F71A4" w:rsidRPr="00B8712A" w:rsidRDefault="000F71A4" w:rsidP="000C1F64">
            <w:pPr>
              <w:spacing w:line="240" w:lineRule="auto"/>
              <w:jc w:val="center"/>
              <w:rPr>
                <w:rFonts w:cs="Times New Roman"/>
                <w:sz w:val="21"/>
                <w:szCs w:val="21"/>
              </w:rPr>
            </w:pPr>
            <w:r w:rsidRPr="00B8712A">
              <w:rPr>
                <w:rFonts w:cs="Times New Roman"/>
                <w:sz w:val="21"/>
                <w:szCs w:val="21"/>
              </w:rPr>
              <w:lastRenderedPageBreak/>
              <w:t>3.4.2.11</w:t>
            </w:r>
          </w:p>
        </w:tc>
        <w:tc>
          <w:tcPr>
            <w:tcW w:w="4110" w:type="dxa"/>
          </w:tcPr>
          <w:p w14:paraId="622C1F4D" w14:textId="77777777" w:rsidR="000F71A4" w:rsidRPr="00B8712A" w:rsidRDefault="000F71A4" w:rsidP="000C1F64">
            <w:pPr>
              <w:spacing w:line="240" w:lineRule="auto"/>
              <w:rPr>
                <w:rFonts w:cs="Times New Roman"/>
                <w:sz w:val="21"/>
                <w:szCs w:val="21"/>
              </w:rPr>
            </w:pPr>
            <w:r w:rsidRPr="00B8712A">
              <w:rPr>
                <w:rFonts w:cs="Times New Roman"/>
                <w:sz w:val="21"/>
                <w:szCs w:val="21"/>
              </w:rPr>
              <w:t>工业建筑的供暖和空调合理采用地源热泵及其他可再生能源。</w:t>
            </w:r>
          </w:p>
          <w:p w14:paraId="51B9C8C1" w14:textId="77777777" w:rsidR="000F71A4" w:rsidRPr="00B8712A" w:rsidRDefault="000F71A4" w:rsidP="000C1F64">
            <w:pPr>
              <w:spacing w:line="240" w:lineRule="auto"/>
              <w:rPr>
                <w:rFonts w:cs="Times New Roman"/>
                <w:sz w:val="21"/>
                <w:szCs w:val="21"/>
              </w:rPr>
            </w:pPr>
            <w:r w:rsidRPr="00B8712A">
              <w:rPr>
                <w:rFonts w:cs="Times New Roman"/>
                <w:sz w:val="21"/>
                <w:szCs w:val="21"/>
              </w:rPr>
              <w:t>评价分值为</w:t>
            </w:r>
            <w:r w:rsidRPr="00B8712A">
              <w:rPr>
                <w:rFonts w:cs="Times New Roman"/>
                <w:sz w:val="21"/>
                <w:szCs w:val="21"/>
              </w:rPr>
              <w:t>13</w:t>
            </w:r>
            <w:r w:rsidRPr="00B8712A">
              <w:rPr>
                <w:rFonts w:cs="Times New Roman"/>
                <w:sz w:val="21"/>
                <w:szCs w:val="21"/>
              </w:rPr>
              <w:t>分。</w:t>
            </w:r>
          </w:p>
        </w:tc>
        <w:tc>
          <w:tcPr>
            <w:tcW w:w="2837" w:type="dxa"/>
          </w:tcPr>
          <w:p w14:paraId="5F5770A6" w14:textId="77777777" w:rsidR="000F71A4" w:rsidRPr="00B8712A" w:rsidRDefault="000F71A4" w:rsidP="000C1F64">
            <w:pPr>
              <w:spacing w:line="240" w:lineRule="auto"/>
              <w:rPr>
                <w:rFonts w:cs="Times New Roman"/>
                <w:sz w:val="21"/>
                <w:szCs w:val="21"/>
              </w:rPr>
            </w:pPr>
            <w:r w:rsidRPr="00B8712A">
              <w:rPr>
                <w:rFonts w:cs="Times New Roman"/>
                <w:sz w:val="21"/>
                <w:szCs w:val="21"/>
              </w:rPr>
              <w:t>1</w:t>
            </w:r>
            <w:r w:rsidRPr="00B8712A">
              <w:rPr>
                <w:rFonts w:cs="Times New Roman"/>
                <w:sz w:val="21"/>
                <w:szCs w:val="21"/>
              </w:rPr>
              <w:t>、暖通空调施工图；</w:t>
            </w:r>
          </w:p>
          <w:p w14:paraId="388976A8" w14:textId="77777777" w:rsidR="000F71A4" w:rsidRPr="00B8712A" w:rsidRDefault="000F71A4" w:rsidP="000C1F64">
            <w:pPr>
              <w:spacing w:line="240" w:lineRule="auto"/>
              <w:rPr>
                <w:rFonts w:cs="Times New Roman"/>
                <w:sz w:val="21"/>
                <w:szCs w:val="21"/>
              </w:rPr>
            </w:pPr>
            <w:r w:rsidRPr="00B8712A">
              <w:rPr>
                <w:rFonts w:cs="Times New Roman"/>
                <w:sz w:val="21"/>
                <w:szCs w:val="21"/>
              </w:rPr>
              <w:t>2</w:t>
            </w:r>
            <w:r w:rsidRPr="00B8712A">
              <w:rPr>
                <w:rFonts w:cs="Times New Roman"/>
                <w:sz w:val="21"/>
                <w:szCs w:val="21"/>
              </w:rPr>
              <w:t>、设计说明；</w:t>
            </w:r>
          </w:p>
          <w:p w14:paraId="0C99E985" w14:textId="77777777" w:rsidR="000F71A4" w:rsidRPr="00B8712A" w:rsidRDefault="000F71A4" w:rsidP="000C1F64">
            <w:pPr>
              <w:spacing w:line="240" w:lineRule="auto"/>
              <w:rPr>
                <w:rFonts w:cs="Times New Roman"/>
                <w:sz w:val="21"/>
                <w:szCs w:val="21"/>
              </w:rPr>
            </w:pPr>
            <w:r w:rsidRPr="00B8712A">
              <w:rPr>
                <w:rFonts w:cs="Times New Roman"/>
                <w:sz w:val="21"/>
                <w:szCs w:val="21"/>
              </w:rPr>
              <w:t>3</w:t>
            </w:r>
            <w:r w:rsidRPr="00B8712A">
              <w:rPr>
                <w:rFonts w:cs="Times New Roman"/>
                <w:sz w:val="21"/>
                <w:szCs w:val="21"/>
              </w:rPr>
              <w:t>、地源热泵及可再生能源系统技术应用分析报告。</w:t>
            </w:r>
          </w:p>
        </w:tc>
        <w:tc>
          <w:tcPr>
            <w:tcW w:w="6521" w:type="dxa"/>
          </w:tcPr>
          <w:p w14:paraId="07A048AB" w14:textId="77777777" w:rsidR="000F71A4" w:rsidRPr="00B8712A" w:rsidRDefault="000F71A4" w:rsidP="000C1F64">
            <w:pPr>
              <w:spacing w:line="240" w:lineRule="auto"/>
              <w:rPr>
                <w:rFonts w:cs="Times New Roman"/>
                <w:sz w:val="21"/>
                <w:szCs w:val="21"/>
              </w:rPr>
            </w:pPr>
            <w:r w:rsidRPr="00B8712A">
              <w:rPr>
                <w:rFonts w:cs="Times New Roman"/>
                <w:sz w:val="21"/>
                <w:szCs w:val="21"/>
              </w:rPr>
              <w:t>可再生能源利用占暖通空调能耗的</w:t>
            </w:r>
            <w:r w:rsidRPr="00B8712A">
              <w:rPr>
                <w:rFonts w:cs="Times New Roman"/>
                <w:sz w:val="21"/>
                <w:szCs w:val="21"/>
              </w:rPr>
              <w:t>70%</w:t>
            </w:r>
            <w:r w:rsidRPr="00B8712A">
              <w:rPr>
                <w:rFonts w:cs="Times New Roman"/>
                <w:sz w:val="21"/>
                <w:szCs w:val="21"/>
              </w:rPr>
              <w:t>以上。</w:t>
            </w:r>
          </w:p>
        </w:tc>
      </w:tr>
    </w:tbl>
    <w:p w14:paraId="4B9E661E" w14:textId="77777777" w:rsidR="008F3895" w:rsidRPr="00B8712A" w:rsidRDefault="008F3895" w:rsidP="004E2075">
      <w:pPr>
        <w:pStyle w:val="2"/>
        <w:rPr>
          <w:rFonts w:cs="Times New Roman"/>
        </w:rPr>
        <w:sectPr w:rsidR="008F3895" w:rsidRPr="00B8712A" w:rsidSect="00BC676E">
          <w:pgSz w:w="16838" w:h="11906" w:orient="landscape"/>
          <w:pgMar w:top="1083" w:right="1134" w:bottom="1083" w:left="1134" w:header="851" w:footer="680" w:gutter="0"/>
          <w:cols w:space="425"/>
          <w:docGrid w:type="lines" w:linePitch="326"/>
        </w:sectPr>
      </w:pPr>
      <w:bookmarkStart w:id="61" w:name="_Toc523753861"/>
    </w:p>
    <w:p w14:paraId="0F5E296E" w14:textId="6834C60A" w:rsidR="0076704C" w:rsidRPr="00B8712A" w:rsidRDefault="00E46669" w:rsidP="004E2075">
      <w:pPr>
        <w:pStyle w:val="2"/>
        <w:rPr>
          <w:rFonts w:cs="Times New Roman"/>
        </w:rPr>
      </w:pPr>
      <w:bookmarkStart w:id="62" w:name="_Toc14857880"/>
      <w:r w:rsidRPr="00B8712A">
        <w:rPr>
          <w:rFonts w:cs="Times New Roman"/>
        </w:rPr>
        <w:lastRenderedPageBreak/>
        <w:t>3</w:t>
      </w:r>
      <w:r w:rsidR="0076704C" w:rsidRPr="00B8712A">
        <w:rPr>
          <w:rFonts w:cs="Times New Roman"/>
        </w:rPr>
        <w:t xml:space="preserve">.5 </w:t>
      </w:r>
      <w:r w:rsidR="0076704C" w:rsidRPr="00B8712A">
        <w:rPr>
          <w:rFonts w:cs="Times New Roman"/>
        </w:rPr>
        <w:t>电气专业</w:t>
      </w:r>
      <w:bookmarkEnd w:id="61"/>
      <w:bookmarkEnd w:id="62"/>
    </w:p>
    <w:p w14:paraId="48A4BC20" w14:textId="25B93CA3" w:rsidR="008F3895" w:rsidRPr="00B8712A" w:rsidRDefault="009C003B" w:rsidP="00BB7B15">
      <w:pPr>
        <w:spacing w:line="240" w:lineRule="auto"/>
        <w:rPr>
          <w:rFonts w:cs="Times New Roman"/>
        </w:rPr>
      </w:pPr>
      <w:r w:rsidRPr="00B8712A">
        <w:rPr>
          <w:rFonts w:cs="Times New Roman"/>
        </w:rPr>
        <w:t>电气专业</w:t>
      </w:r>
      <w:r w:rsidR="008F3895" w:rsidRPr="00B8712A">
        <w:rPr>
          <w:rFonts w:cs="Times New Roman"/>
        </w:rPr>
        <w:t>控制项共</w:t>
      </w:r>
      <w:r w:rsidR="0040448F" w:rsidRPr="00B8712A">
        <w:rPr>
          <w:rFonts w:cs="Times New Roman"/>
        </w:rPr>
        <w:t>4</w:t>
      </w:r>
      <w:r w:rsidR="008F3895" w:rsidRPr="00B8712A">
        <w:rPr>
          <w:rFonts w:cs="Times New Roman"/>
        </w:rPr>
        <w:t>项，需全部满足。</w:t>
      </w:r>
      <w:r w:rsidRPr="00B8712A">
        <w:rPr>
          <w:rFonts w:cs="Times New Roman"/>
        </w:rPr>
        <w:t>评分项总分为</w:t>
      </w:r>
      <w:r w:rsidRPr="00B8712A">
        <w:rPr>
          <w:rFonts w:cs="Times New Roman"/>
        </w:rPr>
        <w:t>100</w:t>
      </w:r>
      <w:r w:rsidRPr="00B8712A">
        <w:rPr>
          <w:rFonts w:cs="Times New Roman"/>
        </w:rPr>
        <w:t>分，分为一星级、二星级及三星级</w:t>
      </w:r>
      <w:r w:rsidRPr="00B8712A">
        <w:rPr>
          <w:rFonts w:cs="Times New Roman"/>
        </w:rPr>
        <w:t>3</w:t>
      </w:r>
      <w:r w:rsidRPr="00B8712A">
        <w:rPr>
          <w:rFonts w:cs="Times New Roman"/>
        </w:rPr>
        <w:t>个等级。</w:t>
      </w:r>
    </w:p>
    <w:p w14:paraId="722D9D2A" w14:textId="6D9C777C" w:rsidR="009C003B" w:rsidRPr="00B8712A" w:rsidRDefault="00424E7A" w:rsidP="00BB7B15">
      <w:pPr>
        <w:spacing w:line="240" w:lineRule="auto"/>
        <w:rPr>
          <w:rFonts w:cs="Times New Roman"/>
        </w:rPr>
      </w:pPr>
      <w:r w:rsidRPr="00B8712A">
        <w:rPr>
          <w:rFonts w:cs="Times New Roman"/>
        </w:rPr>
        <w:t>电气专业一星级、二星级、三星级对应的评分项分值</w:t>
      </w:r>
      <w:r w:rsidR="005F4F8D" w:rsidRPr="00B8712A">
        <w:rPr>
          <w:rFonts w:cs="Times New Roman"/>
        </w:rPr>
        <w:t>要求分别</w:t>
      </w:r>
      <w:r w:rsidRPr="00B8712A">
        <w:rPr>
          <w:rFonts w:cs="Times New Roman"/>
        </w:rPr>
        <w:t>为</w:t>
      </w:r>
      <w:r w:rsidRPr="00B8712A">
        <w:rPr>
          <w:rFonts w:cs="Times New Roman"/>
        </w:rPr>
        <w:t>60</w:t>
      </w:r>
      <w:r w:rsidRPr="00B8712A">
        <w:rPr>
          <w:rFonts w:cs="Times New Roman"/>
        </w:rPr>
        <w:t>分、</w:t>
      </w:r>
      <w:r w:rsidRPr="00B8712A">
        <w:rPr>
          <w:rFonts w:cs="Times New Roman"/>
        </w:rPr>
        <w:t>70</w:t>
      </w:r>
      <w:r w:rsidRPr="00B8712A">
        <w:rPr>
          <w:rFonts w:cs="Times New Roman"/>
        </w:rPr>
        <w:t>分、</w:t>
      </w:r>
      <w:r w:rsidRPr="00B8712A">
        <w:rPr>
          <w:rFonts w:cs="Times New Roman"/>
        </w:rPr>
        <w:t>90</w:t>
      </w:r>
      <w:r w:rsidRPr="00B8712A">
        <w:rPr>
          <w:rFonts w:cs="Times New Roman"/>
        </w:rPr>
        <w:t>分。</w:t>
      </w:r>
    </w:p>
    <w:p w14:paraId="7546DC79" w14:textId="6B1EE4F4" w:rsidR="007B3999" w:rsidRPr="00B8712A" w:rsidRDefault="00723A44" w:rsidP="004E2075">
      <w:pPr>
        <w:pStyle w:val="3"/>
        <w:rPr>
          <w:rFonts w:cs="Times New Roman"/>
        </w:rPr>
      </w:pPr>
      <w:bookmarkStart w:id="63" w:name="_Toc14857881"/>
      <w:r w:rsidRPr="00B8712A">
        <w:rPr>
          <w:rFonts w:cs="Times New Roman"/>
        </w:rPr>
        <w:t>3.5.1</w:t>
      </w:r>
      <w:r w:rsidR="007B3999" w:rsidRPr="00B8712A">
        <w:rPr>
          <w:rFonts w:cs="Times New Roman"/>
        </w:rPr>
        <w:t xml:space="preserve">  </w:t>
      </w:r>
      <w:r w:rsidR="007B3999" w:rsidRPr="00B8712A">
        <w:rPr>
          <w:rFonts w:cs="Times New Roman"/>
        </w:rPr>
        <w:t>控</w:t>
      </w:r>
      <w:r w:rsidR="007B3999" w:rsidRPr="00B8712A">
        <w:rPr>
          <w:rFonts w:cs="Times New Roman"/>
        </w:rPr>
        <w:t xml:space="preserve"> </w:t>
      </w:r>
      <w:r w:rsidR="007B3999" w:rsidRPr="00B8712A">
        <w:rPr>
          <w:rFonts w:cs="Times New Roman"/>
        </w:rPr>
        <w:t>制</w:t>
      </w:r>
      <w:r w:rsidR="007B3999" w:rsidRPr="00B8712A">
        <w:rPr>
          <w:rFonts w:cs="Times New Roman"/>
        </w:rPr>
        <w:t xml:space="preserve"> </w:t>
      </w:r>
      <w:r w:rsidR="007B3999" w:rsidRPr="00B8712A">
        <w:rPr>
          <w:rFonts w:cs="Times New Roman"/>
        </w:rPr>
        <w:t>项</w:t>
      </w:r>
      <w:bookmarkEnd w:id="63"/>
    </w:p>
    <w:tbl>
      <w:tblPr>
        <w:tblStyle w:val="a3"/>
        <w:tblW w:w="14594" w:type="dxa"/>
        <w:tblLayout w:type="fixed"/>
        <w:tblLook w:val="04A0" w:firstRow="1" w:lastRow="0" w:firstColumn="1" w:lastColumn="0" w:noHBand="0" w:noVBand="1"/>
      </w:tblPr>
      <w:tblGrid>
        <w:gridCol w:w="1128"/>
        <w:gridCol w:w="4110"/>
        <w:gridCol w:w="2836"/>
        <w:gridCol w:w="6520"/>
      </w:tblGrid>
      <w:tr w:rsidR="00B8712A" w:rsidRPr="00B8712A" w14:paraId="23414B3F" w14:textId="77777777" w:rsidTr="0003254A">
        <w:trPr>
          <w:tblHeader/>
        </w:trPr>
        <w:tc>
          <w:tcPr>
            <w:tcW w:w="1128" w:type="dxa"/>
            <w:vAlign w:val="center"/>
          </w:tcPr>
          <w:p w14:paraId="3A85011F" w14:textId="77777777" w:rsidR="007B3999" w:rsidRPr="00B8712A" w:rsidRDefault="007B3999" w:rsidP="00BB7B15">
            <w:pPr>
              <w:pStyle w:val="a9"/>
              <w:spacing w:line="240" w:lineRule="auto"/>
              <w:jc w:val="center"/>
              <w:rPr>
                <w:b/>
                <w:sz w:val="24"/>
                <w:szCs w:val="24"/>
              </w:rPr>
            </w:pPr>
            <w:r w:rsidRPr="00B8712A">
              <w:rPr>
                <w:b/>
              </w:rPr>
              <w:t>条文编号</w:t>
            </w:r>
          </w:p>
        </w:tc>
        <w:tc>
          <w:tcPr>
            <w:tcW w:w="4110" w:type="dxa"/>
            <w:vAlign w:val="center"/>
          </w:tcPr>
          <w:p w14:paraId="1B88E326" w14:textId="77777777" w:rsidR="007B3999" w:rsidRPr="00B8712A" w:rsidRDefault="007B3999" w:rsidP="00BB7B15">
            <w:pPr>
              <w:pStyle w:val="a9"/>
              <w:spacing w:line="240" w:lineRule="auto"/>
              <w:jc w:val="center"/>
              <w:rPr>
                <w:b/>
                <w:sz w:val="24"/>
                <w:szCs w:val="24"/>
              </w:rPr>
            </w:pPr>
            <w:r w:rsidRPr="00B8712A">
              <w:rPr>
                <w:b/>
              </w:rPr>
              <w:t>审查条文</w:t>
            </w:r>
          </w:p>
        </w:tc>
        <w:tc>
          <w:tcPr>
            <w:tcW w:w="2836" w:type="dxa"/>
            <w:vAlign w:val="center"/>
          </w:tcPr>
          <w:p w14:paraId="6D7ED6F5" w14:textId="77777777" w:rsidR="007B3999" w:rsidRPr="00B8712A" w:rsidRDefault="007B3999" w:rsidP="00BB7B15">
            <w:pPr>
              <w:pStyle w:val="a9"/>
              <w:spacing w:line="240" w:lineRule="auto"/>
              <w:jc w:val="center"/>
              <w:rPr>
                <w:b/>
                <w:sz w:val="24"/>
                <w:szCs w:val="24"/>
              </w:rPr>
            </w:pPr>
            <w:r w:rsidRPr="00B8712A">
              <w:rPr>
                <w:b/>
              </w:rPr>
              <w:t>审查材料</w:t>
            </w:r>
          </w:p>
        </w:tc>
        <w:tc>
          <w:tcPr>
            <w:tcW w:w="6520" w:type="dxa"/>
            <w:vAlign w:val="center"/>
          </w:tcPr>
          <w:p w14:paraId="36097103" w14:textId="77777777" w:rsidR="007B3999" w:rsidRPr="00B8712A" w:rsidRDefault="007B3999" w:rsidP="00BB7B15">
            <w:pPr>
              <w:pStyle w:val="a9"/>
              <w:spacing w:line="240" w:lineRule="auto"/>
              <w:jc w:val="center"/>
              <w:rPr>
                <w:b/>
                <w:sz w:val="24"/>
                <w:szCs w:val="24"/>
              </w:rPr>
            </w:pPr>
            <w:r w:rsidRPr="00B8712A">
              <w:rPr>
                <w:b/>
              </w:rPr>
              <w:t>审查要点</w:t>
            </w:r>
          </w:p>
        </w:tc>
      </w:tr>
      <w:tr w:rsidR="00B8712A" w:rsidRPr="00B8712A" w14:paraId="1E5FC4AE" w14:textId="77777777" w:rsidTr="0003254A">
        <w:tc>
          <w:tcPr>
            <w:tcW w:w="1128" w:type="dxa"/>
            <w:vAlign w:val="center"/>
          </w:tcPr>
          <w:p w14:paraId="1AF06A7C" w14:textId="5677758B" w:rsidR="00772468" w:rsidRPr="00B8712A" w:rsidRDefault="00772468" w:rsidP="00BB7B15">
            <w:pPr>
              <w:pStyle w:val="a9"/>
              <w:spacing w:line="240" w:lineRule="auto"/>
              <w:jc w:val="center"/>
            </w:pPr>
            <w:r w:rsidRPr="00B8712A">
              <w:t>3.5.1.1</w:t>
            </w:r>
          </w:p>
        </w:tc>
        <w:tc>
          <w:tcPr>
            <w:tcW w:w="4110" w:type="dxa"/>
          </w:tcPr>
          <w:p w14:paraId="1431CC2D" w14:textId="59C84036" w:rsidR="00772468" w:rsidRPr="00B8712A" w:rsidRDefault="00772468" w:rsidP="00BB7B15">
            <w:pPr>
              <w:pStyle w:val="a9"/>
              <w:spacing w:line="240" w:lineRule="auto"/>
              <w:jc w:val="both"/>
            </w:pPr>
            <w:r w:rsidRPr="00B8712A">
              <w:t>不得采用国家和四川省发布的已经淘汰的技术、材料和设备，并符合国家的标准、规程、规范。</w:t>
            </w:r>
          </w:p>
        </w:tc>
        <w:tc>
          <w:tcPr>
            <w:tcW w:w="2836" w:type="dxa"/>
          </w:tcPr>
          <w:p w14:paraId="23088688" w14:textId="77777777" w:rsidR="00772468" w:rsidRPr="00B8712A" w:rsidRDefault="00772468" w:rsidP="00BB7B15">
            <w:pPr>
              <w:pStyle w:val="a9"/>
              <w:spacing w:line="240" w:lineRule="auto"/>
              <w:jc w:val="both"/>
            </w:pPr>
            <w:r w:rsidRPr="00B8712A">
              <w:t>1</w:t>
            </w:r>
            <w:r w:rsidRPr="00B8712A">
              <w:t>、设计说明；</w:t>
            </w:r>
          </w:p>
          <w:p w14:paraId="191DD445" w14:textId="77777777" w:rsidR="00772468" w:rsidRPr="00B8712A" w:rsidRDefault="00772468" w:rsidP="00BB7B15">
            <w:pPr>
              <w:pStyle w:val="a9"/>
              <w:spacing w:line="240" w:lineRule="auto"/>
              <w:jc w:val="both"/>
            </w:pPr>
            <w:r w:rsidRPr="00B8712A">
              <w:t>2</w:t>
            </w:r>
            <w:r w:rsidRPr="00B8712A">
              <w:t>、材料表；</w:t>
            </w:r>
          </w:p>
          <w:p w14:paraId="55728581" w14:textId="28650BC6" w:rsidR="00772468" w:rsidRPr="00B8712A" w:rsidRDefault="00772468" w:rsidP="00BB7B15">
            <w:pPr>
              <w:pStyle w:val="a9"/>
              <w:spacing w:line="240" w:lineRule="auto"/>
              <w:jc w:val="both"/>
            </w:pPr>
            <w:r w:rsidRPr="00B8712A">
              <w:t>3</w:t>
            </w:r>
            <w:r w:rsidRPr="00B8712A">
              <w:t>、配电系统图等。</w:t>
            </w:r>
          </w:p>
        </w:tc>
        <w:tc>
          <w:tcPr>
            <w:tcW w:w="6520" w:type="dxa"/>
          </w:tcPr>
          <w:p w14:paraId="257897AE" w14:textId="4971490E" w:rsidR="00772468" w:rsidRPr="00B8712A" w:rsidRDefault="00772468" w:rsidP="00BB7B15">
            <w:pPr>
              <w:pStyle w:val="a9"/>
              <w:spacing w:line="240" w:lineRule="auto"/>
              <w:jc w:val="both"/>
            </w:pPr>
            <w:r w:rsidRPr="00B8712A">
              <w:t>在设计说明中应说明用电设备的选择原则，不得选择已淘汰的电气设备、元器件，说明哪些主要设备及元器件应满足的</w:t>
            </w:r>
            <w:r w:rsidRPr="00B8712A">
              <w:t>CQC</w:t>
            </w:r>
            <w:r w:rsidRPr="00B8712A">
              <w:t>或</w:t>
            </w:r>
            <w:r w:rsidRPr="00B8712A">
              <w:t>3C</w:t>
            </w:r>
            <w:r w:rsidRPr="00B8712A">
              <w:t>认证。</w:t>
            </w:r>
          </w:p>
        </w:tc>
      </w:tr>
      <w:tr w:rsidR="00B8712A" w:rsidRPr="00B8712A" w14:paraId="5ECDF240" w14:textId="77777777" w:rsidTr="0003254A">
        <w:tc>
          <w:tcPr>
            <w:tcW w:w="1128" w:type="dxa"/>
            <w:vAlign w:val="center"/>
          </w:tcPr>
          <w:p w14:paraId="5B091236" w14:textId="6D4FFA86" w:rsidR="00772468" w:rsidRPr="00B8712A" w:rsidRDefault="00772468" w:rsidP="00BB7B15">
            <w:pPr>
              <w:pStyle w:val="a9"/>
              <w:spacing w:line="240" w:lineRule="auto"/>
              <w:jc w:val="center"/>
            </w:pPr>
            <w:r w:rsidRPr="00B8712A">
              <w:t>3.5.1.2</w:t>
            </w:r>
          </w:p>
        </w:tc>
        <w:tc>
          <w:tcPr>
            <w:tcW w:w="4110" w:type="dxa"/>
          </w:tcPr>
          <w:p w14:paraId="3F4A9622" w14:textId="2A91855A" w:rsidR="00772468" w:rsidRPr="00B8712A" w:rsidRDefault="0003254A" w:rsidP="00BB7B15">
            <w:pPr>
              <w:pStyle w:val="a9"/>
              <w:spacing w:line="240" w:lineRule="auto"/>
              <w:jc w:val="both"/>
            </w:pPr>
            <w:r w:rsidRPr="00B8712A">
              <w:rPr>
                <w:rFonts w:hint="eastAsia"/>
              </w:rPr>
              <w:t>1</w:t>
            </w:r>
            <w:r w:rsidRPr="00B8712A">
              <w:rPr>
                <w:rFonts w:hint="eastAsia"/>
              </w:rPr>
              <w:t>、</w:t>
            </w:r>
            <w:r w:rsidR="00772468" w:rsidRPr="00B8712A">
              <w:t>电气设计说明中应明确各房间或场所的照明功率密度值满足《建筑照明设计标准》</w:t>
            </w:r>
            <w:r w:rsidR="00772468" w:rsidRPr="00B8712A">
              <w:t>GB50034</w:t>
            </w:r>
            <w:r w:rsidR="00772468" w:rsidRPr="00B8712A">
              <w:t>中规定的现行值要求。</w:t>
            </w:r>
          </w:p>
          <w:p w14:paraId="104435DA" w14:textId="77777777" w:rsidR="0040448F" w:rsidRPr="00B8712A" w:rsidRDefault="0040448F" w:rsidP="0040448F">
            <w:pPr>
              <w:pStyle w:val="a9"/>
              <w:spacing w:line="240" w:lineRule="auto"/>
              <w:jc w:val="both"/>
            </w:pPr>
            <w:r w:rsidRPr="00B8712A">
              <w:rPr>
                <w:rFonts w:hint="eastAsia"/>
              </w:rPr>
              <w:t>2</w:t>
            </w:r>
            <w:r w:rsidRPr="00B8712A">
              <w:rPr>
                <w:rFonts w:hint="eastAsia"/>
              </w:rPr>
              <w:t>、人员长时间停留的场所应采用符合现行国家标准《灯和灯系统的广生物安全性》</w:t>
            </w:r>
            <w:r w:rsidRPr="00B8712A">
              <w:rPr>
                <w:rFonts w:hint="eastAsia"/>
              </w:rPr>
              <w:t>GB/T20145</w:t>
            </w:r>
            <w:r w:rsidRPr="00B8712A">
              <w:rPr>
                <w:rFonts w:hint="eastAsia"/>
              </w:rPr>
              <w:t>规定的无危险类照明产品。</w:t>
            </w:r>
          </w:p>
          <w:p w14:paraId="060C9B01" w14:textId="23D2933C" w:rsidR="0003254A" w:rsidRPr="00B8712A" w:rsidRDefault="0040448F" w:rsidP="0040448F">
            <w:pPr>
              <w:pStyle w:val="a9"/>
              <w:spacing w:line="240" w:lineRule="auto"/>
              <w:jc w:val="both"/>
            </w:pPr>
            <w:r w:rsidRPr="00B8712A">
              <w:rPr>
                <w:rFonts w:hint="eastAsia"/>
              </w:rPr>
              <w:t>3</w:t>
            </w:r>
            <w:r w:rsidRPr="00B8712A">
              <w:rPr>
                <w:rFonts w:hint="eastAsia"/>
              </w:rPr>
              <w:t>、选用和</w:t>
            </w:r>
            <w:r w:rsidRPr="00B8712A">
              <w:rPr>
                <w:rFonts w:hint="eastAsia"/>
              </w:rPr>
              <w:t>LED</w:t>
            </w:r>
            <w:r w:rsidRPr="00B8712A">
              <w:rPr>
                <w:rFonts w:hint="eastAsia"/>
              </w:rPr>
              <w:t>照明产品的光输出波形的波动深度应满足现行国家标准《</w:t>
            </w:r>
            <w:r w:rsidRPr="00B8712A">
              <w:rPr>
                <w:rFonts w:hint="eastAsia"/>
              </w:rPr>
              <w:t>LED</w:t>
            </w:r>
            <w:r w:rsidRPr="00B8712A">
              <w:rPr>
                <w:rFonts w:hint="eastAsia"/>
              </w:rPr>
              <w:t>室内照明应用要求》</w:t>
            </w:r>
            <w:r w:rsidRPr="00B8712A">
              <w:rPr>
                <w:rFonts w:hint="eastAsia"/>
              </w:rPr>
              <w:t>GB/T31831</w:t>
            </w:r>
            <w:r w:rsidRPr="00B8712A">
              <w:rPr>
                <w:rFonts w:hint="eastAsia"/>
              </w:rPr>
              <w:t>的规定。</w:t>
            </w:r>
          </w:p>
        </w:tc>
        <w:tc>
          <w:tcPr>
            <w:tcW w:w="2836" w:type="dxa"/>
          </w:tcPr>
          <w:p w14:paraId="660A6536" w14:textId="77777777" w:rsidR="00772468" w:rsidRPr="00B8712A" w:rsidRDefault="00772468" w:rsidP="00BB7B15">
            <w:pPr>
              <w:pStyle w:val="a9"/>
              <w:spacing w:line="240" w:lineRule="auto"/>
              <w:jc w:val="both"/>
            </w:pPr>
            <w:r w:rsidRPr="00B8712A">
              <w:t>1</w:t>
            </w:r>
            <w:r w:rsidRPr="00B8712A">
              <w:t>、设计说明；</w:t>
            </w:r>
          </w:p>
          <w:p w14:paraId="2CA332BB" w14:textId="37D9B929" w:rsidR="00772468" w:rsidRPr="00B8712A" w:rsidRDefault="00772468" w:rsidP="00BB7B15">
            <w:pPr>
              <w:pStyle w:val="a9"/>
              <w:spacing w:line="240" w:lineRule="auto"/>
              <w:jc w:val="both"/>
            </w:pPr>
            <w:r w:rsidRPr="00B8712A">
              <w:t>2</w:t>
            </w:r>
            <w:r w:rsidRPr="00B8712A">
              <w:t>、平面图。</w:t>
            </w:r>
          </w:p>
        </w:tc>
        <w:tc>
          <w:tcPr>
            <w:tcW w:w="6520" w:type="dxa"/>
          </w:tcPr>
          <w:p w14:paraId="1C725233" w14:textId="334E721E" w:rsidR="00772468" w:rsidRPr="00B8712A" w:rsidRDefault="0003254A" w:rsidP="00BB7B15">
            <w:pPr>
              <w:pStyle w:val="a9"/>
              <w:spacing w:line="240" w:lineRule="auto"/>
              <w:jc w:val="both"/>
            </w:pPr>
            <w:r w:rsidRPr="00B8712A">
              <w:rPr>
                <w:rFonts w:hint="eastAsia"/>
              </w:rPr>
              <w:t>1</w:t>
            </w:r>
            <w:r w:rsidRPr="00B8712A">
              <w:rPr>
                <w:rFonts w:hint="eastAsia"/>
              </w:rPr>
              <w:t>、</w:t>
            </w:r>
            <w:r w:rsidR="00772468" w:rsidRPr="00B8712A">
              <w:t>在设计说明中应列出主要房间如：厂房、办公室、机房等的照明功率密度设计值。对工业建筑应满足</w:t>
            </w:r>
            <w:r w:rsidR="00772468" w:rsidRPr="00B8712A">
              <w:t>GB50034</w:t>
            </w:r>
            <w:r w:rsidR="00772468" w:rsidRPr="00B8712A">
              <w:t>小于等于现行值要求。</w:t>
            </w:r>
          </w:p>
          <w:p w14:paraId="0BDE00B6" w14:textId="440DDBC4" w:rsidR="0003254A" w:rsidRPr="00B8712A" w:rsidRDefault="0003254A" w:rsidP="00BB7B15">
            <w:pPr>
              <w:pStyle w:val="a9"/>
              <w:spacing w:line="240" w:lineRule="auto"/>
              <w:jc w:val="both"/>
            </w:pPr>
            <w:r w:rsidRPr="00B8712A">
              <w:rPr>
                <w:rFonts w:hint="eastAsia"/>
              </w:rPr>
              <w:t>2</w:t>
            </w:r>
            <w:r w:rsidRPr="00B8712A">
              <w:rPr>
                <w:rFonts w:hint="eastAsia"/>
              </w:rPr>
              <w:t>、</w:t>
            </w:r>
            <w:r w:rsidR="0040448F" w:rsidRPr="00B8712A">
              <w:rPr>
                <w:rFonts w:hint="eastAsia"/>
              </w:rPr>
              <w:t>在设计说明及材料表内应说明选用灯具生物安全性（蓝光危害）和</w:t>
            </w:r>
            <w:r w:rsidR="0040448F" w:rsidRPr="00B8712A">
              <w:rPr>
                <w:rFonts w:hint="eastAsia"/>
              </w:rPr>
              <w:t>LED</w:t>
            </w:r>
            <w:r w:rsidR="0040448F" w:rsidRPr="00B8712A">
              <w:rPr>
                <w:rFonts w:hint="eastAsia"/>
              </w:rPr>
              <w:t>灯光输出谐波满足规范要求。</w:t>
            </w:r>
          </w:p>
        </w:tc>
      </w:tr>
      <w:tr w:rsidR="00B8712A" w:rsidRPr="00B8712A" w14:paraId="76C258F3" w14:textId="77777777" w:rsidTr="0003254A">
        <w:tc>
          <w:tcPr>
            <w:tcW w:w="1128" w:type="dxa"/>
            <w:vAlign w:val="center"/>
          </w:tcPr>
          <w:p w14:paraId="1DD35A91" w14:textId="22DDEC06" w:rsidR="00895197" w:rsidRPr="00B8712A" w:rsidRDefault="00895197" w:rsidP="00895197">
            <w:pPr>
              <w:pStyle w:val="a9"/>
              <w:spacing w:line="240" w:lineRule="auto"/>
              <w:jc w:val="center"/>
            </w:pPr>
            <w:r w:rsidRPr="00B8712A">
              <w:t>3.5.1.3</w:t>
            </w:r>
          </w:p>
        </w:tc>
        <w:tc>
          <w:tcPr>
            <w:tcW w:w="4110" w:type="dxa"/>
          </w:tcPr>
          <w:p w14:paraId="504633EF" w14:textId="3B0168C3" w:rsidR="00895197" w:rsidRPr="00B8712A" w:rsidRDefault="00895197" w:rsidP="00895197">
            <w:pPr>
              <w:pStyle w:val="a9"/>
              <w:spacing w:line="240" w:lineRule="auto"/>
              <w:jc w:val="both"/>
            </w:pPr>
            <w:r w:rsidRPr="00B8712A">
              <w:t>工业建筑设置能耗监测设备与系统，设备与系统应具有数据远传功能，并能与市级能耗监测</w:t>
            </w:r>
            <w:r w:rsidRPr="00B8712A">
              <w:rPr>
                <w:rFonts w:hint="eastAsia"/>
              </w:rPr>
              <w:t>系统</w:t>
            </w:r>
            <w:r w:rsidRPr="00B8712A">
              <w:t>联网，实现实时监测及统计。</w:t>
            </w:r>
          </w:p>
        </w:tc>
        <w:tc>
          <w:tcPr>
            <w:tcW w:w="2836" w:type="dxa"/>
          </w:tcPr>
          <w:p w14:paraId="72957382" w14:textId="77777777" w:rsidR="00895197" w:rsidRPr="00B8712A" w:rsidRDefault="00895197" w:rsidP="00895197">
            <w:pPr>
              <w:pStyle w:val="a9"/>
              <w:spacing w:line="240" w:lineRule="auto"/>
              <w:jc w:val="both"/>
            </w:pPr>
            <w:r w:rsidRPr="00B8712A">
              <w:t>1</w:t>
            </w:r>
            <w:r w:rsidRPr="00B8712A">
              <w:t>、设计说明；</w:t>
            </w:r>
          </w:p>
          <w:p w14:paraId="1B56C9A2" w14:textId="18F35AAB" w:rsidR="00895197" w:rsidRPr="00B8712A" w:rsidRDefault="00895197" w:rsidP="00895197">
            <w:pPr>
              <w:pStyle w:val="a9"/>
              <w:spacing w:line="240" w:lineRule="auto"/>
              <w:jc w:val="both"/>
            </w:pPr>
            <w:r w:rsidRPr="00B8712A">
              <w:t>2</w:t>
            </w:r>
            <w:r w:rsidRPr="00B8712A">
              <w:t>、设计图纸。</w:t>
            </w:r>
          </w:p>
        </w:tc>
        <w:tc>
          <w:tcPr>
            <w:tcW w:w="6520" w:type="dxa"/>
          </w:tcPr>
          <w:p w14:paraId="0D40016F" w14:textId="77777777" w:rsidR="00895197" w:rsidRPr="00B8712A" w:rsidRDefault="00895197" w:rsidP="00895197">
            <w:pPr>
              <w:pStyle w:val="a9"/>
              <w:spacing w:line="240" w:lineRule="auto"/>
              <w:jc w:val="both"/>
            </w:pPr>
            <w:r w:rsidRPr="00B8712A">
              <w:t>1</w:t>
            </w:r>
            <w:r w:rsidRPr="00B8712A">
              <w:t>、设计说明中应说明能耗远程监测系统的组成和构架，应按分类（水燃气、电、集中供冷、集中供热等）、分项（空调用电、动力用电、照明用电、特殊用电）、分户设置能耗计量，蓄能系统冷热源应设置分时计量电表，满足国家、省、市有关规范标准及要求。</w:t>
            </w:r>
            <w:r w:rsidRPr="00B8712A">
              <w:t xml:space="preserve"> </w:t>
            </w:r>
          </w:p>
          <w:p w14:paraId="6B8209E4" w14:textId="4AEA19FA" w:rsidR="00895197" w:rsidRPr="00B8712A" w:rsidRDefault="00895197" w:rsidP="00895197">
            <w:pPr>
              <w:pStyle w:val="a9"/>
              <w:spacing w:line="240" w:lineRule="auto"/>
              <w:jc w:val="both"/>
            </w:pPr>
            <w:r w:rsidRPr="00B8712A">
              <w:t>2</w:t>
            </w:r>
            <w:r w:rsidRPr="00B8712A">
              <w:t>、应绘制能耗计量系统图。</w:t>
            </w:r>
          </w:p>
        </w:tc>
      </w:tr>
      <w:tr w:rsidR="00B8712A" w:rsidRPr="00B8712A" w14:paraId="449E30F4" w14:textId="77777777" w:rsidTr="0003254A">
        <w:tc>
          <w:tcPr>
            <w:tcW w:w="1128" w:type="dxa"/>
            <w:vAlign w:val="center"/>
          </w:tcPr>
          <w:p w14:paraId="2C0B8C39" w14:textId="1212EC8E" w:rsidR="0003254A" w:rsidRPr="00B8712A" w:rsidRDefault="0003254A" w:rsidP="0003254A">
            <w:pPr>
              <w:pStyle w:val="a9"/>
              <w:spacing w:line="240" w:lineRule="auto"/>
              <w:jc w:val="center"/>
            </w:pPr>
            <w:r w:rsidRPr="00B8712A">
              <w:rPr>
                <w:rFonts w:hint="eastAsia"/>
              </w:rPr>
              <w:t>3.5.1.4</w:t>
            </w:r>
          </w:p>
        </w:tc>
        <w:tc>
          <w:tcPr>
            <w:tcW w:w="4110" w:type="dxa"/>
          </w:tcPr>
          <w:p w14:paraId="520F3B9A" w14:textId="7B09C778" w:rsidR="0003254A" w:rsidRPr="00B8712A" w:rsidRDefault="0003254A" w:rsidP="0003254A">
            <w:pPr>
              <w:pStyle w:val="a9"/>
              <w:spacing w:line="240" w:lineRule="auto"/>
              <w:jc w:val="both"/>
            </w:pPr>
            <w:r w:rsidRPr="00B8712A">
              <w:rPr>
                <w:rFonts w:hint="eastAsia"/>
              </w:rPr>
              <w:t>建筑设备管理系统应具有自动监控管理功能。</w:t>
            </w:r>
          </w:p>
        </w:tc>
        <w:tc>
          <w:tcPr>
            <w:tcW w:w="2836" w:type="dxa"/>
          </w:tcPr>
          <w:p w14:paraId="4136362A" w14:textId="77777777" w:rsidR="0003254A" w:rsidRPr="00B8712A" w:rsidRDefault="0003254A" w:rsidP="0003254A">
            <w:pPr>
              <w:pStyle w:val="a9"/>
              <w:spacing w:line="240" w:lineRule="auto"/>
              <w:jc w:val="both"/>
            </w:pPr>
            <w:r w:rsidRPr="00B8712A">
              <w:t>1</w:t>
            </w:r>
            <w:r w:rsidRPr="00B8712A">
              <w:t>、设计说明；</w:t>
            </w:r>
          </w:p>
          <w:p w14:paraId="57C8AE91" w14:textId="77777777" w:rsidR="0003254A" w:rsidRPr="00B8712A" w:rsidRDefault="0003254A" w:rsidP="0003254A">
            <w:pPr>
              <w:pStyle w:val="a9"/>
              <w:spacing w:line="240" w:lineRule="auto"/>
              <w:jc w:val="both"/>
            </w:pPr>
            <w:r w:rsidRPr="00B8712A">
              <w:t>2</w:t>
            </w:r>
            <w:r w:rsidRPr="00B8712A">
              <w:t>、材料表；</w:t>
            </w:r>
          </w:p>
          <w:p w14:paraId="2D6E5511" w14:textId="623741A1" w:rsidR="0003254A" w:rsidRPr="00B8712A" w:rsidRDefault="0003254A" w:rsidP="0003254A">
            <w:pPr>
              <w:pStyle w:val="a9"/>
              <w:spacing w:line="240" w:lineRule="auto"/>
              <w:jc w:val="both"/>
            </w:pPr>
            <w:r w:rsidRPr="00B8712A">
              <w:rPr>
                <w:rFonts w:hint="eastAsia"/>
              </w:rPr>
              <w:t>3</w:t>
            </w:r>
            <w:r w:rsidRPr="00B8712A">
              <w:t>、</w:t>
            </w:r>
            <w:r w:rsidRPr="00B8712A">
              <w:rPr>
                <w:rFonts w:hint="eastAsia"/>
              </w:rPr>
              <w:t>建筑智能化系统图</w:t>
            </w:r>
            <w:r w:rsidRPr="00B8712A">
              <w:t>。</w:t>
            </w:r>
          </w:p>
        </w:tc>
        <w:tc>
          <w:tcPr>
            <w:tcW w:w="6520" w:type="dxa"/>
          </w:tcPr>
          <w:p w14:paraId="7FC8DA75" w14:textId="77777777" w:rsidR="0003254A" w:rsidRPr="00B8712A" w:rsidRDefault="0003254A" w:rsidP="0003254A">
            <w:pPr>
              <w:pStyle w:val="a9"/>
              <w:spacing w:line="240" w:lineRule="auto"/>
              <w:jc w:val="both"/>
            </w:pPr>
            <w:r w:rsidRPr="00B8712A">
              <w:t>1</w:t>
            </w:r>
            <w:r w:rsidRPr="00B8712A">
              <w:t>、设计说明中应说明</w:t>
            </w:r>
            <w:r w:rsidRPr="00B8712A">
              <w:rPr>
                <w:rFonts w:hint="eastAsia"/>
              </w:rPr>
              <w:t>建筑设备自动化</w:t>
            </w:r>
            <w:r w:rsidRPr="00B8712A">
              <w:t>系统的组成和</w:t>
            </w:r>
            <w:r w:rsidRPr="00B8712A">
              <w:rPr>
                <w:rFonts w:hint="eastAsia"/>
              </w:rPr>
              <w:t>和监管功能。</w:t>
            </w:r>
          </w:p>
          <w:p w14:paraId="7CC24A02" w14:textId="5771BB88" w:rsidR="0003254A" w:rsidRPr="00B8712A" w:rsidRDefault="0003254A" w:rsidP="0003254A">
            <w:pPr>
              <w:pStyle w:val="a9"/>
              <w:spacing w:line="240" w:lineRule="auto"/>
              <w:jc w:val="both"/>
            </w:pPr>
            <w:r w:rsidRPr="00B8712A">
              <w:rPr>
                <w:rFonts w:hint="eastAsia"/>
              </w:rPr>
              <w:t>2</w:t>
            </w:r>
            <w:r w:rsidRPr="00B8712A">
              <w:rPr>
                <w:rFonts w:hint="eastAsia"/>
              </w:rPr>
              <w:t>、应绘制建筑设备管理系统图；在材料表中列出主要设备。</w:t>
            </w:r>
          </w:p>
        </w:tc>
      </w:tr>
    </w:tbl>
    <w:p w14:paraId="18DB5C7D" w14:textId="16E64642" w:rsidR="007B3999" w:rsidRPr="00B8712A" w:rsidRDefault="00723A44" w:rsidP="004E2075">
      <w:pPr>
        <w:pStyle w:val="3"/>
        <w:rPr>
          <w:rFonts w:cs="Times New Roman"/>
        </w:rPr>
      </w:pPr>
      <w:bookmarkStart w:id="64" w:name="_Toc14857882"/>
      <w:r w:rsidRPr="00B8712A">
        <w:rPr>
          <w:rFonts w:cs="Times New Roman"/>
        </w:rPr>
        <w:lastRenderedPageBreak/>
        <w:t>3.5.2</w:t>
      </w:r>
      <w:r w:rsidR="007B3999" w:rsidRPr="00B8712A">
        <w:rPr>
          <w:rFonts w:cs="Times New Roman"/>
        </w:rPr>
        <w:t xml:space="preserve">  </w:t>
      </w:r>
      <w:r w:rsidR="007B3999" w:rsidRPr="00B8712A">
        <w:rPr>
          <w:rFonts w:cs="Times New Roman"/>
        </w:rPr>
        <w:t>评</w:t>
      </w:r>
      <w:r w:rsidR="007B3999" w:rsidRPr="00B8712A">
        <w:rPr>
          <w:rFonts w:cs="Times New Roman"/>
        </w:rPr>
        <w:t xml:space="preserve"> </w:t>
      </w:r>
      <w:r w:rsidR="007B3999" w:rsidRPr="00B8712A">
        <w:rPr>
          <w:rFonts w:cs="Times New Roman"/>
        </w:rPr>
        <w:t>分</w:t>
      </w:r>
      <w:r w:rsidR="007B3999" w:rsidRPr="00B8712A">
        <w:rPr>
          <w:rFonts w:cs="Times New Roman"/>
        </w:rPr>
        <w:t xml:space="preserve"> </w:t>
      </w:r>
      <w:r w:rsidR="007B3999" w:rsidRPr="00B8712A">
        <w:rPr>
          <w:rFonts w:cs="Times New Roman"/>
        </w:rPr>
        <w:t>项</w:t>
      </w:r>
      <w:bookmarkEnd w:id="64"/>
    </w:p>
    <w:tbl>
      <w:tblPr>
        <w:tblStyle w:val="a3"/>
        <w:tblW w:w="14593" w:type="dxa"/>
        <w:tblLayout w:type="fixed"/>
        <w:tblLook w:val="04A0" w:firstRow="1" w:lastRow="0" w:firstColumn="1" w:lastColumn="0" w:noHBand="0" w:noVBand="1"/>
      </w:tblPr>
      <w:tblGrid>
        <w:gridCol w:w="1128"/>
        <w:gridCol w:w="4110"/>
        <w:gridCol w:w="2835"/>
        <w:gridCol w:w="6520"/>
      </w:tblGrid>
      <w:tr w:rsidR="00B8712A" w:rsidRPr="00B8712A" w14:paraId="0E0E63BC" w14:textId="77777777" w:rsidTr="0003254A">
        <w:trPr>
          <w:tblHeader/>
        </w:trPr>
        <w:tc>
          <w:tcPr>
            <w:tcW w:w="1128" w:type="dxa"/>
            <w:vAlign w:val="center"/>
          </w:tcPr>
          <w:p w14:paraId="3277E4C7" w14:textId="77777777" w:rsidR="007B3999" w:rsidRPr="00B8712A" w:rsidRDefault="007B3999" w:rsidP="00AA3055">
            <w:pPr>
              <w:pStyle w:val="a9"/>
              <w:spacing w:line="240" w:lineRule="auto"/>
              <w:jc w:val="center"/>
              <w:rPr>
                <w:b/>
                <w:sz w:val="24"/>
                <w:szCs w:val="24"/>
              </w:rPr>
            </w:pPr>
            <w:r w:rsidRPr="00B8712A">
              <w:rPr>
                <w:b/>
              </w:rPr>
              <w:t>条文编号</w:t>
            </w:r>
          </w:p>
        </w:tc>
        <w:tc>
          <w:tcPr>
            <w:tcW w:w="4110" w:type="dxa"/>
            <w:vAlign w:val="center"/>
          </w:tcPr>
          <w:p w14:paraId="3C907711" w14:textId="77777777" w:rsidR="007B3999" w:rsidRPr="00B8712A" w:rsidRDefault="007B3999" w:rsidP="007E6042">
            <w:pPr>
              <w:pStyle w:val="a9"/>
              <w:spacing w:line="240" w:lineRule="auto"/>
              <w:jc w:val="center"/>
              <w:rPr>
                <w:b/>
                <w:sz w:val="24"/>
                <w:szCs w:val="24"/>
              </w:rPr>
            </w:pPr>
            <w:r w:rsidRPr="00B8712A">
              <w:rPr>
                <w:b/>
              </w:rPr>
              <w:t>审查条文</w:t>
            </w:r>
          </w:p>
        </w:tc>
        <w:tc>
          <w:tcPr>
            <w:tcW w:w="2835" w:type="dxa"/>
            <w:vAlign w:val="center"/>
          </w:tcPr>
          <w:p w14:paraId="0D3499AD" w14:textId="77777777" w:rsidR="007B3999" w:rsidRPr="00B8712A" w:rsidRDefault="007B3999" w:rsidP="007E6042">
            <w:pPr>
              <w:pStyle w:val="a9"/>
              <w:spacing w:line="240" w:lineRule="auto"/>
              <w:jc w:val="center"/>
              <w:rPr>
                <w:b/>
                <w:sz w:val="24"/>
                <w:szCs w:val="24"/>
              </w:rPr>
            </w:pPr>
            <w:r w:rsidRPr="00B8712A">
              <w:rPr>
                <w:b/>
              </w:rPr>
              <w:t>审查材料</w:t>
            </w:r>
          </w:p>
        </w:tc>
        <w:tc>
          <w:tcPr>
            <w:tcW w:w="6520" w:type="dxa"/>
            <w:vAlign w:val="center"/>
          </w:tcPr>
          <w:p w14:paraId="35F834CD" w14:textId="77777777" w:rsidR="007B3999" w:rsidRPr="00B8712A" w:rsidRDefault="007B3999" w:rsidP="007E6042">
            <w:pPr>
              <w:pStyle w:val="a9"/>
              <w:spacing w:line="240" w:lineRule="auto"/>
              <w:jc w:val="center"/>
              <w:rPr>
                <w:b/>
                <w:sz w:val="24"/>
                <w:szCs w:val="24"/>
              </w:rPr>
            </w:pPr>
            <w:r w:rsidRPr="00B8712A">
              <w:rPr>
                <w:b/>
              </w:rPr>
              <w:t>审查要点</w:t>
            </w:r>
          </w:p>
        </w:tc>
      </w:tr>
      <w:tr w:rsidR="00B8712A" w:rsidRPr="00B8712A" w14:paraId="26BC56CD" w14:textId="77777777" w:rsidTr="0003254A">
        <w:tc>
          <w:tcPr>
            <w:tcW w:w="1128" w:type="dxa"/>
            <w:vAlign w:val="center"/>
          </w:tcPr>
          <w:p w14:paraId="0E01ECCE" w14:textId="6AC50614" w:rsidR="00772468" w:rsidRPr="00B8712A" w:rsidRDefault="00772468" w:rsidP="00772468">
            <w:pPr>
              <w:pStyle w:val="a9"/>
              <w:spacing w:line="240" w:lineRule="auto"/>
              <w:jc w:val="center"/>
            </w:pPr>
            <w:r w:rsidRPr="00B8712A">
              <w:t>3.5.2.1</w:t>
            </w:r>
          </w:p>
        </w:tc>
        <w:tc>
          <w:tcPr>
            <w:tcW w:w="4110" w:type="dxa"/>
          </w:tcPr>
          <w:p w14:paraId="129AB558" w14:textId="77777777" w:rsidR="00772468" w:rsidRPr="00B8712A" w:rsidRDefault="00772468" w:rsidP="00772468">
            <w:pPr>
              <w:pStyle w:val="a9"/>
              <w:spacing w:line="240" w:lineRule="auto"/>
              <w:jc w:val="both"/>
            </w:pPr>
            <w:r w:rsidRPr="00B8712A">
              <w:t>说明用电负荷性质及容量，合理选择供电电压等级、供电源容量、变电所位置、变压器台数、容量和负荷率，考虑不同季节负荷变化的节能措施。</w:t>
            </w:r>
          </w:p>
          <w:p w14:paraId="7AE658E0" w14:textId="2F7F9047" w:rsidR="00947123" w:rsidRPr="00B8712A" w:rsidRDefault="00772468" w:rsidP="00772468">
            <w:pPr>
              <w:pStyle w:val="a9"/>
              <w:spacing w:line="240" w:lineRule="auto"/>
              <w:jc w:val="both"/>
            </w:pPr>
            <w:r w:rsidRPr="00B8712A">
              <w:t>评价分值为</w:t>
            </w:r>
            <w:r w:rsidRPr="00B8712A">
              <w:t>30</w:t>
            </w:r>
            <w:r w:rsidRPr="00B8712A">
              <w:t>分。</w:t>
            </w:r>
          </w:p>
        </w:tc>
        <w:tc>
          <w:tcPr>
            <w:tcW w:w="2835" w:type="dxa"/>
          </w:tcPr>
          <w:p w14:paraId="32666F11" w14:textId="77777777" w:rsidR="00772468" w:rsidRPr="00B8712A" w:rsidRDefault="00772468" w:rsidP="00772468">
            <w:pPr>
              <w:pStyle w:val="a9"/>
              <w:spacing w:line="240" w:lineRule="auto"/>
              <w:jc w:val="both"/>
            </w:pPr>
            <w:r w:rsidRPr="00B8712A">
              <w:t>1</w:t>
            </w:r>
            <w:r w:rsidRPr="00B8712A">
              <w:t>、设计说明；</w:t>
            </w:r>
          </w:p>
          <w:p w14:paraId="71EC727F" w14:textId="461A2534" w:rsidR="00772468" w:rsidRPr="00B8712A" w:rsidRDefault="00772468" w:rsidP="00772468">
            <w:pPr>
              <w:pStyle w:val="a9"/>
              <w:spacing w:line="240" w:lineRule="auto"/>
              <w:jc w:val="both"/>
            </w:pPr>
            <w:r w:rsidRPr="00B8712A">
              <w:t>2</w:t>
            </w:r>
            <w:r w:rsidRPr="00B8712A">
              <w:t>、配电系统图等</w:t>
            </w:r>
            <w:r w:rsidR="003F7573" w:rsidRPr="00B8712A">
              <w:t>。</w:t>
            </w:r>
          </w:p>
        </w:tc>
        <w:tc>
          <w:tcPr>
            <w:tcW w:w="6520" w:type="dxa"/>
          </w:tcPr>
          <w:p w14:paraId="46D64FB3" w14:textId="67095552" w:rsidR="00772468" w:rsidRPr="00B8712A" w:rsidRDefault="00772468" w:rsidP="00772468">
            <w:pPr>
              <w:pStyle w:val="a9"/>
              <w:spacing w:line="240" w:lineRule="auto"/>
              <w:jc w:val="both"/>
            </w:pPr>
            <w:r w:rsidRPr="00B8712A">
              <w:t>在设计说明中说明各级（一、二、三级）负荷的名称及各级负荷的总容量；说明供电电压等级、供电电源容量和数量、变电所位置、变压器台数、变压器容量和负载率。说明考虑不同季节负荷变化的调节变压器运行数量的节能措施。</w:t>
            </w:r>
          </w:p>
        </w:tc>
      </w:tr>
      <w:tr w:rsidR="00B8712A" w:rsidRPr="00B8712A" w14:paraId="2B90D0EC" w14:textId="77777777" w:rsidTr="0003254A">
        <w:tc>
          <w:tcPr>
            <w:tcW w:w="1128" w:type="dxa"/>
            <w:vAlign w:val="center"/>
          </w:tcPr>
          <w:p w14:paraId="0FDCAB69" w14:textId="690B06EB" w:rsidR="00772468" w:rsidRPr="00B8712A" w:rsidRDefault="00772468" w:rsidP="00772468">
            <w:pPr>
              <w:pStyle w:val="a9"/>
              <w:spacing w:line="240" w:lineRule="auto"/>
              <w:jc w:val="center"/>
            </w:pPr>
            <w:r w:rsidRPr="00B8712A">
              <w:t>3.5.2.2</w:t>
            </w:r>
          </w:p>
        </w:tc>
        <w:tc>
          <w:tcPr>
            <w:tcW w:w="4110" w:type="dxa"/>
          </w:tcPr>
          <w:p w14:paraId="37CD2DC5" w14:textId="4E580E7C" w:rsidR="00772468" w:rsidRPr="00B8712A" w:rsidRDefault="00772468" w:rsidP="00772468">
            <w:pPr>
              <w:pStyle w:val="a9"/>
              <w:spacing w:line="240" w:lineRule="auto"/>
              <w:jc w:val="both"/>
            </w:pPr>
            <w:r w:rsidRPr="00B8712A">
              <w:t>设计说明中所列照度设计值、一般显色指数</w:t>
            </w:r>
            <w:r w:rsidR="003F7573" w:rsidRPr="00B8712A">
              <w:t>、</w:t>
            </w:r>
            <w:r w:rsidRPr="00B8712A">
              <w:t>统一眩光值应</w:t>
            </w:r>
            <w:r w:rsidR="00BC5291" w:rsidRPr="00B8712A">
              <w:rPr>
                <w:rFonts w:hint="eastAsia"/>
              </w:rPr>
              <w:t>满</w:t>
            </w:r>
            <w:r w:rsidRPr="00B8712A">
              <w:t>足《建筑照明设计标准》</w:t>
            </w:r>
            <w:r w:rsidRPr="00B8712A">
              <w:t>GB50034</w:t>
            </w:r>
            <w:r w:rsidRPr="00B8712A">
              <w:t>规定。</w:t>
            </w:r>
          </w:p>
          <w:p w14:paraId="1FA8A267" w14:textId="5561AA78" w:rsidR="00772468" w:rsidRPr="00B8712A" w:rsidRDefault="00772468" w:rsidP="00772468">
            <w:pPr>
              <w:pStyle w:val="a9"/>
              <w:spacing w:line="240" w:lineRule="auto"/>
              <w:jc w:val="both"/>
            </w:pPr>
            <w:r w:rsidRPr="00B8712A">
              <w:t>评价分值为</w:t>
            </w:r>
            <w:r w:rsidRPr="00B8712A">
              <w:t>10</w:t>
            </w:r>
            <w:r w:rsidRPr="00B8712A">
              <w:t>分。</w:t>
            </w:r>
          </w:p>
        </w:tc>
        <w:tc>
          <w:tcPr>
            <w:tcW w:w="2835" w:type="dxa"/>
          </w:tcPr>
          <w:p w14:paraId="03222EDF" w14:textId="77777777" w:rsidR="00772468" w:rsidRPr="00B8712A" w:rsidRDefault="00772468" w:rsidP="00772468">
            <w:pPr>
              <w:pStyle w:val="a9"/>
              <w:spacing w:line="240" w:lineRule="auto"/>
              <w:jc w:val="both"/>
            </w:pPr>
            <w:r w:rsidRPr="00B8712A">
              <w:t>1</w:t>
            </w:r>
            <w:r w:rsidRPr="00B8712A">
              <w:t>、设计说明；</w:t>
            </w:r>
          </w:p>
          <w:p w14:paraId="5EB61DD9" w14:textId="516CCFEB" w:rsidR="00772468" w:rsidRPr="00B8712A" w:rsidRDefault="00772468" w:rsidP="00772468">
            <w:pPr>
              <w:pStyle w:val="a9"/>
              <w:spacing w:line="240" w:lineRule="auto"/>
              <w:jc w:val="both"/>
            </w:pPr>
            <w:r w:rsidRPr="00B8712A">
              <w:t>2</w:t>
            </w:r>
            <w:r w:rsidRPr="00B8712A">
              <w:t>、计算书。</w:t>
            </w:r>
          </w:p>
        </w:tc>
        <w:tc>
          <w:tcPr>
            <w:tcW w:w="6520" w:type="dxa"/>
          </w:tcPr>
          <w:p w14:paraId="0BA3F23D" w14:textId="50A387B1" w:rsidR="00772468" w:rsidRPr="00B8712A" w:rsidRDefault="00772468" w:rsidP="00772468">
            <w:pPr>
              <w:pStyle w:val="a9"/>
              <w:spacing w:line="240" w:lineRule="auto"/>
              <w:jc w:val="both"/>
            </w:pPr>
            <w:r w:rsidRPr="00B8712A">
              <w:t>在设计说明中应列出主要场所照度设计值、一般显色指数、统一眩光值，说明本项目采用的是《建筑照明设计标准》</w:t>
            </w:r>
            <w:r w:rsidRPr="00B8712A">
              <w:t>GB50034</w:t>
            </w:r>
            <w:r w:rsidRPr="00B8712A">
              <w:t>中规定值还是目标值。</w:t>
            </w:r>
          </w:p>
        </w:tc>
      </w:tr>
      <w:tr w:rsidR="00B8712A" w:rsidRPr="00B8712A" w14:paraId="3F2F4CF8" w14:textId="77777777" w:rsidTr="0003254A">
        <w:tc>
          <w:tcPr>
            <w:tcW w:w="1128" w:type="dxa"/>
            <w:vAlign w:val="center"/>
          </w:tcPr>
          <w:p w14:paraId="712B4E8C" w14:textId="13E9BEAD" w:rsidR="00772468" w:rsidRPr="00B8712A" w:rsidRDefault="00772468" w:rsidP="00772468">
            <w:pPr>
              <w:pStyle w:val="a9"/>
              <w:spacing w:line="240" w:lineRule="auto"/>
              <w:jc w:val="center"/>
            </w:pPr>
            <w:r w:rsidRPr="00B8712A">
              <w:t>3.5.2.3</w:t>
            </w:r>
          </w:p>
        </w:tc>
        <w:tc>
          <w:tcPr>
            <w:tcW w:w="4110" w:type="dxa"/>
          </w:tcPr>
          <w:p w14:paraId="2BFAD550" w14:textId="77777777" w:rsidR="00772468" w:rsidRPr="00B8712A" w:rsidRDefault="00772468" w:rsidP="00772468">
            <w:pPr>
              <w:pStyle w:val="a9"/>
              <w:spacing w:line="240" w:lineRule="auto"/>
              <w:jc w:val="both"/>
            </w:pPr>
            <w:r w:rsidRPr="00B8712A">
              <w:t>人员长期工作或停留的房间或场所，照明光源的显色指数不应小于</w:t>
            </w:r>
            <w:r w:rsidRPr="00B8712A">
              <w:t>80</w:t>
            </w:r>
            <w:r w:rsidRPr="00B8712A">
              <w:t>。</w:t>
            </w:r>
          </w:p>
          <w:p w14:paraId="057978FF" w14:textId="50D636A1" w:rsidR="00772468" w:rsidRPr="00B8712A" w:rsidRDefault="00772468" w:rsidP="00772468">
            <w:pPr>
              <w:pStyle w:val="a9"/>
              <w:spacing w:line="240" w:lineRule="auto"/>
              <w:jc w:val="both"/>
            </w:pPr>
            <w:r w:rsidRPr="00B8712A">
              <w:t>评价分值为</w:t>
            </w:r>
            <w:r w:rsidRPr="00B8712A">
              <w:t>10</w:t>
            </w:r>
            <w:r w:rsidRPr="00B8712A">
              <w:t>分。</w:t>
            </w:r>
          </w:p>
        </w:tc>
        <w:tc>
          <w:tcPr>
            <w:tcW w:w="2835" w:type="dxa"/>
          </w:tcPr>
          <w:p w14:paraId="5AF7F41A" w14:textId="77777777" w:rsidR="00772468" w:rsidRPr="00B8712A" w:rsidRDefault="00772468" w:rsidP="00772468">
            <w:pPr>
              <w:pStyle w:val="a9"/>
              <w:spacing w:line="240" w:lineRule="auto"/>
              <w:jc w:val="both"/>
            </w:pPr>
            <w:r w:rsidRPr="00B8712A">
              <w:t>1</w:t>
            </w:r>
            <w:r w:rsidRPr="00B8712A">
              <w:t>、设计说明；</w:t>
            </w:r>
          </w:p>
          <w:p w14:paraId="20238796" w14:textId="755C77A9" w:rsidR="00772468" w:rsidRPr="00B8712A" w:rsidRDefault="00772468" w:rsidP="00772468">
            <w:pPr>
              <w:pStyle w:val="a9"/>
              <w:spacing w:line="240" w:lineRule="auto"/>
              <w:jc w:val="both"/>
            </w:pPr>
            <w:r w:rsidRPr="00B8712A">
              <w:t>2</w:t>
            </w:r>
            <w:r w:rsidRPr="00B8712A">
              <w:t>、材料表。</w:t>
            </w:r>
          </w:p>
        </w:tc>
        <w:tc>
          <w:tcPr>
            <w:tcW w:w="6520" w:type="dxa"/>
          </w:tcPr>
          <w:p w14:paraId="5F7C50A9" w14:textId="5BF2E899" w:rsidR="00772468" w:rsidRPr="00B8712A" w:rsidRDefault="00772468" w:rsidP="00772468">
            <w:pPr>
              <w:pStyle w:val="a9"/>
              <w:spacing w:line="240" w:lineRule="auto"/>
              <w:jc w:val="both"/>
            </w:pPr>
            <w:r w:rsidRPr="00B8712A">
              <w:t>设计说明中应列出主要场所照明光源的显色指数。</w:t>
            </w:r>
          </w:p>
        </w:tc>
      </w:tr>
      <w:tr w:rsidR="00B8712A" w:rsidRPr="00B8712A" w14:paraId="50654369" w14:textId="77777777" w:rsidTr="0003254A">
        <w:tc>
          <w:tcPr>
            <w:tcW w:w="1128" w:type="dxa"/>
            <w:vAlign w:val="center"/>
          </w:tcPr>
          <w:p w14:paraId="23A7CA06" w14:textId="69C84450" w:rsidR="00772468" w:rsidRPr="00B8712A" w:rsidRDefault="00772468" w:rsidP="00772468">
            <w:pPr>
              <w:pStyle w:val="a9"/>
              <w:spacing w:line="240" w:lineRule="auto"/>
              <w:jc w:val="center"/>
            </w:pPr>
            <w:r w:rsidRPr="00B8712A">
              <w:t>3.5.2.4</w:t>
            </w:r>
          </w:p>
        </w:tc>
        <w:tc>
          <w:tcPr>
            <w:tcW w:w="4110" w:type="dxa"/>
          </w:tcPr>
          <w:p w14:paraId="4A0B3354" w14:textId="77777777" w:rsidR="00772468" w:rsidRPr="00B8712A" w:rsidRDefault="00772468" w:rsidP="00772468">
            <w:pPr>
              <w:pStyle w:val="a9"/>
              <w:spacing w:line="240" w:lineRule="auto"/>
              <w:jc w:val="both"/>
            </w:pPr>
            <w:r w:rsidRPr="00B8712A">
              <w:t>大型工业建筑应设置能耗监测管理系统，建筑能耗实现准确的实时监测及统计。系统应具有数据远传功能并与建设行政主管部门能耗统计数据中心联网。</w:t>
            </w:r>
          </w:p>
          <w:p w14:paraId="76FE185A" w14:textId="2ABCF1A9" w:rsidR="00772468" w:rsidRPr="00B8712A" w:rsidRDefault="00772468" w:rsidP="00772468">
            <w:pPr>
              <w:pStyle w:val="a9"/>
              <w:spacing w:line="240" w:lineRule="auto"/>
              <w:jc w:val="both"/>
            </w:pPr>
            <w:r w:rsidRPr="00B8712A">
              <w:t>评价分值为</w:t>
            </w:r>
            <w:r w:rsidRPr="00B8712A">
              <w:t>20</w:t>
            </w:r>
            <w:r w:rsidRPr="00B8712A">
              <w:t>分。</w:t>
            </w:r>
          </w:p>
        </w:tc>
        <w:tc>
          <w:tcPr>
            <w:tcW w:w="2835" w:type="dxa"/>
          </w:tcPr>
          <w:p w14:paraId="7DCE82A1" w14:textId="77777777" w:rsidR="00772468" w:rsidRPr="00B8712A" w:rsidRDefault="00772468" w:rsidP="00772468">
            <w:pPr>
              <w:pStyle w:val="a9"/>
              <w:spacing w:line="240" w:lineRule="auto"/>
              <w:jc w:val="both"/>
            </w:pPr>
            <w:r w:rsidRPr="00B8712A">
              <w:t>1</w:t>
            </w:r>
            <w:r w:rsidRPr="00B8712A">
              <w:t>、设计说明；</w:t>
            </w:r>
          </w:p>
          <w:p w14:paraId="0CF91C2D" w14:textId="767658F7" w:rsidR="00772468" w:rsidRPr="00B8712A" w:rsidRDefault="00772468" w:rsidP="00772468">
            <w:pPr>
              <w:pStyle w:val="a9"/>
              <w:spacing w:line="240" w:lineRule="auto"/>
              <w:jc w:val="both"/>
            </w:pPr>
            <w:r w:rsidRPr="00B8712A">
              <w:t>2</w:t>
            </w:r>
            <w:r w:rsidRPr="00B8712A">
              <w:t>、系统图。</w:t>
            </w:r>
          </w:p>
        </w:tc>
        <w:tc>
          <w:tcPr>
            <w:tcW w:w="6520" w:type="dxa"/>
          </w:tcPr>
          <w:p w14:paraId="4BBA97FB" w14:textId="7071EB6F" w:rsidR="00772468" w:rsidRPr="00B8712A" w:rsidRDefault="00772468" w:rsidP="00772468">
            <w:pPr>
              <w:pStyle w:val="a9"/>
              <w:spacing w:line="240" w:lineRule="auto"/>
              <w:jc w:val="both"/>
            </w:pPr>
            <w:r w:rsidRPr="00B8712A">
              <w:t>在设计说明中应说明设置能耗监测管理系统的组成和构架，应绘制能耗计量系统图。</w:t>
            </w:r>
          </w:p>
        </w:tc>
      </w:tr>
      <w:tr w:rsidR="00B8712A" w:rsidRPr="00B8712A" w14:paraId="029F09E6" w14:textId="77777777" w:rsidTr="0003254A">
        <w:tc>
          <w:tcPr>
            <w:tcW w:w="1128" w:type="dxa"/>
            <w:vAlign w:val="center"/>
          </w:tcPr>
          <w:p w14:paraId="13C7B8E9" w14:textId="11E4A0C2" w:rsidR="00772468" w:rsidRPr="00B8712A" w:rsidRDefault="00772468" w:rsidP="00772468">
            <w:pPr>
              <w:pStyle w:val="a9"/>
              <w:spacing w:line="240" w:lineRule="auto"/>
              <w:jc w:val="center"/>
            </w:pPr>
            <w:r w:rsidRPr="00B8712A">
              <w:t>3.5.2.5</w:t>
            </w:r>
          </w:p>
        </w:tc>
        <w:tc>
          <w:tcPr>
            <w:tcW w:w="4110" w:type="dxa"/>
          </w:tcPr>
          <w:p w14:paraId="65571B20" w14:textId="233079A6" w:rsidR="00772468" w:rsidRPr="00B8712A" w:rsidRDefault="00772468" w:rsidP="00772468">
            <w:pPr>
              <w:pStyle w:val="a9"/>
              <w:spacing w:line="240" w:lineRule="auto"/>
              <w:jc w:val="both"/>
            </w:pPr>
            <w:r w:rsidRPr="00B8712A">
              <w:t>公共场所采用</w:t>
            </w:r>
            <w:r w:rsidR="0003254A" w:rsidRPr="00B8712A">
              <w:rPr>
                <w:rFonts w:hint="eastAsia"/>
              </w:rPr>
              <w:t>分区、定时</w:t>
            </w:r>
            <w:r w:rsidR="0003254A" w:rsidRPr="00B8712A">
              <w:t>、</w:t>
            </w:r>
            <w:r w:rsidR="0003254A" w:rsidRPr="00B8712A">
              <w:rPr>
                <w:rFonts w:hint="eastAsia"/>
              </w:rPr>
              <w:t>感应</w:t>
            </w:r>
            <w:r w:rsidRPr="00B8712A">
              <w:t>等自动控制的高效照明系统。</w:t>
            </w:r>
          </w:p>
          <w:p w14:paraId="700D6E2D" w14:textId="59B89701" w:rsidR="00772468" w:rsidRPr="00B8712A" w:rsidRDefault="00772468" w:rsidP="00772468">
            <w:pPr>
              <w:pStyle w:val="a9"/>
              <w:spacing w:line="240" w:lineRule="auto"/>
              <w:jc w:val="both"/>
            </w:pPr>
            <w:r w:rsidRPr="00B8712A">
              <w:t>评价分值为</w:t>
            </w:r>
            <w:r w:rsidRPr="00B8712A">
              <w:t>10</w:t>
            </w:r>
            <w:r w:rsidRPr="00B8712A">
              <w:t>分。</w:t>
            </w:r>
          </w:p>
        </w:tc>
        <w:tc>
          <w:tcPr>
            <w:tcW w:w="2835" w:type="dxa"/>
          </w:tcPr>
          <w:p w14:paraId="423988E7" w14:textId="77777777" w:rsidR="00772468" w:rsidRPr="00B8712A" w:rsidRDefault="00772468" w:rsidP="00772468">
            <w:pPr>
              <w:pStyle w:val="a9"/>
              <w:spacing w:line="240" w:lineRule="auto"/>
              <w:jc w:val="both"/>
            </w:pPr>
            <w:r w:rsidRPr="00B8712A">
              <w:t>1</w:t>
            </w:r>
            <w:r w:rsidRPr="00B8712A">
              <w:t>、设计说明；</w:t>
            </w:r>
          </w:p>
          <w:p w14:paraId="3445E767" w14:textId="77777777" w:rsidR="00772468" w:rsidRPr="00B8712A" w:rsidRDefault="00772468" w:rsidP="00772468">
            <w:pPr>
              <w:pStyle w:val="a9"/>
              <w:spacing w:line="240" w:lineRule="auto"/>
              <w:jc w:val="both"/>
            </w:pPr>
            <w:r w:rsidRPr="00B8712A">
              <w:t>2</w:t>
            </w:r>
            <w:r w:rsidRPr="00B8712A">
              <w:t>、系统图；</w:t>
            </w:r>
          </w:p>
          <w:p w14:paraId="78CB19F4" w14:textId="77777777" w:rsidR="00772468" w:rsidRPr="00B8712A" w:rsidRDefault="00772468" w:rsidP="00772468">
            <w:pPr>
              <w:pStyle w:val="a9"/>
              <w:spacing w:line="240" w:lineRule="auto"/>
              <w:jc w:val="both"/>
            </w:pPr>
            <w:r w:rsidRPr="00B8712A">
              <w:t>3</w:t>
            </w:r>
            <w:r w:rsidRPr="00B8712A">
              <w:t>、照明平面图；</w:t>
            </w:r>
          </w:p>
          <w:p w14:paraId="539455CD" w14:textId="22AFA70B" w:rsidR="00772468" w:rsidRPr="00B8712A" w:rsidRDefault="00772468" w:rsidP="00772468">
            <w:pPr>
              <w:pStyle w:val="a9"/>
              <w:spacing w:line="240" w:lineRule="auto"/>
              <w:jc w:val="both"/>
            </w:pPr>
            <w:r w:rsidRPr="00B8712A">
              <w:t>4</w:t>
            </w:r>
            <w:r w:rsidRPr="00B8712A">
              <w:t>、材料表。</w:t>
            </w:r>
          </w:p>
        </w:tc>
        <w:tc>
          <w:tcPr>
            <w:tcW w:w="6520" w:type="dxa"/>
          </w:tcPr>
          <w:p w14:paraId="7CAC8CB6" w14:textId="17BFB997" w:rsidR="00772468" w:rsidRPr="00B8712A" w:rsidRDefault="00772468" w:rsidP="00772468">
            <w:pPr>
              <w:pStyle w:val="a9"/>
              <w:spacing w:line="240" w:lineRule="auto"/>
              <w:jc w:val="both"/>
            </w:pPr>
            <w:r w:rsidRPr="00B8712A">
              <w:t>在设计说明中应说明采取的照明自动控制措施（声控、光控、智能灯控）。大型项目应绘制智能照明控制系统图。</w:t>
            </w:r>
          </w:p>
        </w:tc>
      </w:tr>
      <w:tr w:rsidR="00B8712A" w:rsidRPr="00B8712A" w14:paraId="4CFBD11A" w14:textId="77777777" w:rsidTr="0003254A">
        <w:tc>
          <w:tcPr>
            <w:tcW w:w="1128" w:type="dxa"/>
            <w:vAlign w:val="center"/>
          </w:tcPr>
          <w:p w14:paraId="28A310C6" w14:textId="71CE6225" w:rsidR="00772468" w:rsidRPr="00B8712A" w:rsidRDefault="00772468" w:rsidP="00772468">
            <w:pPr>
              <w:pStyle w:val="a9"/>
              <w:spacing w:line="240" w:lineRule="auto"/>
              <w:jc w:val="center"/>
            </w:pPr>
            <w:r w:rsidRPr="00B8712A">
              <w:t>3.5.2.6</w:t>
            </w:r>
          </w:p>
        </w:tc>
        <w:tc>
          <w:tcPr>
            <w:tcW w:w="4110" w:type="dxa"/>
          </w:tcPr>
          <w:p w14:paraId="08A3FFCC" w14:textId="77777777" w:rsidR="00772468" w:rsidRPr="00B8712A" w:rsidRDefault="00772468" w:rsidP="00772468">
            <w:pPr>
              <w:pStyle w:val="a9"/>
              <w:spacing w:line="240" w:lineRule="auto"/>
              <w:jc w:val="both"/>
            </w:pPr>
            <w:r w:rsidRPr="00B8712A">
              <w:t>采用满足能效限定值标准的变压器、电动机；除特殊要求的场所外，应选用高效照明光源、高效灯具及其节能附件。</w:t>
            </w:r>
          </w:p>
          <w:p w14:paraId="12C755FF" w14:textId="1698DEEC" w:rsidR="00772468" w:rsidRPr="00B8712A" w:rsidRDefault="00772468" w:rsidP="00772468">
            <w:pPr>
              <w:pStyle w:val="a9"/>
              <w:spacing w:line="240" w:lineRule="auto"/>
              <w:jc w:val="both"/>
            </w:pPr>
            <w:r w:rsidRPr="00B8712A">
              <w:t>评价分值为</w:t>
            </w:r>
            <w:r w:rsidRPr="00B8712A">
              <w:t>20</w:t>
            </w:r>
            <w:r w:rsidRPr="00B8712A">
              <w:t>分。</w:t>
            </w:r>
          </w:p>
        </w:tc>
        <w:tc>
          <w:tcPr>
            <w:tcW w:w="2835" w:type="dxa"/>
          </w:tcPr>
          <w:p w14:paraId="5C088CC0" w14:textId="77777777" w:rsidR="00772468" w:rsidRPr="00B8712A" w:rsidRDefault="00772468" w:rsidP="00772468">
            <w:pPr>
              <w:pStyle w:val="a9"/>
              <w:spacing w:line="240" w:lineRule="auto"/>
              <w:jc w:val="both"/>
            </w:pPr>
            <w:r w:rsidRPr="00B8712A">
              <w:t>1</w:t>
            </w:r>
            <w:r w:rsidRPr="00B8712A">
              <w:t>、设计说明；</w:t>
            </w:r>
          </w:p>
          <w:p w14:paraId="60779338" w14:textId="4F0C8C60" w:rsidR="00772468" w:rsidRPr="00B8712A" w:rsidRDefault="00772468" w:rsidP="00772468">
            <w:pPr>
              <w:pStyle w:val="a9"/>
              <w:spacing w:line="240" w:lineRule="auto"/>
              <w:jc w:val="both"/>
            </w:pPr>
            <w:r w:rsidRPr="00B8712A">
              <w:t>2</w:t>
            </w:r>
            <w:r w:rsidRPr="00B8712A">
              <w:t>、材料表等。</w:t>
            </w:r>
          </w:p>
        </w:tc>
        <w:tc>
          <w:tcPr>
            <w:tcW w:w="6520" w:type="dxa"/>
          </w:tcPr>
          <w:p w14:paraId="4F961DA3" w14:textId="7D0FCA76" w:rsidR="00772468" w:rsidRPr="00B8712A" w:rsidRDefault="00772468" w:rsidP="00772468">
            <w:pPr>
              <w:pStyle w:val="a9"/>
              <w:spacing w:line="240" w:lineRule="auto"/>
              <w:jc w:val="both"/>
            </w:pPr>
            <w:r w:rsidRPr="00B8712A">
              <w:t>在设计说明中应说明变压器的能效等级，高效节能光源、高效灯具及其节能附件的类型。</w:t>
            </w:r>
          </w:p>
        </w:tc>
      </w:tr>
    </w:tbl>
    <w:p w14:paraId="7391B8F2" w14:textId="754CA650" w:rsidR="007B3999" w:rsidRPr="00B8712A" w:rsidRDefault="00723A44" w:rsidP="004E2075">
      <w:pPr>
        <w:pStyle w:val="3"/>
        <w:rPr>
          <w:rFonts w:cs="Times New Roman"/>
        </w:rPr>
      </w:pPr>
      <w:bookmarkStart w:id="65" w:name="_Toc14857883"/>
      <w:r w:rsidRPr="00B8712A">
        <w:rPr>
          <w:rFonts w:cs="Times New Roman"/>
        </w:rPr>
        <w:lastRenderedPageBreak/>
        <w:t>3.5.3</w:t>
      </w:r>
      <w:r w:rsidR="007B3999" w:rsidRPr="00B8712A">
        <w:rPr>
          <w:rFonts w:cs="Times New Roman"/>
        </w:rPr>
        <w:t xml:space="preserve">  </w:t>
      </w:r>
      <w:r w:rsidR="002675B2">
        <w:rPr>
          <w:rFonts w:cs="Times New Roman" w:hint="eastAsia"/>
        </w:rPr>
        <w:t>提</w:t>
      </w:r>
      <w:r w:rsidR="002675B2">
        <w:rPr>
          <w:rFonts w:cs="Times New Roman" w:hint="eastAsia"/>
        </w:rPr>
        <w:t xml:space="preserve"> </w:t>
      </w:r>
      <w:r w:rsidR="002675B2">
        <w:rPr>
          <w:rFonts w:cs="Times New Roman" w:hint="eastAsia"/>
        </w:rPr>
        <w:t>高</w:t>
      </w:r>
      <w:r w:rsidR="002675B2">
        <w:rPr>
          <w:rFonts w:cs="Times New Roman" w:hint="eastAsia"/>
        </w:rPr>
        <w:t xml:space="preserve"> </w:t>
      </w:r>
      <w:r w:rsidR="002675B2">
        <w:rPr>
          <w:rFonts w:cs="Times New Roman" w:hint="eastAsia"/>
        </w:rPr>
        <w:t>与</w:t>
      </w:r>
      <w:r w:rsidR="002675B2">
        <w:rPr>
          <w:rFonts w:cs="Times New Roman" w:hint="eastAsia"/>
        </w:rPr>
        <w:t xml:space="preserve"> </w:t>
      </w:r>
      <w:r w:rsidR="002675B2">
        <w:rPr>
          <w:rFonts w:cs="Times New Roman" w:hint="eastAsia"/>
        </w:rPr>
        <w:t>创</w:t>
      </w:r>
      <w:r w:rsidR="002675B2">
        <w:rPr>
          <w:rFonts w:cs="Times New Roman" w:hint="eastAsia"/>
        </w:rPr>
        <w:t xml:space="preserve"> </w:t>
      </w:r>
      <w:r w:rsidR="002675B2">
        <w:rPr>
          <w:rFonts w:cs="Times New Roman" w:hint="eastAsia"/>
        </w:rPr>
        <w:t>新</w:t>
      </w:r>
      <w:r w:rsidR="002675B2">
        <w:rPr>
          <w:rFonts w:cs="Times New Roman" w:hint="eastAsia"/>
        </w:rPr>
        <w:t xml:space="preserve"> </w:t>
      </w:r>
      <w:r w:rsidR="002675B2">
        <w:rPr>
          <w:rFonts w:cs="Times New Roman" w:hint="eastAsia"/>
        </w:rPr>
        <w:t>项</w:t>
      </w:r>
      <w:bookmarkEnd w:id="65"/>
    </w:p>
    <w:tbl>
      <w:tblPr>
        <w:tblStyle w:val="a3"/>
        <w:tblW w:w="14590" w:type="dxa"/>
        <w:tblLayout w:type="fixed"/>
        <w:tblLook w:val="04A0" w:firstRow="1" w:lastRow="0" w:firstColumn="1" w:lastColumn="0" w:noHBand="0" w:noVBand="1"/>
      </w:tblPr>
      <w:tblGrid>
        <w:gridCol w:w="1128"/>
        <w:gridCol w:w="4110"/>
        <w:gridCol w:w="2834"/>
        <w:gridCol w:w="6518"/>
      </w:tblGrid>
      <w:tr w:rsidR="00B8712A" w:rsidRPr="00B8712A" w14:paraId="472A8BFB" w14:textId="77777777" w:rsidTr="00F628F2">
        <w:trPr>
          <w:tblHeader/>
        </w:trPr>
        <w:tc>
          <w:tcPr>
            <w:tcW w:w="1128" w:type="dxa"/>
            <w:vAlign w:val="center"/>
          </w:tcPr>
          <w:p w14:paraId="38710856" w14:textId="77777777" w:rsidR="007B3999" w:rsidRPr="00B8712A" w:rsidRDefault="007B3999" w:rsidP="00AA3055">
            <w:pPr>
              <w:pStyle w:val="a9"/>
              <w:spacing w:line="240" w:lineRule="auto"/>
              <w:jc w:val="center"/>
              <w:rPr>
                <w:b/>
                <w:sz w:val="24"/>
                <w:szCs w:val="24"/>
              </w:rPr>
            </w:pPr>
            <w:r w:rsidRPr="00B8712A">
              <w:rPr>
                <w:b/>
              </w:rPr>
              <w:t>条文编号</w:t>
            </w:r>
          </w:p>
        </w:tc>
        <w:tc>
          <w:tcPr>
            <w:tcW w:w="4110" w:type="dxa"/>
            <w:vAlign w:val="center"/>
          </w:tcPr>
          <w:p w14:paraId="63599EC9" w14:textId="77777777" w:rsidR="007B3999" w:rsidRPr="00B8712A" w:rsidRDefault="007B3999" w:rsidP="00AA3055">
            <w:pPr>
              <w:pStyle w:val="a9"/>
              <w:spacing w:line="240" w:lineRule="auto"/>
              <w:jc w:val="center"/>
              <w:rPr>
                <w:b/>
                <w:sz w:val="24"/>
                <w:szCs w:val="24"/>
              </w:rPr>
            </w:pPr>
            <w:r w:rsidRPr="00B8712A">
              <w:rPr>
                <w:b/>
              </w:rPr>
              <w:t>审查条文</w:t>
            </w:r>
          </w:p>
        </w:tc>
        <w:tc>
          <w:tcPr>
            <w:tcW w:w="2834" w:type="dxa"/>
            <w:vAlign w:val="center"/>
          </w:tcPr>
          <w:p w14:paraId="002D732B" w14:textId="77777777" w:rsidR="007B3999" w:rsidRPr="00B8712A" w:rsidRDefault="007B3999" w:rsidP="00AA3055">
            <w:pPr>
              <w:pStyle w:val="a9"/>
              <w:spacing w:line="240" w:lineRule="auto"/>
              <w:jc w:val="center"/>
              <w:rPr>
                <w:b/>
                <w:sz w:val="24"/>
                <w:szCs w:val="24"/>
              </w:rPr>
            </w:pPr>
            <w:r w:rsidRPr="00B8712A">
              <w:rPr>
                <w:b/>
              </w:rPr>
              <w:t>审查材料</w:t>
            </w:r>
          </w:p>
        </w:tc>
        <w:tc>
          <w:tcPr>
            <w:tcW w:w="6518" w:type="dxa"/>
            <w:vAlign w:val="center"/>
          </w:tcPr>
          <w:p w14:paraId="6AA7EC8B" w14:textId="77777777" w:rsidR="007B3999" w:rsidRPr="00B8712A" w:rsidRDefault="007B3999" w:rsidP="00AA3055">
            <w:pPr>
              <w:pStyle w:val="a9"/>
              <w:spacing w:line="240" w:lineRule="auto"/>
              <w:jc w:val="center"/>
              <w:rPr>
                <w:b/>
                <w:sz w:val="24"/>
                <w:szCs w:val="24"/>
              </w:rPr>
            </w:pPr>
            <w:r w:rsidRPr="00B8712A">
              <w:rPr>
                <w:b/>
              </w:rPr>
              <w:t>审查要点</w:t>
            </w:r>
          </w:p>
        </w:tc>
      </w:tr>
      <w:tr w:rsidR="00B8712A" w:rsidRPr="00B8712A" w14:paraId="319628DE" w14:textId="77777777" w:rsidTr="00F628F2">
        <w:tc>
          <w:tcPr>
            <w:tcW w:w="1128" w:type="dxa"/>
            <w:vAlign w:val="center"/>
          </w:tcPr>
          <w:p w14:paraId="76752879" w14:textId="36E0654E" w:rsidR="00772468" w:rsidRPr="00B8712A" w:rsidRDefault="00772468" w:rsidP="00772468">
            <w:pPr>
              <w:pStyle w:val="a9"/>
              <w:spacing w:line="240" w:lineRule="auto"/>
              <w:jc w:val="center"/>
            </w:pPr>
            <w:r w:rsidRPr="00B8712A">
              <w:t>3.5.3.1</w:t>
            </w:r>
          </w:p>
        </w:tc>
        <w:tc>
          <w:tcPr>
            <w:tcW w:w="4110" w:type="dxa"/>
          </w:tcPr>
          <w:p w14:paraId="079E9555" w14:textId="30CFFAD3" w:rsidR="00772468" w:rsidRPr="00B8712A" w:rsidRDefault="00772468" w:rsidP="00772468">
            <w:pPr>
              <w:pStyle w:val="a9"/>
              <w:spacing w:line="240" w:lineRule="auto"/>
              <w:jc w:val="both"/>
            </w:pPr>
            <w:r w:rsidRPr="00B8712A">
              <w:t>在透天大空间厂房等处，可采用光导管照明技术，白天充分利用自然光做照明。</w:t>
            </w:r>
          </w:p>
        </w:tc>
        <w:tc>
          <w:tcPr>
            <w:tcW w:w="2834" w:type="dxa"/>
          </w:tcPr>
          <w:p w14:paraId="79702FE2" w14:textId="77777777" w:rsidR="00772468" w:rsidRPr="00B8712A" w:rsidRDefault="00772468" w:rsidP="00772468">
            <w:pPr>
              <w:pStyle w:val="a9"/>
              <w:spacing w:line="240" w:lineRule="auto"/>
              <w:jc w:val="both"/>
            </w:pPr>
            <w:r w:rsidRPr="00B8712A">
              <w:t>1</w:t>
            </w:r>
            <w:r w:rsidRPr="00B8712A">
              <w:t>、设计说明；</w:t>
            </w:r>
          </w:p>
          <w:p w14:paraId="5FE9D91A" w14:textId="77777777" w:rsidR="00772468" w:rsidRPr="00B8712A" w:rsidRDefault="00772468" w:rsidP="00772468">
            <w:pPr>
              <w:pStyle w:val="a9"/>
              <w:spacing w:line="240" w:lineRule="auto"/>
              <w:jc w:val="both"/>
            </w:pPr>
            <w:r w:rsidRPr="00B8712A">
              <w:t>2</w:t>
            </w:r>
            <w:r w:rsidRPr="00B8712A">
              <w:t>、系统图；</w:t>
            </w:r>
          </w:p>
          <w:p w14:paraId="762B4E54" w14:textId="293A98C8" w:rsidR="00772468" w:rsidRPr="00B8712A" w:rsidRDefault="00772468" w:rsidP="00772468">
            <w:pPr>
              <w:pStyle w:val="a9"/>
              <w:spacing w:line="240" w:lineRule="auto"/>
              <w:jc w:val="both"/>
            </w:pPr>
            <w:r w:rsidRPr="00B8712A">
              <w:t>3</w:t>
            </w:r>
            <w:r w:rsidRPr="00B8712A">
              <w:t>、平面图。</w:t>
            </w:r>
          </w:p>
        </w:tc>
        <w:tc>
          <w:tcPr>
            <w:tcW w:w="6518" w:type="dxa"/>
          </w:tcPr>
          <w:p w14:paraId="7668E7EB" w14:textId="4F0139B6" w:rsidR="00772468" w:rsidRPr="00B8712A" w:rsidRDefault="00772468" w:rsidP="00772468">
            <w:pPr>
              <w:pStyle w:val="a9"/>
              <w:spacing w:line="240" w:lineRule="auto"/>
              <w:jc w:val="both"/>
            </w:pPr>
            <w:r w:rsidRPr="00B8712A">
              <w:t>有条件的场所推广采用光道管照明。在设计说明中说明设置的场所</w:t>
            </w:r>
            <w:r w:rsidR="00B34F78" w:rsidRPr="00B8712A">
              <w:rPr>
                <w:rFonts w:hint="eastAsia"/>
              </w:rPr>
              <w:t>。</w:t>
            </w:r>
          </w:p>
        </w:tc>
      </w:tr>
    </w:tbl>
    <w:p w14:paraId="7C00CA33" w14:textId="77777777" w:rsidR="008F3895" w:rsidRPr="00B8712A" w:rsidRDefault="008F3895" w:rsidP="004E2075">
      <w:pPr>
        <w:pStyle w:val="2"/>
        <w:rPr>
          <w:rFonts w:cs="Times New Roman"/>
        </w:rPr>
        <w:sectPr w:rsidR="008F3895" w:rsidRPr="00B8712A" w:rsidSect="00BC676E">
          <w:pgSz w:w="16838" w:h="11906" w:orient="landscape"/>
          <w:pgMar w:top="1083" w:right="1134" w:bottom="1083" w:left="1134" w:header="851" w:footer="680" w:gutter="0"/>
          <w:cols w:space="425"/>
          <w:docGrid w:type="lines" w:linePitch="326"/>
        </w:sectPr>
      </w:pPr>
      <w:bookmarkStart w:id="66" w:name="_Toc523753862"/>
    </w:p>
    <w:p w14:paraId="7606D7FA" w14:textId="72D1F715" w:rsidR="0076704C" w:rsidRPr="00B8712A" w:rsidRDefault="00E46669" w:rsidP="004E2075">
      <w:pPr>
        <w:pStyle w:val="2"/>
        <w:rPr>
          <w:rFonts w:cs="Times New Roman"/>
        </w:rPr>
      </w:pPr>
      <w:bookmarkStart w:id="67" w:name="_Toc14857884"/>
      <w:r w:rsidRPr="00B8712A">
        <w:rPr>
          <w:rFonts w:cs="Times New Roman"/>
        </w:rPr>
        <w:lastRenderedPageBreak/>
        <w:t>3</w:t>
      </w:r>
      <w:r w:rsidR="0076704C" w:rsidRPr="00B8712A">
        <w:rPr>
          <w:rFonts w:cs="Times New Roman"/>
        </w:rPr>
        <w:t xml:space="preserve">.6 </w:t>
      </w:r>
      <w:r w:rsidR="0076704C" w:rsidRPr="00B8712A">
        <w:rPr>
          <w:rFonts w:cs="Times New Roman"/>
        </w:rPr>
        <w:t>景观专业</w:t>
      </w:r>
      <w:bookmarkEnd w:id="66"/>
      <w:bookmarkEnd w:id="67"/>
    </w:p>
    <w:p w14:paraId="25CB78AD" w14:textId="77777777" w:rsidR="008F3895" w:rsidRPr="00B8712A" w:rsidRDefault="001212EF" w:rsidP="00AE19EF">
      <w:pPr>
        <w:spacing w:line="240" w:lineRule="auto"/>
        <w:rPr>
          <w:rFonts w:cs="Times New Roman"/>
        </w:rPr>
      </w:pPr>
      <w:r w:rsidRPr="00B8712A">
        <w:rPr>
          <w:rFonts w:cs="Times New Roman"/>
        </w:rPr>
        <w:t>景观专业</w:t>
      </w:r>
      <w:r w:rsidR="008F3895" w:rsidRPr="00B8712A">
        <w:rPr>
          <w:rFonts w:cs="Times New Roman"/>
        </w:rPr>
        <w:t>控制项共</w:t>
      </w:r>
      <w:r w:rsidR="008F3895" w:rsidRPr="00B8712A">
        <w:rPr>
          <w:rFonts w:cs="Times New Roman"/>
        </w:rPr>
        <w:t>3</w:t>
      </w:r>
      <w:r w:rsidR="008F3895" w:rsidRPr="00B8712A">
        <w:rPr>
          <w:rFonts w:cs="Times New Roman"/>
        </w:rPr>
        <w:t>项，需全部满足。</w:t>
      </w:r>
      <w:r w:rsidRPr="00B8712A">
        <w:rPr>
          <w:rFonts w:cs="Times New Roman"/>
        </w:rPr>
        <w:t>评分项总分为</w:t>
      </w:r>
      <w:r w:rsidRPr="00B8712A">
        <w:rPr>
          <w:rFonts w:cs="Times New Roman"/>
        </w:rPr>
        <w:t>100</w:t>
      </w:r>
      <w:r w:rsidRPr="00B8712A">
        <w:rPr>
          <w:rFonts w:cs="Times New Roman"/>
        </w:rPr>
        <w:t>分，分为一星级、二星级及三星级</w:t>
      </w:r>
      <w:r w:rsidRPr="00B8712A">
        <w:rPr>
          <w:rFonts w:cs="Times New Roman"/>
        </w:rPr>
        <w:t>3</w:t>
      </w:r>
      <w:r w:rsidRPr="00B8712A">
        <w:rPr>
          <w:rFonts w:cs="Times New Roman"/>
        </w:rPr>
        <w:t>个等级。</w:t>
      </w:r>
    </w:p>
    <w:p w14:paraId="7FBAFC47" w14:textId="26A0C35D" w:rsidR="001212EF" w:rsidRPr="00B8712A" w:rsidRDefault="0082047A" w:rsidP="00AE19EF">
      <w:pPr>
        <w:spacing w:line="240" w:lineRule="auto"/>
        <w:rPr>
          <w:rFonts w:cs="Times New Roman"/>
        </w:rPr>
      </w:pPr>
      <w:r w:rsidRPr="00B8712A">
        <w:rPr>
          <w:rFonts w:cs="Times New Roman"/>
        </w:rPr>
        <w:t>景观专业一星级、二星级、三星级对应的评分项分值</w:t>
      </w:r>
      <w:r w:rsidR="005F4F8D" w:rsidRPr="00B8712A">
        <w:rPr>
          <w:rFonts w:cs="Times New Roman"/>
        </w:rPr>
        <w:t>要求分别</w:t>
      </w:r>
      <w:r w:rsidRPr="00B8712A">
        <w:rPr>
          <w:rFonts w:cs="Times New Roman"/>
        </w:rPr>
        <w:t>为</w:t>
      </w:r>
      <w:r w:rsidRPr="00B8712A">
        <w:rPr>
          <w:rFonts w:cs="Times New Roman"/>
        </w:rPr>
        <w:t>40</w:t>
      </w:r>
      <w:r w:rsidRPr="00B8712A">
        <w:rPr>
          <w:rFonts w:cs="Times New Roman"/>
        </w:rPr>
        <w:t>分、</w:t>
      </w:r>
      <w:r w:rsidRPr="00B8712A">
        <w:rPr>
          <w:rFonts w:cs="Times New Roman"/>
        </w:rPr>
        <w:t>50</w:t>
      </w:r>
      <w:r w:rsidRPr="00B8712A">
        <w:rPr>
          <w:rFonts w:cs="Times New Roman"/>
        </w:rPr>
        <w:t>分、</w:t>
      </w:r>
      <w:r w:rsidRPr="00B8712A">
        <w:rPr>
          <w:rFonts w:cs="Times New Roman"/>
        </w:rPr>
        <w:t>60</w:t>
      </w:r>
      <w:r w:rsidRPr="00B8712A">
        <w:rPr>
          <w:rFonts w:cs="Times New Roman"/>
        </w:rPr>
        <w:t>分。</w:t>
      </w:r>
    </w:p>
    <w:p w14:paraId="17C2A8FC" w14:textId="5531F3D0" w:rsidR="000858B8" w:rsidRPr="00B8712A" w:rsidRDefault="00723A44" w:rsidP="00FC5116">
      <w:pPr>
        <w:pStyle w:val="3"/>
        <w:spacing w:line="240" w:lineRule="auto"/>
        <w:rPr>
          <w:rFonts w:cs="Times New Roman"/>
        </w:rPr>
      </w:pPr>
      <w:bookmarkStart w:id="68" w:name="_Toc14857885"/>
      <w:r w:rsidRPr="00B8712A">
        <w:rPr>
          <w:rFonts w:cs="Times New Roman"/>
        </w:rPr>
        <w:t>3.6.1</w:t>
      </w:r>
      <w:r w:rsidR="000858B8" w:rsidRPr="00B8712A">
        <w:rPr>
          <w:rFonts w:cs="Times New Roman"/>
        </w:rPr>
        <w:t xml:space="preserve">  </w:t>
      </w:r>
      <w:r w:rsidR="000858B8" w:rsidRPr="00B8712A">
        <w:rPr>
          <w:rFonts w:cs="Times New Roman"/>
        </w:rPr>
        <w:t>控</w:t>
      </w:r>
      <w:r w:rsidR="00C8029F" w:rsidRPr="00B8712A">
        <w:rPr>
          <w:rFonts w:cs="Times New Roman"/>
        </w:rPr>
        <w:t xml:space="preserve"> </w:t>
      </w:r>
      <w:r w:rsidR="000858B8" w:rsidRPr="00B8712A">
        <w:rPr>
          <w:rFonts w:cs="Times New Roman"/>
        </w:rPr>
        <w:t>制</w:t>
      </w:r>
      <w:r w:rsidR="00C8029F" w:rsidRPr="00B8712A">
        <w:rPr>
          <w:rFonts w:cs="Times New Roman"/>
        </w:rPr>
        <w:t xml:space="preserve"> </w:t>
      </w:r>
      <w:r w:rsidR="000858B8" w:rsidRPr="00B8712A">
        <w:rPr>
          <w:rFonts w:cs="Times New Roman"/>
        </w:rPr>
        <w:t>项</w:t>
      </w:r>
      <w:bookmarkEnd w:id="68"/>
    </w:p>
    <w:tbl>
      <w:tblPr>
        <w:tblStyle w:val="a3"/>
        <w:tblW w:w="14593" w:type="dxa"/>
        <w:tblLayout w:type="fixed"/>
        <w:tblLook w:val="04A0" w:firstRow="1" w:lastRow="0" w:firstColumn="1" w:lastColumn="0" w:noHBand="0" w:noVBand="1"/>
      </w:tblPr>
      <w:tblGrid>
        <w:gridCol w:w="1128"/>
        <w:gridCol w:w="4110"/>
        <w:gridCol w:w="2835"/>
        <w:gridCol w:w="6520"/>
      </w:tblGrid>
      <w:tr w:rsidR="00B8712A" w:rsidRPr="00B8712A" w14:paraId="5A089676" w14:textId="77777777" w:rsidTr="00F628F2">
        <w:trPr>
          <w:tblHeader/>
        </w:trPr>
        <w:tc>
          <w:tcPr>
            <w:tcW w:w="1128" w:type="dxa"/>
            <w:vAlign w:val="center"/>
          </w:tcPr>
          <w:p w14:paraId="21D9968D" w14:textId="77777777" w:rsidR="000858B8" w:rsidRPr="00B8712A" w:rsidRDefault="000858B8" w:rsidP="004D61D5">
            <w:pPr>
              <w:pStyle w:val="a9"/>
              <w:spacing w:line="240" w:lineRule="auto"/>
              <w:jc w:val="center"/>
              <w:rPr>
                <w:b/>
                <w:szCs w:val="24"/>
              </w:rPr>
            </w:pPr>
            <w:r w:rsidRPr="00B8712A">
              <w:rPr>
                <w:b/>
              </w:rPr>
              <w:t>条文编号</w:t>
            </w:r>
          </w:p>
        </w:tc>
        <w:tc>
          <w:tcPr>
            <w:tcW w:w="4110" w:type="dxa"/>
            <w:vAlign w:val="center"/>
          </w:tcPr>
          <w:p w14:paraId="3371723F" w14:textId="77777777" w:rsidR="000858B8" w:rsidRPr="00B8712A" w:rsidRDefault="000858B8" w:rsidP="004D61D5">
            <w:pPr>
              <w:pStyle w:val="a9"/>
              <w:spacing w:line="240" w:lineRule="auto"/>
              <w:jc w:val="center"/>
              <w:rPr>
                <w:b/>
                <w:szCs w:val="24"/>
              </w:rPr>
            </w:pPr>
            <w:r w:rsidRPr="00B8712A">
              <w:rPr>
                <w:b/>
              </w:rPr>
              <w:t>审查条文</w:t>
            </w:r>
          </w:p>
        </w:tc>
        <w:tc>
          <w:tcPr>
            <w:tcW w:w="2835" w:type="dxa"/>
            <w:vAlign w:val="center"/>
          </w:tcPr>
          <w:p w14:paraId="22389841" w14:textId="77777777" w:rsidR="000858B8" w:rsidRPr="00B8712A" w:rsidRDefault="000858B8" w:rsidP="004D61D5">
            <w:pPr>
              <w:pStyle w:val="a9"/>
              <w:spacing w:line="240" w:lineRule="auto"/>
              <w:jc w:val="center"/>
              <w:rPr>
                <w:b/>
                <w:szCs w:val="24"/>
              </w:rPr>
            </w:pPr>
            <w:r w:rsidRPr="00B8712A">
              <w:rPr>
                <w:b/>
              </w:rPr>
              <w:t>审查材料</w:t>
            </w:r>
          </w:p>
        </w:tc>
        <w:tc>
          <w:tcPr>
            <w:tcW w:w="6520" w:type="dxa"/>
            <w:vAlign w:val="center"/>
          </w:tcPr>
          <w:p w14:paraId="7035C662" w14:textId="77777777" w:rsidR="000858B8" w:rsidRPr="00B8712A" w:rsidRDefault="000858B8" w:rsidP="004D61D5">
            <w:pPr>
              <w:pStyle w:val="a9"/>
              <w:spacing w:line="240" w:lineRule="auto"/>
              <w:jc w:val="center"/>
              <w:rPr>
                <w:b/>
                <w:szCs w:val="24"/>
              </w:rPr>
            </w:pPr>
            <w:r w:rsidRPr="00B8712A">
              <w:rPr>
                <w:b/>
              </w:rPr>
              <w:t>审查要点</w:t>
            </w:r>
          </w:p>
        </w:tc>
      </w:tr>
      <w:tr w:rsidR="00B8712A" w:rsidRPr="00B8712A" w14:paraId="6ABB6F1F" w14:textId="77777777" w:rsidTr="00F628F2">
        <w:tc>
          <w:tcPr>
            <w:tcW w:w="1128" w:type="dxa"/>
            <w:vAlign w:val="center"/>
          </w:tcPr>
          <w:p w14:paraId="16810642" w14:textId="3AA80BCF" w:rsidR="000858B8" w:rsidRPr="00B8712A" w:rsidRDefault="00E46669" w:rsidP="004D61D5">
            <w:pPr>
              <w:pStyle w:val="a9"/>
              <w:spacing w:line="240" w:lineRule="auto"/>
              <w:jc w:val="center"/>
            </w:pPr>
            <w:r w:rsidRPr="00B8712A">
              <w:t>3</w:t>
            </w:r>
            <w:r w:rsidR="000858B8" w:rsidRPr="00B8712A">
              <w:t>.6.1.1</w:t>
            </w:r>
          </w:p>
        </w:tc>
        <w:tc>
          <w:tcPr>
            <w:tcW w:w="4110" w:type="dxa"/>
          </w:tcPr>
          <w:p w14:paraId="6ED9E033" w14:textId="77777777" w:rsidR="000858B8" w:rsidRPr="00B8712A" w:rsidRDefault="000858B8" w:rsidP="007E6042">
            <w:pPr>
              <w:widowControl/>
              <w:spacing w:line="240" w:lineRule="auto"/>
              <w:rPr>
                <w:rFonts w:cs="Times New Roman"/>
                <w:bCs/>
                <w:kern w:val="0"/>
                <w:sz w:val="21"/>
                <w:szCs w:val="21"/>
              </w:rPr>
            </w:pPr>
            <w:r w:rsidRPr="00B8712A">
              <w:rPr>
                <w:rFonts w:cs="Times New Roman"/>
                <w:bCs/>
                <w:kern w:val="0"/>
                <w:sz w:val="21"/>
                <w:szCs w:val="21"/>
              </w:rPr>
              <w:t>不得采用国家和四川省发布的已经淘汰的技术、材料和设备，并符合国家的标准、规程、规范。</w:t>
            </w:r>
          </w:p>
        </w:tc>
        <w:tc>
          <w:tcPr>
            <w:tcW w:w="2835" w:type="dxa"/>
          </w:tcPr>
          <w:p w14:paraId="6F59A9A0" w14:textId="77777777" w:rsidR="00AE19EF" w:rsidRPr="00B8712A" w:rsidRDefault="00AE19EF" w:rsidP="00A87A6E">
            <w:pPr>
              <w:widowControl/>
              <w:spacing w:line="240" w:lineRule="auto"/>
              <w:rPr>
                <w:rFonts w:cs="Times New Roman"/>
                <w:kern w:val="0"/>
                <w:sz w:val="21"/>
                <w:szCs w:val="21"/>
              </w:rPr>
            </w:pPr>
            <w:r w:rsidRPr="00B8712A">
              <w:rPr>
                <w:rFonts w:cs="Times New Roman"/>
                <w:kern w:val="0"/>
                <w:sz w:val="21"/>
                <w:szCs w:val="21"/>
              </w:rPr>
              <w:t>1</w:t>
            </w:r>
            <w:r w:rsidRPr="00B8712A">
              <w:rPr>
                <w:rFonts w:cs="Times New Roman"/>
                <w:kern w:val="0"/>
                <w:sz w:val="21"/>
                <w:szCs w:val="21"/>
              </w:rPr>
              <w:t>、</w:t>
            </w:r>
            <w:r w:rsidR="000858B8" w:rsidRPr="00B8712A">
              <w:rPr>
                <w:rFonts w:cs="Times New Roman"/>
                <w:kern w:val="0"/>
                <w:sz w:val="21"/>
                <w:szCs w:val="21"/>
              </w:rPr>
              <w:t>景观施工图</w:t>
            </w:r>
            <w:r w:rsidR="004D61D5" w:rsidRPr="00B8712A">
              <w:rPr>
                <w:rFonts w:cs="Times New Roman"/>
                <w:kern w:val="0"/>
                <w:sz w:val="21"/>
                <w:szCs w:val="21"/>
              </w:rPr>
              <w:t>；</w:t>
            </w:r>
          </w:p>
          <w:p w14:paraId="377AF6A5" w14:textId="25314CBD" w:rsidR="000858B8" w:rsidRPr="00B8712A" w:rsidRDefault="00AE19EF" w:rsidP="00A87A6E">
            <w:pPr>
              <w:widowControl/>
              <w:spacing w:line="240" w:lineRule="auto"/>
              <w:rPr>
                <w:rFonts w:cs="Times New Roman"/>
                <w:kern w:val="0"/>
                <w:sz w:val="21"/>
                <w:szCs w:val="21"/>
              </w:rPr>
            </w:pPr>
            <w:r w:rsidRPr="00B8712A">
              <w:rPr>
                <w:rFonts w:cs="Times New Roman"/>
                <w:kern w:val="0"/>
                <w:sz w:val="21"/>
                <w:szCs w:val="21"/>
              </w:rPr>
              <w:t>2</w:t>
            </w:r>
            <w:r w:rsidRPr="00B8712A">
              <w:rPr>
                <w:rFonts w:cs="Times New Roman"/>
                <w:kern w:val="0"/>
                <w:sz w:val="21"/>
                <w:szCs w:val="21"/>
              </w:rPr>
              <w:t>、</w:t>
            </w:r>
            <w:r w:rsidR="000858B8" w:rsidRPr="00B8712A">
              <w:rPr>
                <w:rFonts w:cs="Times New Roman"/>
                <w:kern w:val="0"/>
                <w:sz w:val="21"/>
                <w:szCs w:val="21"/>
              </w:rPr>
              <w:t>设计说明</w:t>
            </w:r>
            <w:r w:rsidR="004D61D5" w:rsidRPr="00B8712A">
              <w:rPr>
                <w:rFonts w:cs="Times New Roman"/>
                <w:kern w:val="0"/>
                <w:sz w:val="21"/>
                <w:szCs w:val="21"/>
              </w:rPr>
              <w:t>。</w:t>
            </w:r>
          </w:p>
        </w:tc>
        <w:tc>
          <w:tcPr>
            <w:tcW w:w="6520" w:type="dxa"/>
          </w:tcPr>
          <w:p w14:paraId="0354E3FF" w14:textId="2C02CE27" w:rsidR="000858B8" w:rsidRPr="00B8712A" w:rsidRDefault="000858B8" w:rsidP="007E6042">
            <w:pPr>
              <w:widowControl/>
              <w:spacing w:line="240" w:lineRule="auto"/>
              <w:rPr>
                <w:rFonts w:cs="Times New Roman"/>
                <w:kern w:val="0"/>
                <w:sz w:val="21"/>
                <w:szCs w:val="21"/>
              </w:rPr>
            </w:pPr>
            <w:r w:rsidRPr="00B8712A">
              <w:rPr>
                <w:rFonts w:cs="Times New Roman"/>
                <w:kern w:val="0"/>
                <w:sz w:val="21"/>
                <w:szCs w:val="21"/>
              </w:rPr>
              <w:t>明确项目所采用的技术、材料和设备是否符合现行的国家或地方的标准、规程、规范要求。</w:t>
            </w:r>
          </w:p>
        </w:tc>
      </w:tr>
      <w:tr w:rsidR="00B8712A" w:rsidRPr="00B8712A" w14:paraId="7E13369A" w14:textId="77777777" w:rsidTr="00F628F2">
        <w:tc>
          <w:tcPr>
            <w:tcW w:w="1128" w:type="dxa"/>
            <w:vAlign w:val="center"/>
          </w:tcPr>
          <w:p w14:paraId="33A2EF07" w14:textId="5BD9D5A5" w:rsidR="000858B8" w:rsidRPr="00B8712A" w:rsidRDefault="00E46669" w:rsidP="004D61D5">
            <w:pPr>
              <w:pStyle w:val="a9"/>
              <w:spacing w:line="240" w:lineRule="auto"/>
              <w:jc w:val="center"/>
            </w:pPr>
            <w:r w:rsidRPr="00B8712A">
              <w:t>3</w:t>
            </w:r>
            <w:r w:rsidR="000858B8" w:rsidRPr="00B8712A">
              <w:t>.6.1.2</w:t>
            </w:r>
          </w:p>
        </w:tc>
        <w:tc>
          <w:tcPr>
            <w:tcW w:w="4110" w:type="dxa"/>
          </w:tcPr>
          <w:p w14:paraId="0CB8A634" w14:textId="77777777" w:rsidR="000858B8" w:rsidRPr="00B8712A" w:rsidRDefault="000858B8" w:rsidP="007E6042">
            <w:pPr>
              <w:widowControl/>
              <w:spacing w:line="240" w:lineRule="auto"/>
              <w:rPr>
                <w:rFonts w:cs="Times New Roman"/>
                <w:bCs/>
                <w:kern w:val="0"/>
                <w:sz w:val="21"/>
                <w:szCs w:val="21"/>
              </w:rPr>
            </w:pPr>
            <w:r w:rsidRPr="00B8712A">
              <w:rPr>
                <w:rFonts w:cs="Times New Roman"/>
                <w:bCs/>
                <w:kern w:val="0"/>
                <w:sz w:val="21"/>
                <w:szCs w:val="21"/>
              </w:rPr>
              <w:t>保护名木古树，保留可利用的植被和适于绿化种植的浅层土壤资源。</w:t>
            </w:r>
          </w:p>
        </w:tc>
        <w:tc>
          <w:tcPr>
            <w:tcW w:w="2835" w:type="dxa"/>
          </w:tcPr>
          <w:p w14:paraId="03DBFB52" w14:textId="2B703CFF" w:rsidR="004D61D5" w:rsidRPr="00B8712A" w:rsidRDefault="00AE19EF" w:rsidP="00A87A6E">
            <w:pPr>
              <w:widowControl/>
              <w:spacing w:line="240" w:lineRule="auto"/>
              <w:rPr>
                <w:rFonts w:cs="Times New Roman"/>
                <w:kern w:val="0"/>
                <w:sz w:val="21"/>
                <w:szCs w:val="21"/>
              </w:rPr>
            </w:pPr>
            <w:r w:rsidRPr="00B8712A">
              <w:rPr>
                <w:rFonts w:cs="Times New Roman"/>
                <w:kern w:val="0"/>
                <w:sz w:val="21"/>
                <w:szCs w:val="21"/>
              </w:rPr>
              <w:t>1</w:t>
            </w:r>
            <w:r w:rsidRPr="00B8712A">
              <w:rPr>
                <w:rFonts w:cs="Times New Roman"/>
                <w:kern w:val="0"/>
                <w:sz w:val="21"/>
                <w:szCs w:val="21"/>
              </w:rPr>
              <w:t>、</w:t>
            </w:r>
            <w:r w:rsidR="000858B8" w:rsidRPr="00B8712A">
              <w:rPr>
                <w:rFonts w:cs="Times New Roman"/>
                <w:kern w:val="0"/>
                <w:sz w:val="21"/>
                <w:szCs w:val="21"/>
              </w:rPr>
              <w:t>设计说明</w:t>
            </w:r>
            <w:r w:rsidR="004D61D5" w:rsidRPr="00B8712A">
              <w:rPr>
                <w:rFonts w:cs="Times New Roman"/>
                <w:kern w:val="0"/>
                <w:sz w:val="21"/>
                <w:szCs w:val="21"/>
              </w:rPr>
              <w:t>；</w:t>
            </w:r>
          </w:p>
          <w:p w14:paraId="3D6CB979" w14:textId="77777777" w:rsidR="00AE19EF" w:rsidRPr="00B8712A" w:rsidRDefault="00AE19EF" w:rsidP="00A87A6E">
            <w:pPr>
              <w:widowControl/>
              <w:spacing w:line="240" w:lineRule="auto"/>
              <w:rPr>
                <w:rFonts w:cs="Times New Roman"/>
                <w:kern w:val="0"/>
                <w:sz w:val="21"/>
                <w:szCs w:val="21"/>
              </w:rPr>
            </w:pPr>
            <w:r w:rsidRPr="00B8712A">
              <w:rPr>
                <w:rFonts w:cs="Times New Roman"/>
                <w:kern w:val="0"/>
                <w:sz w:val="21"/>
                <w:szCs w:val="21"/>
              </w:rPr>
              <w:t>2</w:t>
            </w:r>
            <w:r w:rsidRPr="00B8712A">
              <w:rPr>
                <w:rFonts w:cs="Times New Roman"/>
                <w:kern w:val="0"/>
                <w:sz w:val="21"/>
                <w:szCs w:val="21"/>
              </w:rPr>
              <w:t>、</w:t>
            </w:r>
            <w:r w:rsidR="000858B8" w:rsidRPr="00B8712A">
              <w:rPr>
                <w:rFonts w:cs="Times New Roman"/>
                <w:kern w:val="0"/>
                <w:sz w:val="21"/>
                <w:szCs w:val="21"/>
              </w:rPr>
              <w:t>景观总平面图</w:t>
            </w:r>
            <w:r w:rsidR="004D61D5" w:rsidRPr="00B8712A">
              <w:rPr>
                <w:rFonts w:cs="Times New Roman"/>
                <w:kern w:val="0"/>
                <w:sz w:val="21"/>
                <w:szCs w:val="21"/>
              </w:rPr>
              <w:t>；</w:t>
            </w:r>
          </w:p>
          <w:p w14:paraId="22CCD762" w14:textId="0385C1E9" w:rsidR="000858B8" w:rsidRPr="00B8712A" w:rsidRDefault="00AE19EF" w:rsidP="00A87A6E">
            <w:pPr>
              <w:widowControl/>
              <w:spacing w:line="240" w:lineRule="auto"/>
              <w:rPr>
                <w:rFonts w:cs="Times New Roman"/>
                <w:kern w:val="0"/>
                <w:sz w:val="21"/>
                <w:szCs w:val="21"/>
              </w:rPr>
            </w:pPr>
            <w:r w:rsidRPr="00B8712A">
              <w:rPr>
                <w:rFonts w:cs="Times New Roman"/>
                <w:kern w:val="0"/>
                <w:sz w:val="21"/>
                <w:szCs w:val="21"/>
              </w:rPr>
              <w:t>3</w:t>
            </w:r>
            <w:r w:rsidRPr="00B8712A">
              <w:rPr>
                <w:rFonts w:cs="Times New Roman"/>
                <w:kern w:val="0"/>
                <w:sz w:val="21"/>
                <w:szCs w:val="21"/>
              </w:rPr>
              <w:t>、</w:t>
            </w:r>
            <w:r w:rsidR="000858B8" w:rsidRPr="00B8712A">
              <w:rPr>
                <w:rFonts w:cs="Times New Roman"/>
                <w:kern w:val="0"/>
                <w:sz w:val="21"/>
                <w:szCs w:val="21"/>
              </w:rPr>
              <w:t>植物配置图</w:t>
            </w:r>
            <w:r w:rsidR="004D61D5" w:rsidRPr="00B8712A">
              <w:rPr>
                <w:rFonts w:cs="Times New Roman"/>
                <w:kern w:val="0"/>
                <w:sz w:val="21"/>
                <w:szCs w:val="21"/>
              </w:rPr>
              <w:t>。</w:t>
            </w:r>
          </w:p>
        </w:tc>
        <w:tc>
          <w:tcPr>
            <w:tcW w:w="6520" w:type="dxa"/>
          </w:tcPr>
          <w:p w14:paraId="276F90D0" w14:textId="11F36D15" w:rsidR="000858B8" w:rsidRPr="00B8712A" w:rsidRDefault="00446106" w:rsidP="007E6042">
            <w:pPr>
              <w:widowControl/>
              <w:spacing w:line="240" w:lineRule="auto"/>
              <w:rPr>
                <w:rFonts w:cs="Times New Roman"/>
                <w:kern w:val="0"/>
                <w:sz w:val="21"/>
                <w:szCs w:val="21"/>
              </w:rPr>
            </w:pPr>
            <w:r w:rsidRPr="00B8712A">
              <w:rPr>
                <w:rFonts w:cs="Times New Roman"/>
                <w:kern w:val="0"/>
                <w:sz w:val="21"/>
                <w:szCs w:val="21"/>
              </w:rPr>
              <w:t>注明项目名木古树</w:t>
            </w:r>
            <w:r w:rsidRPr="00B8712A">
              <w:rPr>
                <w:rFonts w:cs="Times New Roman" w:hint="eastAsia"/>
                <w:kern w:val="0"/>
                <w:sz w:val="21"/>
                <w:szCs w:val="21"/>
              </w:rPr>
              <w:t>编号</w:t>
            </w:r>
            <w:r w:rsidRPr="00B8712A">
              <w:rPr>
                <w:rFonts w:cs="Times New Roman"/>
                <w:kern w:val="0"/>
                <w:sz w:val="21"/>
                <w:szCs w:val="21"/>
              </w:rPr>
              <w:t>、点位、数量、品种及保护措施。</w:t>
            </w:r>
          </w:p>
        </w:tc>
      </w:tr>
      <w:tr w:rsidR="00B8712A" w:rsidRPr="00B8712A" w14:paraId="421A8F04" w14:textId="77777777" w:rsidTr="00F628F2">
        <w:tc>
          <w:tcPr>
            <w:tcW w:w="1128" w:type="dxa"/>
            <w:vAlign w:val="center"/>
          </w:tcPr>
          <w:p w14:paraId="4222B73E" w14:textId="4EE605CA" w:rsidR="000858B8" w:rsidRPr="00B8712A" w:rsidRDefault="00E46669" w:rsidP="004D61D5">
            <w:pPr>
              <w:pStyle w:val="a9"/>
              <w:spacing w:line="240" w:lineRule="auto"/>
              <w:jc w:val="center"/>
            </w:pPr>
            <w:r w:rsidRPr="00B8712A">
              <w:t>3</w:t>
            </w:r>
            <w:r w:rsidR="000858B8" w:rsidRPr="00B8712A">
              <w:t>.6.1.3</w:t>
            </w:r>
          </w:p>
        </w:tc>
        <w:tc>
          <w:tcPr>
            <w:tcW w:w="4110" w:type="dxa"/>
          </w:tcPr>
          <w:p w14:paraId="48DCA4C2" w14:textId="77777777" w:rsidR="000858B8" w:rsidRPr="00B8712A" w:rsidRDefault="000858B8" w:rsidP="007E6042">
            <w:pPr>
              <w:widowControl/>
              <w:spacing w:line="240" w:lineRule="auto"/>
              <w:rPr>
                <w:rFonts w:cs="Times New Roman"/>
                <w:bCs/>
                <w:kern w:val="0"/>
                <w:sz w:val="21"/>
                <w:szCs w:val="21"/>
              </w:rPr>
            </w:pPr>
            <w:r w:rsidRPr="00B8712A">
              <w:rPr>
                <w:rFonts w:cs="Times New Roman"/>
                <w:bCs/>
                <w:kern w:val="0"/>
                <w:sz w:val="21"/>
                <w:szCs w:val="21"/>
              </w:rPr>
              <w:t>人工景观水体水源不得采用市政自来水和地下井水。</w:t>
            </w:r>
          </w:p>
        </w:tc>
        <w:tc>
          <w:tcPr>
            <w:tcW w:w="2835" w:type="dxa"/>
          </w:tcPr>
          <w:p w14:paraId="0114A35B" w14:textId="05E77EB9" w:rsidR="004D61D5" w:rsidRPr="00B8712A" w:rsidRDefault="00AE19EF" w:rsidP="00A87A6E">
            <w:pPr>
              <w:widowControl/>
              <w:spacing w:line="240" w:lineRule="auto"/>
              <w:rPr>
                <w:rFonts w:cs="Times New Roman"/>
                <w:kern w:val="0"/>
                <w:sz w:val="21"/>
                <w:szCs w:val="21"/>
              </w:rPr>
            </w:pPr>
            <w:r w:rsidRPr="00B8712A">
              <w:rPr>
                <w:rFonts w:cs="Times New Roman"/>
                <w:kern w:val="0"/>
                <w:sz w:val="21"/>
                <w:szCs w:val="21"/>
              </w:rPr>
              <w:t>1</w:t>
            </w:r>
            <w:r w:rsidRPr="00B8712A">
              <w:rPr>
                <w:rFonts w:cs="Times New Roman"/>
                <w:kern w:val="0"/>
                <w:sz w:val="21"/>
                <w:szCs w:val="21"/>
              </w:rPr>
              <w:t>、</w:t>
            </w:r>
            <w:r w:rsidR="000858B8" w:rsidRPr="00B8712A">
              <w:rPr>
                <w:rFonts w:cs="Times New Roman"/>
                <w:kern w:val="0"/>
                <w:sz w:val="21"/>
                <w:szCs w:val="21"/>
              </w:rPr>
              <w:t>给排水施工图</w:t>
            </w:r>
            <w:r w:rsidR="004D61D5" w:rsidRPr="00B8712A">
              <w:rPr>
                <w:rFonts w:cs="Times New Roman"/>
                <w:kern w:val="0"/>
                <w:sz w:val="21"/>
                <w:szCs w:val="21"/>
              </w:rPr>
              <w:t>；</w:t>
            </w:r>
          </w:p>
          <w:p w14:paraId="53A97B25" w14:textId="4134E5B3" w:rsidR="000858B8" w:rsidRPr="00B8712A" w:rsidRDefault="00AE19EF" w:rsidP="00A87A6E">
            <w:pPr>
              <w:widowControl/>
              <w:spacing w:line="240" w:lineRule="auto"/>
              <w:rPr>
                <w:rFonts w:cs="Times New Roman"/>
                <w:kern w:val="0"/>
                <w:sz w:val="21"/>
                <w:szCs w:val="21"/>
              </w:rPr>
            </w:pPr>
            <w:r w:rsidRPr="00B8712A">
              <w:rPr>
                <w:rFonts w:cs="Times New Roman"/>
                <w:kern w:val="0"/>
                <w:sz w:val="21"/>
                <w:szCs w:val="21"/>
              </w:rPr>
              <w:t>2</w:t>
            </w:r>
            <w:r w:rsidRPr="00B8712A">
              <w:rPr>
                <w:rFonts w:cs="Times New Roman"/>
                <w:kern w:val="0"/>
                <w:sz w:val="21"/>
                <w:szCs w:val="21"/>
              </w:rPr>
              <w:t>、</w:t>
            </w:r>
            <w:r w:rsidR="000858B8" w:rsidRPr="00B8712A">
              <w:rPr>
                <w:rFonts w:cs="Times New Roman"/>
                <w:kern w:val="0"/>
                <w:sz w:val="21"/>
                <w:szCs w:val="21"/>
              </w:rPr>
              <w:t>设计说明</w:t>
            </w:r>
            <w:r w:rsidR="004D61D5" w:rsidRPr="00B8712A">
              <w:rPr>
                <w:rFonts w:cs="Times New Roman"/>
                <w:kern w:val="0"/>
                <w:sz w:val="21"/>
                <w:szCs w:val="21"/>
              </w:rPr>
              <w:t>。</w:t>
            </w:r>
          </w:p>
        </w:tc>
        <w:tc>
          <w:tcPr>
            <w:tcW w:w="6520" w:type="dxa"/>
          </w:tcPr>
          <w:p w14:paraId="27E61E06" w14:textId="0876B2F2" w:rsidR="000858B8" w:rsidRPr="00B8712A" w:rsidRDefault="000858B8" w:rsidP="007E6042">
            <w:pPr>
              <w:widowControl/>
              <w:spacing w:line="240" w:lineRule="auto"/>
              <w:rPr>
                <w:rFonts w:cs="Times New Roman"/>
                <w:kern w:val="0"/>
                <w:sz w:val="21"/>
                <w:szCs w:val="21"/>
              </w:rPr>
            </w:pPr>
            <w:r w:rsidRPr="00B8712A">
              <w:rPr>
                <w:rFonts w:cs="Times New Roman"/>
                <w:kern w:val="0"/>
                <w:sz w:val="21"/>
                <w:szCs w:val="21"/>
              </w:rPr>
              <w:t>明确项目人工景观水体水源是否采用市政自来水和地下井水。</w:t>
            </w:r>
          </w:p>
        </w:tc>
      </w:tr>
    </w:tbl>
    <w:p w14:paraId="0FED6732" w14:textId="1BB9E1DA" w:rsidR="000858B8" w:rsidRPr="00B8712A" w:rsidRDefault="00723A44" w:rsidP="00FC5116">
      <w:pPr>
        <w:pStyle w:val="3"/>
        <w:spacing w:before="120" w:after="120" w:line="240" w:lineRule="auto"/>
        <w:rPr>
          <w:rFonts w:cs="Times New Roman"/>
        </w:rPr>
      </w:pPr>
      <w:bookmarkStart w:id="69" w:name="_Toc14857886"/>
      <w:r w:rsidRPr="00B8712A">
        <w:rPr>
          <w:rFonts w:cs="Times New Roman"/>
        </w:rPr>
        <w:t>3.6.2</w:t>
      </w:r>
      <w:r w:rsidR="000858B8" w:rsidRPr="00B8712A">
        <w:rPr>
          <w:rFonts w:cs="Times New Roman"/>
        </w:rPr>
        <w:t xml:space="preserve">  </w:t>
      </w:r>
      <w:r w:rsidR="000858B8" w:rsidRPr="00B8712A">
        <w:rPr>
          <w:rFonts w:cs="Times New Roman"/>
        </w:rPr>
        <w:t>评</w:t>
      </w:r>
      <w:r w:rsidR="00C8029F" w:rsidRPr="00B8712A">
        <w:rPr>
          <w:rFonts w:cs="Times New Roman"/>
        </w:rPr>
        <w:t xml:space="preserve"> </w:t>
      </w:r>
      <w:r w:rsidR="000858B8" w:rsidRPr="00B8712A">
        <w:rPr>
          <w:rFonts w:cs="Times New Roman"/>
        </w:rPr>
        <w:t>分</w:t>
      </w:r>
      <w:r w:rsidR="00C8029F" w:rsidRPr="00B8712A">
        <w:rPr>
          <w:rFonts w:cs="Times New Roman"/>
        </w:rPr>
        <w:t xml:space="preserve"> </w:t>
      </w:r>
      <w:r w:rsidR="000858B8" w:rsidRPr="00B8712A">
        <w:rPr>
          <w:rFonts w:cs="Times New Roman"/>
        </w:rPr>
        <w:t>项</w:t>
      </w:r>
      <w:bookmarkEnd w:id="69"/>
    </w:p>
    <w:tbl>
      <w:tblPr>
        <w:tblStyle w:val="a3"/>
        <w:tblW w:w="14593" w:type="dxa"/>
        <w:tblLayout w:type="fixed"/>
        <w:tblLook w:val="04A0" w:firstRow="1" w:lastRow="0" w:firstColumn="1" w:lastColumn="0" w:noHBand="0" w:noVBand="1"/>
      </w:tblPr>
      <w:tblGrid>
        <w:gridCol w:w="1128"/>
        <w:gridCol w:w="4110"/>
        <w:gridCol w:w="2835"/>
        <w:gridCol w:w="6520"/>
      </w:tblGrid>
      <w:tr w:rsidR="00B8712A" w:rsidRPr="00B8712A" w14:paraId="6A07DF50" w14:textId="77777777" w:rsidTr="00F628F2">
        <w:trPr>
          <w:tblHeader/>
        </w:trPr>
        <w:tc>
          <w:tcPr>
            <w:tcW w:w="1128" w:type="dxa"/>
            <w:vAlign w:val="center"/>
          </w:tcPr>
          <w:p w14:paraId="219C9B5E" w14:textId="77777777" w:rsidR="000858B8" w:rsidRPr="00B8712A" w:rsidRDefault="000858B8" w:rsidP="00110036">
            <w:pPr>
              <w:pStyle w:val="a9"/>
              <w:spacing w:line="240" w:lineRule="auto"/>
              <w:jc w:val="center"/>
              <w:rPr>
                <w:b/>
              </w:rPr>
            </w:pPr>
            <w:r w:rsidRPr="00B8712A">
              <w:rPr>
                <w:b/>
              </w:rPr>
              <w:t>条文编号</w:t>
            </w:r>
          </w:p>
        </w:tc>
        <w:tc>
          <w:tcPr>
            <w:tcW w:w="4110" w:type="dxa"/>
            <w:vAlign w:val="center"/>
          </w:tcPr>
          <w:p w14:paraId="10013374" w14:textId="77777777" w:rsidR="000858B8" w:rsidRPr="00B8712A" w:rsidRDefault="000858B8" w:rsidP="00110036">
            <w:pPr>
              <w:pStyle w:val="a9"/>
              <w:spacing w:line="240" w:lineRule="auto"/>
              <w:jc w:val="center"/>
              <w:rPr>
                <w:b/>
              </w:rPr>
            </w:pPr>
            <w:r w:rsidRPr="00B8712A">
              <w:rPr>
                <w:b/>
              </w:rPr>
              <w:t>审查条文</w:t>
            </w:r>
          </w:p>
        </w:tc>
        <w:tc>
          <w:tcPr>
            <w:tcW w:w="2835" w:type="dxa"/>
            <w:vAlign w:val="center"/>
          </w:tcPr>
          <w:p w14:paraId="191F9580" w14:textId="77777777" w:rsidR="000858B8" w:rsidRPr="00B8712A" w:rsidRDefault="000858B8" w:rsidP="00110036">
            <w:pPr>
              <w:pStyle w:val="a9"/>
              <w:spacing w:line="240" w:lineRule="auto"/>
              <w:jc w:val="center"/>
              <w:rPr>
                <w:b/>
              </w:rPr>
            </w:pPr>
            <w:r w:rsidRPr="00B8712A">
              <w:rPr>
                <w:b/>
              </w:rPr>
              <w:t>审查材料</w:t>
            </w:r>
          </w:p>
        </w:tc>
        <w:tc>
          <w:tcPr>
            <w:tcW w:w="6520" w:type="dxa"/>
            <w:vAlign w:val="center"/>
          </w:tcPr>
          <w:p w14:paraId="6BB7175B" w14:textId="77777777" w:rsidR="000858B8" w:rsidRPr="00B8712A" w:rsidRDefault="000858B8" w:rsidP="00110036">
            <w:pPr>
              <w:pStyle w:val="a9"/>
              <w:spacing w:line="240" w:lineRule="auto"/>
              <w:jc w:val="center"/>
              <w:rPr>
                <w:b/>
              </w:rPr>
            </w:pPr>
            <w:r w:rsidRPr="00B8712A">
              <w:rPr>
                <w:b/>
              </w:rPr>
              <w:t>审查要点</w:t>
            </w:r>
          </w:p>
        </w:tc>
      </w:tr>
      <w:tr w:rsidR="00B8712A" w:rsidRPr="00B8712A" w14:paraId="7A4D4B68" w14:textId="77777777" w:rsidTr="00F628F2">
        <w:tc>
          <w:tcPr>
            <w:tcW w:w="1128" w:type="dxa"/>
            <w:vAlign w:val="center"/>
          </w:tcPr>
          <w:p w14:paraId="4B0EF793" w14:textId="6978F0F8" w:rsidR="00110036" w:rsidRPr="00B8712A" w:rsidRDefault="00E46669" w:rsidP="00110036">
            <w:pPr>
              <w:pStyle w:val="a9"/>
              <w:spacing w:line="240" w:lineRule="auto"/>
              <w:jc w:val="center"/>
              <w:rPr>
                <w:b/>
              </w:rPr>
            </w:pPr>
            <w:r w:rsidRPr="00B8712A">
              <w:t>3</w:t>
            </w:r>
            <w:r w:rsidR="00110036" w:rsidRPr="00B8712A">
              <w:t>.6.2.1</w:t>
            </w:r>
          </w:p>
        </w:tc>
        <w:tc>
          <w:tcPr>
            <w:tcW w:w="4110" w:type="dxa"/>
          </w:tcPr>
          <w:p w14:paraId="49EE1774" w14:textId="001F91D5" w:rsidR="0004250E" w:rsidRPr="00B8712A" w:rsidRDefault="00110036" w:rsidP="007E6042">
            <w:pPr>
              <w:widowControl/>
              <w:spacing w:line="240" w:lineRule="auto"/>
              <w:rPr>
                <w:rFonts w:cs="Times New Roman"/>
                <w:sz w:val="21"/>
                <w:szCs w:val="21"/>
              </w:rPr>
            </w:pPr>
            <w:r w:rsidRPr="00B8712A">
              <w:rPr>
                <w:rFonts w:cs="Times New Roman"/>
                <w:kern w:val="0"/>
                <w:sz w:val="21"/>
                <w:szCs w:val="21"/>
              </w:rPr>
              <w:t>建设场地绿地率应符合或优于国家和地方现行绿地率指标，预留用地优先地面绿化，预留用地的绿地率应不小于</w:t>
            </w:r>
            <w:r w:rsidRPr="00B8712A">
              <w:rPr>
                <w:rFonts w:cs="Times New Roman"/>
                <w:kern w:val="0"/>
                <w:sz w:val="21"/>
                <w:szCs w:val="21"/>
              </w:rPr>
              <w:t>80%</w:t>
            </w:r>
            <w:r w:rsidR="0004250E" w:rsidRPr="00B8712A">
              <w:rPr>
                <w:rFonts w:cs="Times New Roman"/>
                <w:sz w:val="21"/>
                <w:szCs w:val="21"/>
              </w:rPr>
              <w:t>。</w:t>
            </w:r>
          </w:p>
          <w:p w14:paraId="183C9161" w14:textId="79ABABE3" w:rsidR="00110036" w:rsidRPr="00B8712A" w:rsidRDefault="00110036" w:rsidP="007E6042">
            <w:pPr>
              <w:widowControl/>
              <w:spacing w:line="240" w:lineRule="auto"/>
              <w:rPr>
                <w:rFonts w:cs="Times New Roman"/>
                <w:kern w:val="0"/>
                <w:sz w:val="21"/>
                <w:szCs w:val="21"/>
              </w:rPr>
            </w:pPr>
            <w:r w:rsidRPr="00B8712A">
              <w:rPr>
                <w:rFonts w:cs="Times New Roman"/>
                <w:sz w:val="21"/>
                <w:szCs w:val="21"/>
              </w:rPr>
              <w:t>评价分值为</w:t>
            </w:r>
            <w:r w:rsidRPr="00B8712A">
              <w:rPr>
                <w:rFonts w:cs="Times New Roman"/>
                <w:sz w:val="21"/>
                <w:szCs w:val="21"/>
              </w:rPr>
              <w:t>20</w:t>
            </w:r>
            <w:r w:rsidRPr="00B8712A">
              <w:rPr>
                <w:rFonts w:cs="Times New Roman"/>
                <w:sz w:val="21"/>
                <w:szCs w:val="21"/>
              </w:rPr>
              <w:t>分。</w:t>
            </w:r>
          </w:p>
        </w:tc>
        <w:tc>
          <w:tcPr>
            <w:tcW w:w="2835" w:type="dxa"/>
          </w:tcPr>
          <w:p w14:paraId="20FD0F42" w14:textId="76F8ED49" w:rsidR="00110036" w:rsidRPr="00B8712A" w:rsidRDefault="00AE19EF" w:rsidP="00A87A6E">
            <w:pPr>
              <w:widowControl/>
              <w:spacing w:line="240" w:lineRule="auto"/>
              <w:rPr>
                <w:rFonts w:cs="Times New Roman"/>
                <w:kern w:val="0"/>
                <w:sz w:val="21"/>
                <w:szCs w:val="21"/>
              </w:rPr>
            </w:pPr>
            <w:r w:rsidRPr="00B8712A">
              <w:rPr>
                <w:rFonts w:cs="Times New Roman"/>
                <w:kern w:val="0"/>
                <w:sz w:val="21"/>
                <w:szCs w:val="21"/>
              </w:rPr>
              <w:t>1</w:t>
            </w:r>
            <w:r w:rsidRPr="00B8712A">
              <w:rPr>
                <w:rFonts w:cs="Times New Roman"/>
                <w:kern w:val="0"/>
                <w:sz w:val="21"/>
                <w:szCs w:val="21"/>
              </w:rPr>
              <w:t>、</w:t>
            </w:r>
            <w:r w:rsidR="00110036" w:rsidRPr="00B8712A">
              <w:rPr>
                <w:rFonts w:cs="Times New Roman"/>
                <w:kern w:val="0"/>
                <w:sz w:val="21"/>
                <w:szCs w:val="21"/>
              </w:rPr>
              <w:t>景观总平面图；</w:t>
            </w:r>
          </w:p>
          <w:p w14:paraId="66A1FAF2" w14:textId="73C6A567" w:rsidR="00110036" w:rsidRPr="00B8712A" w:rsidRDefault="00AE19EF" w:rsidP="00A87A6E">
            <w:pPr>
              <w:widowControl/>
              <w:spacing w:line="240" w:lineRule="auto"/>
              <w:rPr>
                <w:rFonts w:cs="Times New Roman"/>
                <w:kern w:val="0"/>
                <w:sz w:val="21"/>
                <w:szCs w:val="21"/>
              </w:rPr>
            </w:pPr>
            <w:r w:rsidRPr="00B8712A">
              <w:rPr>
                <w:rFonts w:cs="Times New Roman"/>
                <w:kern w:val="0"/>
                <w:sz w:val="21"/>
                <w:szCs w:val="21"/>
              </w:rPr>
              <w:t>2</w:t>
            </w:r>
            <w:r w:rsidRPr="00B8712A">
              <w:rPr>
                <w:rFonts w:cs="Times New Roman"/>
                <w:kern w:val="0"/>
                <w:sz w:val="21"/>
                <w:szCs w:val="21"/>
              </w:rPr>
              <w:t>、</w:t>
            </w:r>
            <w:r w:rsidR="00110036" w:rsidRPr="00B8712A">
              <w:rPr>
                <w:rFonts w:cs="Times New Roman"/>
                <w:kern w:val="0"/>
                <w:sz w:val="21"/>
                <w:szCs w:val="21"/>
              </w:rPr>
              <w:t>植物配置图。</w:t>
            </w:r>
          </w:p>
        </w:tc>
        <w:tc>
          <w:tcPr>
            <w:tcW w:w="6520" w:type="dxa"/>
          </w:tcPr>
          <w:p w14:paraId="165CDB94" w14:textId="06DE915D" w:rsidR="00D81696" w:rsidRPr="00B8712A" w:rsidRDefault="00110036" w:rsidP="007E6042">
            <w:pPr>
              <w:widowControl/>
              <w:spacing w:line="240" w:lineRule="auto"/>
              <w:rPr>
                <w:rFonts w:cs="Times New Roman"/>
                <w:kern w:val="0"/>
                <w:sz w:val="21"/>
                <w:szCs w:val="21"/>
              </w:rPr>
            </w:pPr>
            <w:r w:rsidRPr="00B8712A">
              <w:rPr>
                <w:rFonts w:cs="Times New Roman"/>
                <w:kern w:val="0"/>
                <w:sz w:val="21"/>
                <w:szCs w:val="21"/>
              </w:rPr>
              <w:t>1</w:t>
            </w:r>
            <w:r w:rsidRPr="00B8712A">
              <w:rPr>
                <w:rFonts w:cs="Times New Roman"/>
                <w:kern w:val="0"/>
                <w:sz w:val="21"/>
                <w:szCs w:val="21"/>
              </w:rPr>
              <w:t>、明确项目绿地范围，其绿地率符合国家、地方先行绿地率指标</w:t>
            </w:r>
            <w:r w:rsidR="00D81696" w:rsidRPr="00B8712A">
              <w:rPr>
                <w:rFonts w:cs="Times New Roman"/>
                <w:kern w:val="0"/>
                <w:sz w:val="21"/>
                <w:szCs w:val="21"/>
              </w:rPr>
              <w:t>。</w:t>
            </w:r>
          </w:p>
          <w:p w14:paraId="6F250568" w14:textId="55436A96" w:rsidR="00110036" w:rsidRPr="00B8712A" w:rsidRDefault="00110036" w:rsidP="007E6042">
            <w:pPr>
              <w:widowControl/>
              <w:spacing w:line="240" w:lineRule="auto"/>
              <w:rPr>
                <w:rFonts w:cs="Times New Roman"/>
                <w:kern w:val="0"/>
                <w:sz w:val="21"/>
                <w:szCs w:val="21"/>
              </w:rPr>
            </w:pPr>
            <w:r w:rsidRPr="00B8712A">
              <w:rPr>
                <w:rFonts w:cs="Times New Roman"/>
                <w:kern w:val="0"/>
                <w:sz w:val="21"/>
                <w:szCs w:val="21"/>
              </w:rPr>
              <w:t>2</w:t>
            </w:r>
            <w:r w:rsidRPr="00B8712A">
              <w:rPr>
                <w:rFonts w:cs="Times New Roman"/>
                <w:kern w:val="0"/>
                <w:sz w:val="21"/>
                <w:szCs w:val="21"/>
              </w:rPr>
              <w:t>、注明预留用地绿地率及其简要计算过程。</w:t>
            </w:r>
          </w:p>
        </w:tc>
      </w:tr>
      <w:tr w:rsidR="00B8712A" w:rsidRPr="00B8712A" w14:paraId="644CCE99" w14:textId="77777777" w:rsidTr="00F628F2">
        <w:tc>
          <w:tcPr>
            <w:tcW w:w="1128" w:type="dxa"/>
            <w:vAlign w:val="center"/>
          </w:tcPr>
          <w:p w14:paraId="0252D2E4" w14:textId="5FC14B16" w:rsidR="00110036" w:rsidRPr="00B8712A" w:rsidRDefault="00E46669" w:rsidP="00110036">
            <w:pPr>
              <w:pStyle w:val="a9"/>
              <w:spacing w:line="240" w:lineRule="auto"/>
              <w:jc w:val="center"/>
              <w:rPr>
                <w:b/>
              </w:rPr>
            </w:pPr>
            <w:r w:rsidRPr="00B8712A">
              <w:t>3</w:t>
            </w:r>
            <w:r w:rsidR="00110036" w:rsidRPr="00B8712A">
              <w:t>.6.2.2</w:t>
            </w:r>
          </w:p>
        </w:tc>
        <w:tc>
          <w:tcPr>
            <w:tcW w:w="4110" w:type="dxa"/>
          </w:tcPr>
          <w:p w14:paraId="504F10A9" w14:textId="327EA81E" w:rsidR="003625FE" w:rsidRPr="00B8712A" w:rsidRDefault="00110036" w:rsidP="007E6042">
            <w:pPr>
              <w:widowControl/>
              <w:spacing w:line="240" w:lineRule="auto"/>
              <w:rPr>
                <w:rFonts w:cs="Times New Roman"/>
                <w:kern w:val="0"/>
                <w:sz w:val="21"/>
                <w:szCs w:val="21"/>
              </w:rPr>
            </w:pPr>
            <w:r w:rsidRPr="00B8712A">
              <w:rPr>
                <w:rFonts w:cs="Times New Roman"/>
                <w:kern w:val="0"/>
                <w:sz w:val="21"/>
                <w:szCs w:val="21"/>
              </w:rPr>
              <w:t>合理采用屋顶绿化、垂直绿化等措施。</w:t>
            </w:r>
          </w:p>
          <w:p w14:paraId="3CF684A9" w14:textId="562A56DE" w:rsidR="0004250E" w:rsidRPr="00B8712A" w:rsidRDefault="00C521E5" w:rsidP="007E6042">
            <w:pPr>
              <w:widowControl/>
              <w:spacing w:line="240" w:lineRule="auto"/>
              <w:rPr>
                <w:rFonts w:cs="Times New Roman"/>
                <w:sz w:val="21"/>
                <w:szCs w:val="21"/>
              </w:rPr>
            </w:pPr>
            <w:r w:rsidRPr="00B8712A">
              <w:rPr>
                <w:rFonts w:cs="Times New Roman"/>
                <w:sz w:val="21"/>
                <w:szCs w:val="21"/>
              </w:rPr>
              <w:t>工业建筑的立体绿化面积不宜少于可绿化面积的</w:t>
            </w:r>
            <w:r w:rsidRPr="00B8712A">
              <w:rPr>
                <w:rFonts w:cs="Times New Roman"/>
                <w:kern w:val="0"/>
                <w:sz w:val="21"/>
                <w:szCs w:val="21"/>
              </w:rPr>
              <w:t>20%</w:t>
            </w:r>
            <w:r w:rsidR="0004250E" w:rsidRPr="00B8712A">
              <w:rPr>
                <w:rFonts w:cs="Times New Roman"/>
                <w:sz w:val="21"/>
                <w:szCs w:val="21"/>
              </w:rPr>
              <w:t>。</w:t>
            </w:r>
          </w:p>
          <w:p w14:paraId="3E711CEA" w14:textId="4124D46F" w:rsidR="00110036" w:rsidRPr="00B8712A" w:rsidRDefault="00110036" w:rsidP="007E6042">
            <w:pPr>
              <w:widowControl/>
              <w:spacing w:line="240" w:lineRule="auto"/>
              <w:rPr>
                <w:rFonts w:cs="Times New Roman"/>
                <w:kern w:val="0"/>
                <w:sz w:val="21"/>
                <w:szCs w:val="21"/>
              </w:rPr>
            </w:pPr>
            <w:r w:rsidRPr="00B8712A">
              <w:rPr>
                <w:rFonts w:cs="Times New Roman"/>
                <w:sz w:val="21"/>
                <w:szCs w:val="21"/>
              </w:rPr>
              <w:t>评价分值为</w:t>
            </w:r>
            <w:r w:rsidRPr="00B8712A">
              <w:rPr>
                <w:rFonts w:cs="Times New Roman"/>
                <w:sz w:val="21"/>
                <w:szCs w:val="21"/>
              </w:rPr>
              <w:t>10</w:t>
            </w:r>
            <w:r w:rsidRPr="00B8712A">
              <w:rPr>
                <w:rFonts w:cs="Times New Roman"/>
                <w:sz w:val="21"/>
                <w:szCs w:val="21"/>
              </w:rPr>
              <w:t>分。</w:t>
            </w:r>
          </w:p>
        </w:tc>
        <w:tc>
          <w:tcPr>
            <w:tcW w:w="2835" w:type="dxa"/>
          </w:tcPr>
          <w:p w14:paraId="188FEEF2" w14:textId="05C2EB40" w:rsidR="00110036" w:rsidRPr="00B8712A" w:rsidRDefault="00AE19EF" w:rsidP="00A87A6E">
            <w:pPr>
              <w:widowControl/>
              <w:spacing w:line="240" w:lineRule="auto"/>
              <w:rPr>
                <w:rFonts w:cs="Times New Roman"/>
                <w:kern w:val="0"/>
                <w:sz w:val="21"/>
                <w:szCs w:val="21"/>
              </w:rPr>
            </w:pPr>
            <w:r w:rsidRPr="00B8712A">
              <w:rPr>
                <w:rFonts w:cs="Times New Roman"/>
                <w:kern w:val="0"/>
                <w:sz w:val="21"/>
                <w:szCs w:val="21"/>
              </w:rPr>
              <w:t>1</w:t>
            </w:r>
            <w:r w:rsidRPr="00B8712A">
              <w:rPr>
                <w:rFonts w:cs="Times New Roman"/>
                <w:kern w:val="0"/>
                <w:sz w:val="21"/>
                <w:szCs w:val="21"/>
              </w:rPr>
              <w:t>、</w:t>
            </w:r>
            <w:r w:rsidR="00110036" w:rsidRPr="00B8712A">
              <w:rPr>
                <w:rFonts w:cs="Times New Roman"/>
                <w:kern w:val="0"/>
                <w:sz w:val="21"/>
                <w:szCs w:val="21"/>
              </w:rPr>
              <w:t>植物配置平面图；</w:t>
            </w:r>
          </w:p>
          <w:p w14:paraId="146F1DAC" w14:textId="58B0B079" w:rsidR="00110036" w:rsidRPr="00B8712A" w:rsidRDefault="00AE19EF" w:rsidP="00A87A6E">
            <w:pPr>
              <w:widowControl/>
              <w:spacing w:line="240" w:lineRule="auto"/>
              <w:rPr>
                <w:rFonts w:cs="Times New Roman"/>
                <w:kern w:val="0"/>
                <w:sz w:val="21"/>
                <w:szCs w:val="21"/>
              </w:rPr>
            </w:pPr>
            <w:r w:rsidRPr="00B8712A">
              <w:rPr>
                <w:rFonts w:cs="Times New Roman"/>
                <w:kern w:val="0"/>
                <w:sz w:val="21"/>
                <w:szCs w:val="21"/>
              </w:rPr>
              <w:t>2</w:t>
            </w:r>
            <w:r w:rsidRPr="00B8712A">
              <w:rPr>
                <w:rFonts w:cs="Times New Roman"/>
                <w:kern w:val="0"/>
                <w:sz w:val="21"/>
                <w:szCs w:val="21"/>
              </w:rPr>
              <w:t>、</w:t>
            </w:r>
            <w:r w:rsidR="00110036" w:rsidRPr="00B8712A">
              <w:rPr>
                <w:rFonts w:cs="Times New Roman"/>
                <w:kern w:val="0"/>
                <w:sz w:val="21"/>
                <w:szCs w:val="21"/>
              </w:rPr>
              <w:t>植物设计说明。</w:t>
            </w:r>
          </w:p>
        </w:tc>
        <w:tc>
          <w:tcPr>
            <w:tcW w:w="6520" w:type="dxa"/>
          </w:tcPr>
          <w:p w14:paraId="05D1FFBE" w14:textId="5DC5E7F1" w:rsidR="00110036" w:rsidRPr="00B8712A" w:rsidRDefault="00110036" w:rsidP="007E6042">
            <w:pPr>
              <w:widowControl/>
              <w:spacing w:line="240" w:lineRule="auto"/>
              <w:rPr>
                <w:rFonts w:cs="Times New Roman"/>
                <w:kern w:val="0"/>
                <w:sz w:val="21"/>
                <w:szCs w:val="21"/>
              </w:rPr>
            </w:pPr>
            <w:r w:rsidRPr="00B8712A">
              <w:rPr>
                <w:rFonts w:cs="Times New Roman"/>
                <w:kern w:val="0"/>
                <w:sz w:val="21"/>
                <w:szCs w:val="21"/>
              </w:rPr>
              <w:t>简述项目采取的屋顶绿化、垂直绿化等措施，包括绿化品种及对应的灌溉措施。</w:t>
            </w:r>
          </w:p>
        </w:tc>
      </w:tr>
      <w:tr w:rsidR="00B8712A" w:rsidRPr="00B8712A" w14:paraId="33583564" w14:textId="77777777" w:rsidTr="00F628F2">
        <w:tc>
          <w:tcPr>
            <w:tcW w:w="1128" w:type="dxa"/>
            <w:vAlign w:val="center"/>
          </w:tcPr>
          <w:p w14:paraId="719EB4B9" w14:textId="156A618A" w:rsidR="00110036" w:rsidRPr="00B8712A" w:rsidRDefault="00E46669" w:rsidP="00110036">
            <w:pPr>
              <w:pStyle w:val="a9"/>
              <w:spacing w:line="240" w:lineRule="auto"/>
              <w:jc w:val="center"/>
              <w:rPr>
                <w:b/>
              </w:rPr>
            </w:pPr>
            <w:r w:rsidRPr="00B8712A">
              <w:t>3</w:t>
            </w:r>
            <w:r w:rsidR="00110036" w:rsidRPr="00B8712A">
              <w:t>.6.2.3</w:t>
            </w:r>
          </w:p>
        </w:tc>
        <w:tc>
          <w:tcPr>
            <w:tcW w:w="4110" w:type="dxa"/>
          </w:tcPr>
          <w:p w14:paraId="4EB9957C" w14:textId="31536F39" w:rsidR="0004250E" w:rsidRPr="00B8712A" w:rsidRDefault="00110036" w:rsidP="007E6042">
            <w:pPr>
              <w:widowControl/>
              <w:spacing w:line="240" w:lineRule="auto"/>
              <w:rPr>
                <w:rFonts w:cs="Times New Roman"/>
                <w:sz w:val="21"/>
                <w:szCs w:val="21"/>
              </w:rPr>
            </w:pPr>
            <w:r w:rsidRPr="00B8712A">
              <w:rPr>
                <w:rFonts w:cs="Times New Roman"/>
                <w:kern w:val="0"/>
                <w:sz w:val="21"/>
                <w:szCs w:val="21"/>
              </w:rPr>
              <w:t>透水地面的构造、维护未造成下渗地表水对地下水质的污染</w:t>
            </w:r>
            <w:r w:rsidR="0004250E" w:rsidRPr="00B8712A">
              <w:rPr>
                <w:rFonts w:cs="Times New Roman"/>
                <w:sz w:val="21"/>
                <w:szCs w:val="21"/>
              </w:rPr>
              <w:t>。</w:t>
            </w:r>
          </w:p>
          <w:p w14:paraId="708801AF" w14:textId="1233225A" w:rsidR="00110036" w:rsidRPr="00B8712A" w:rsidRDefault="00110036" w:rsidP="007E6042">
            <w:pPr>
              <w:widowControl/>
              <w:spacing w:line="240" w:lineRule="auto"/>
              <w:rPr>
                <w:rFonts w:cs="Times New Roman"/>
                <w:kern w:val="0"/>
                <w:sz w:val="21"/>
                <w:szCs w:val="21"/>
              </w:rPr>
            </w:pPr>
            <w:r w:rsidRPr="00B8712A">
              <w:rPr>
                <w:rFonts w:cs="Times New Roman"/>
                <w:sz w:val="21"/>
                <w:szCs w:val="21"/>
              </w:rPr>
              <w:t>评价分值为</w:t>
            </w:r>
            <w:r w:rsidRPr="00B8712A">
              <w:rPr>
                <w:rFonts w:cs="Times New Roman"/>
                <w:sz w:val="21"/>
                <w:szCs w:val="21"/>
              </w:rPr>
              <w:t>10</w:t>
            </w:r>
            <w:r w:rsidRPr="00B8712A">
              <w:rPr>
                <w:rFonts w:cs="Times New Roman"/>
                <w:sz w:val="21"/>
                <w:szCs w:val="21"/>
              </w:rPr>
              <w:t>分。</w:t>
            </w:r>
          </w:p>
        </w:tc>
        <w:tc>
          <w:tcPr>
            <w:tcW w:w="2835" w:type="dxa"/>
          </w:tcPr>
          <w:p w14:paraId="18027E1B" w14:textId="77777777" w:rsidR="00AE19EF" w:rsidRPr="00B8712A" w:rsidRDefault="00AE19EF" w:rsidP="00A87A6E">
            <w:pPr>
              <w:widowControl/>
              <w:spacing w:line="240" w:lineRule="auto"/>
              <w:rPr>
                <w:rFonts w:cs="Times New Roman"/>
                <w:kern w:val="0"/>
                <w:sz w:val="21"/>
                <w:szCs w:val="21"/>
              </w:rPr>
            </w:pPr>
            <w:r w:rsidRPr="00B8712A">
              <w:rPr>
                <w:rFonts w:cs="Times New Roman"/>
                <w:kern w:val="0"/>
                <w:sz w:val="21"/>
                <w:szCs w:val="21"/>
              </w:rPr>
              <w:t>1</w:t>
            </w:r>
            <w:r w:rsidRPr="00B8712A">
              <w:rPr>
                <w:rFonts w:cs="Times New Roman"/>
                <w:kern w:val="0"/>
                <w:sz w:val="21"/>
                <w:szCs w:val="21"/>
              </w:rPr>
              <w:t>、</w:t>
            </w:r>
            <w:r w:rsidR="00110036" w:rsidRPr="00B8712A">
              <w:rPr>
                <w:rFonts w:cs="Times New Roman"/>
                <w:kern w:val="0"/>
                <w:sz w:val="21"/>
                <w:szCs w:val="21"/>
              </w:rPr>
              <w:t>铺装大样图；</w:t>
            </w:r>
          </w:p>
          <w:p w14:paraId="291EAC68" w14:textId="1115A04F" w:rsidR="00110036" w:rsidRPr="00B8712A" w:rsidRDefault="00AE19EF" w:rsidP="00A87A6E">
            <w:pPr>
              <w:widowControl/>
              <w:spacing w:line="240" w:lineRule="auto"/>
              <w:rPr>
                <w:rFonts w:cs="Times New Roman"/>
                <w:kern w:val="0"/>
                <w:sz w:val="21"/>
                <w:szCs w:val="21"/>
              </w:rPr>
            </w:pPr>
            <w:r w:rsidRPr="00B8712A">
              <w:rPr>
                <w:rFonts w:cs="Times New Roman"/>
                <w:kern w:val="0"/>
                <w:sz w:val="21"/>
                <w:szCs w:val="21"/>
              </w:rPr>
              <w:t>2</w:t>
            </w:r>
            <w:r w:rsidRPr="00B8712A">
              <w:rPr>
                <w:rFonts w:cs="Times New Roman"/>
                <w:kern w:val="0"/>
                <w:sz w:val="21"/>
                <w:szCs w:val="21"/>
              </w:rPr>
              <w:t>、</w:t>
            </w:r>
            <w:r w:rsidR="00110036" w:rsidRPr="00B8712A">
              <w:rPr>
                <w:rFonts w:cs="Times New Roman"/>
                <w:kern w:val="0"/>
                <w:sz w:val="21"/>
                <w:szCs w:val="21"/>
              </w:rPr>
              <w:t>铺装平面图；</w:t>
            </w:r>
          </w:p>
          <w:p w14:paraId="2CB586BE" w14:textId="20772FA9" w:rsidR="00110036" w:rsidRPr="00B8712A" w:rsidRDefault="00AE19EF" w:rsidP="00A87A6E">
            <w:pPr>
              <w:widowControl/>
              <w:spacing w:line="240" w:lineRule="auto"/>
              <w:rPr>
                <w:rFonts w:cs="Times New Roman"/>
                <w:kern w:val="0"/>
                <w:sz w:val="21"/>
                <w:szCs w:val="21"/>
              </w:rPr>
            </w:pPr>
            <w:r w:rsidRPr="00B8712A">
              <w:rPr>
                <w:rFonts w:cs="Times New Roman"/>
                <w:kern w:val="0"/>
                <w:sz w:val="21"/>
                <w:szCs w:val="21"/>
              </w:rPr>
              <w:t>3</w:t>
            </w:r>
            <w:r w:rsidRPr="00B8712A">
              <w:rPr>
                <w:rFonts w:cs="Times New Roman"/>
                <w:kern w:val="0"/>
                <w:sz w:val="21"/>
                <w:szCs w:val="21"/>
              </w:rPr>
              <w:t>、</w:t>
            </w:r>
            <w:r w:rsidR="00110036" w:rsidRPr="00B8712A">
              <w:rPr>
                <w:rFonts w:cs="Times New Roman"/>
                <w:kern w:val="0"/>
                <w:sz w:val="21"/>
                <w:szCs w:val="21"/>
              </w:rPr>
              <w:t>给排水施工图。</w:t>
            </w:r>
          </w:p>
        </w:tc>
        <w:tc>
          <w:tcPr>
            <w:tcW w:w="6520" w:type="dxa"/>
          </w:tcPr>
          <w:p w14:paraId="4AFEFDB7" w14:textId="28B5B3F8" w:rsidR="00110036" w:rsidRPr="00B8712A" w:rsidRDefault="00110036" w:rsidP="007E6042">
            <w:pPr>
              <w:widowControl/>
              <w:spacing w:line="240" w:lineRule="auto"/>
              <w:rPr>
                <w:rFonts w:cs="Times New Roman"/>
                <w:kern w:val="0"/>
                <w:sz w:val="21"/>
                <w:szCs w:val="21"/>
              </w:rPr>
            </w:pPr>
            <w:r w:rsidRPr="00B8712A">
              <w:rPr>
                <w:rFonts w:cs="Times New Roman"/>
                <w:kern w:val="0"/>
                <w:sz w:val="21"/>
                <w:szCs w:val="21"/>
              </w:rPr>
              <w:t>注明项目透水地面的使用范围、构造做法。</w:t>
            </w:r>
          </w:p>
        </w:tc>
      </w:tr>
      <w:tr w:rsidR="00B8712A" w:rsidRPr="00B8712A" w14:paraId="0CD72758" w14:textId="77777777" w:rsidTr="00F628F2">
        <w:tc>
          <w:tcPr>
            <w:tcW w:w="1128" w:type="dxa"/>
            <w:vAlign w:val="center"/>
          </w:tcPr>
          <w:p w14:paraId="5A0503FC" w14:textId="2D2C96BE" w:rsidR="00110036" w:rsidRPr="00B8712A" w:rsidRDefault="00E46669" w:rsidP="00110036">
            <w:pPr>
              <w:pStyle w:val="a9"/>
              <w:spacing w:line="240" w:lineRule="auto"/>
              <w:jc w:val="center"/>
              <w:rPr>
                <w:b/>
              </w:rPr>
            </w:pPr>
            <w:r w:rsidRPr="00B8712A">
              <w:lastRenderedPageBreak/>
              <w:t>3</w:t>
            </w:r>
            <w:r w:rsidR="00110036" w:rsidRPr="00B8712A">
              <w:t>.6.2.4</w:t>
            </w:r>
          </w:p>
        </w:tc>
        <w:tc>
          <w:tcPr>
            <w:tcW w:w="4110" w:type="dxa"/>
          </w:tcPr>
          <w:p w14:paraId="0E4E9DF2" w14:textId="68DEA722" w:rsidR="0004250E" w:rsidRPr="00B8712A" w:rsidRDefault="00110036" w:rsidP="007E6042">
            <w:pPr>
              <w:widowControl/>
              <w:spacing w:line="240" w:lineRule="auto"/>
              <w:rPr>
                <w:rFonts w:cs="Times New Roman"/>
                <w:sz w:val="21"/>
                <w:szCs w:val="21"/>
              </w:rPr>
            </w:pPr>
            <w:r w:rsidRPr="00B8712A">
              <w:rPr>
                <w:rFonts w:cs="Times New Roman"/>
                <w:kern w:val="0"/>
                <w:sz w:val="21"/>
                <w:szCs w:val="21"/>
              </w:rPr>
              <w:t>污染危险区设有良好的不透水构造，冲洗后的污水经回收或处理后达标排放</w:t>
            </w:r>
            <w:r w:rsidR="0004250E" w:rsidRPr="00B8712A">
              <w:rPr>
                <w:rFonts w:cs="Times New Roman"/>
                <w:sz w:val="21"/>
                <w:szCs w:val="21"/>
              </w:rPr>
              <w:t>。</w:t>
            </w:r>
          </w:p>
          <w:p w14:paraId="0D76BF67" w14:textId="4AD2A69C" w:rsidR="00110036" w:rsidRPr="00B8712A" w:rsidRDefault="00110036" w:rsidP="007E6042">
            <w:pPr>
              <w:widowControl/>
              <w:spacing w:line="240" w:lineRule="auto"/>
              <w:rPr>
                <w:rFonts w:cs="Times New Roman"/>
                <w:kern w:val="0"/>
                <w:sz w:val="21"/>
                <w:szCs w:val="21"/>
              </w:rPr>
            </w:pPr>
            <w:r w:rsidRPr="00B8712A">
              <w:rPr>
                <w:rFonts w:cs="Times New Roman"/>
                <w:sz w:val="21"/>
                <w:szCs w:val="21"/>
              </w:rPr>
              <w:t>评价分值为</w:t>
            </w:r>
            <w:r w:rsidRPr="00B8712A">
              <w:rPr>
                <w:rFonts w:cs="Times New Roman"/>
                <w:sz w:val="21"/>
                <w:szCs w:val="21"/>
              </w:rPr>
              <w:t>10</w:t>
            </w:r>
            <w:r w:rsidRPr="00B8712A">
              <w:rPr>
                <w:rFonts w:cs="Times New Roman"/>
                <w:sz w:val="21"/>
                <w:szCs w:val="21"/>
              </w:rPr>
              <w:t>分。</w:t>
            </w:r>
          </w:p>
        </w:tc>
        <w:tc>
          <w:tcPr>
            <w:tcW w:w="2835" w:type="dxa"/>
          </w:tcPr>
          <w:p w14:paraId="3F87AA21" w14:textId="77777777" w:rsidR="00AE19EF" w:rsidRPr="00B8712A" w:rsidRDefault="00AE19EF" w:rsidP="00A87A6E">
            <w:pPr>
              <w:widowControl/>
              <w:spacing w:line="240" w:lineRule="auto"/>
              <w:rPr>
                <w:rFonts w:cs="Times New Roman"/>
                <w:kern w:val="0"/>
                <w:sz w:val="21"/>
                <w:szCs w:val="21"/>
              </w:rPr>
            </w:pPr>
            <w:r w:rsidRPr="00B8712A">
              <w:rPr>
                <w:rFonts w:cs="Times New Roman"/>
                <w:kern w:val="0"/>
                <w:sz w:val="21"/>
                <w:szCs w:val="21"/>
              </w:rPr>
              <w:t>1</w:t>
            </w:r>
            <w:r w:rsidRPr="00B8712A">
              <w:rPr>
                <w:rFonts w:cs="Times New Roman"/>
                <w:kern w:val="0"/>
                <w:sz w:val="21"/>
                <w:szCs w:val="21"/>
              </w:rPr>
              <w:t>、</w:t>
            </w:r>
            <w:r w:rsidR="00110036" w:rsidRPr="00B8712A">
              <w:rPr>
                <w:rFonts w:cs="Times New Roman"/>
                <w:kern w:val="0"/>
                <w:sz w:val="21"/>
                <w:szCs w:val="21"/>
              </w:rPr>
              <w:t>铺装大样图；</w:t>
            </w:r>
          </w:p>
          <w:p w14:paraId="1F9998A1" w14:textId="4FEC83C3" w:rsidR="00110036" w:rsidRPr="00B8712A" w:rsidRDefault="00AE19EF" w:rsidP="00A87A6E">
            <w:pPr>
              <w:widowControl/>
              <w:spacing w:line="240" w:lineRule="auto"/>
              <w:rPr>
                <w:rFonts w:cs="Times New Roman"/>
                <w:kern w:val="0"/>
                <w:sz w:val="21"/>
                <w:szCs w:val="21"/>
              </w:rPr>
            </w:pPr>
            <w:r w:rsidRPr="00B8712A">
              <w:rPr>
                <w:rFonts w:cs="Times New Roman"/>
                <w:kern w:val="0"/>
                <w:sz w:val="21"/>
                <w:szCs w:val="21"/>
              </w:rPr>
              <w:t>2</w:t>
            </w:r>
            <w:r w:rsidRPr="00B8712A">
              <w:rPr>
                <w:rFonts w:cs="Times New Roman"/>
                <w:kern w:val="0"/>
                <w:sz w:val="21"/>
                <w:szCs w:val="21"/>
              </w:rPr>
              <w:t>、</w:t>
            </w:r>
            <w:r w:rsidR="00110036" w:rsidRPr="00B8712A">
              <w:rPr>
                <w:rFonts w:cs="Times New Roman"/>
                <w:kern w:val="0"/>
                <w:sz w:val="21"/>
                <w:szCs w:val="21"/>
              </w:rPr>
              <w:t>给排水施工图。</w:t>
            </w:r>
          </w:p>
        </w:tc>
        <w:tc>
          <w:tcPr>
            <w:tcW w:w="6520" w:type="dxa"/>
          </w:tcPr>
          <w:p w14:paraId="0F35B00D" w14:textId="57FB8680" w:rsidR="00D81696" w:rsidRPr="00B8712A" w:rsidRDefault="00110036" w:rsidP="007E6042">
            <w:pPr>
              <w:widowControl/>
              <w:spacing w:line="240" w:lineRule="auto"/>
              <w:rPr>
                <w:rFonts w:cs="Times New Roman"/>
                <w:kern w:val="0"/>
                <w:sz w:val="21"/>
                <w:szCs w:val="21"/>
              </w:rPr>
            </w:pPr>
            <w:r w:rsidRPr="00B8712A">
              <w:rPr>
                <w:rFonts w:cs="Times New Roman"/>
                <w:kern w:val="0"/>
                <w:sz w:val="21"/>
                <w:szCs w:val="21"/>
              </w:rPr>
              <w:t>1</w:t>
            </w:r>
            <w:r w:rsidRPr="00B8712A">
              <w:rPr>
                <w:rFonts w:cs="Times New Roman"/>
                <w:kern w:val="0"/>
                <w:sz w:val="21"/>
                <w:szCs w:val="21"/>
              </w:rPr>
              <w:t>、明确项目污染危险区域采用</w:t>
            </w:r>
            <w:r w:rsidR="00A72295">
              <w:rPr>
                <w:rFonts w:cs="Times New Roman" w:hint="eastAsia"/>
                <w:kern w:val="0"/>
                <w:sz w:val="21"/>
                <w:szCs w:val="21"/>
              </w:rPr>
              <w:t>的</w:t>
            </w:r>
            <w:r w:rsidRPr="00B8712A">
              <w:rPr>
                <w:rFonts w:cs="Times New Roman"/>
                <w:kern w:val="0"/>
                <w:sz w:val="21"/>
                <w:szCs w:val="21"/>
              </w:rPr>
              <w:t>防渗材料或措施，使污水径流进入回收、处理系统，不得直接排入绿地、水体或市政雨水管网中</w:t>
            </w:r>
            <w:r w:rsidR="00D81696" w:rsidRPr="00B8712A">
              <w:rPr>
                <w:rFonts w:cs="Times New Roman"/>
                <w:kern w:val="0"/>
                <w:sz w:val="21"/>
                <w:szCs w:val="21"/>
              </w:rPr>
              <w:t>。</w:t>
            </w:r>
          </w:p>
          <w:p w14:paraId="62811388" w14:textId="2F9556F5" w:rsidR="00110036" w:rsidRPr="00B8712A" w:rsidRDefault="00110036" w:rsidP="007E6042">
            <w:pPr>
              <w:widowControl/>
              <w:spacing w:line="240" w:lineRule="auto"/>
              <w:rPr>
                <w:rFonts w:cs="Times New Roman"/>
                <w:kern w:val="0"/>
                <w:sz w:val="21"/>
                <w:szCs w:val="21"/>
              </w:rPr>
            </w:pPr>
            <w:r w:rsidRPr="00B8712A">
              <w:rPr>
                <w:rFonts w:cs="Times New Roman"/>
                <w:kern w:val="0"/>
                <w:sz w:val="21"/>
                <w:szCs w:val="21"/>
              </w:rPr>
              <w:t>2</w:t>
            </w:r>
            <w:r w:rsidRPr="00B8712A">
              <w:rPr>
                <w:rFonts w:cs="Times New Roman"/>
                <w:kern w:val="0"/>
                <w:sz w:val="21"/>
                <w:szCs w:val="21"/>
              </w:rPr>
              <w:t>、明确污染危险区地面、排水做法。</w:t>
            </w:r>
          </w:p>
        </w:tc>
      </w:tr>
      <w:tr w:rsidR="00B8712A" w:rsidRPr="00B8712A" w14:paraId="3EA8B2F8" w14:textId="77777777" w:rsidTr="00F628F2">
        <w:tc>
          <w:tcPr>
            <w:tcW w:w="1128" w:type="dxa"/>
            <w:vAlign w:val="center"/>
          </w:tcPr>
          <w:p w14:paraId="350D13C4" w14:textId="229FC5ED" w:rsidR="00110036" w:rsidRPr="00B8712A" w:rsidRDefault="00E46669" w:rsidP="00110036">
            <w:pPr>
              <w:pStyle w:val="a9"/>
              <w:spacing w:line="240" w:lineRule="auto"/>
              <w:jc w:val="center"/>
              <w:rPr>
                <w:b/>
              </w:rPr>
            </w:pPr>
            <w:r w:rsidRPr="00B8712A">
              <w:t>3</w:t>
            </w:r>
            <w:r w:rsidR="00110036" w:rsidRPr="00B8712A">
              <w:t>.6.2.5</w:t>
            </w:r>
          </w:p>
        </w:tc>
        <w:tc>
          <w:tcPr>
            <w:tcW w:w="4110" w:type="dxa"/>
          </w:tcPr>
          <w:p w14:paraId="34F2C96B" w14:textId="40BEC3DB" w:rsidR="0004250E" w:rsidRPr="00B8712A" w:rsidRDefault="00110036" w:rsidP="007E6042">
            <w:pPr>
              <w:widowControl/>
              <w:spacing w:line="240" w:lineRule="auto"/>
              <w:rPr>
                <w:rFonts w:cs="Times New Roman"/>
                <w:sz w:val="21"/>
                <w:szCs w:val="21"/>
              </w:rPr>
            </w:pPr>
            <w:r w:rsidRPr="00B8712A">
              <w:rPr>
                <w:rFonts w:cs="Times New Roman"/>
                <w:kern w:val="0"/>
                <w:sz w:val="21"/>
                <w:szCs w:val="21"/>
              </w:rPr>
              <w:t>铺装不宜采用天然石材，尽量使用可循环利用的工业化市政材料</w:t>
            </w:r>
            <w:r w:rsidR="0004250E" w:rsidRPr="00B8712A">
              <w:rPr>
                <w:rFonts w:cs="Times New Roman"/>
                <w:sz w:val="21"/>
                <w:szCs w:val="21"/>
              </w:rPr>
              <w:t>。</w:t>
            </w:r>
          </w:p>
          <w:p w14:paraId="51BC13E7" w14:textId="24DFB36B" w:rsidR="00110036" w:rsidRPr="00B8712A" w:rsidRDefault="00110036" w:rsidP="007E6042">
            <w:pPr>
              <w:widowControl/>
              <w:spacing w:line="240" w:lineRule="auto"/>
              <w:rPr>
                <w:rFonts w:cs="Times New Roman"/>
                <w:kern w:val="0"/>
                <w:sz w:val="21"/>
                <w:szCs w:val="21"/>
              </w:rPr>
            </w:pPr>
            <w:r w:rsidRPr="00B8712A">
              <w:rPr>
                <w:rFonts w:cs="Times New Roman"/>
                <w:sz w:val="21"/>
                <w:szCs w:val="21"/>
              </w:rPr>
              <w:t>评价分值为</w:t>
            </w:r>
            <w:r w:rsidRPr="00B8712A">
              <w:rPr>
                <w:rFonts w:cs="Times New Roman"/>
                <w:sz w:val="21"/>
                <w:szCs w:val="21"/>
              </w:rPr>
              <w:t>10</w:t>
            </w:r>
            <w:r w:rsidRPr="00B8712A">
              <w:rPr>
                <w:rFonts w:cs="Times New Roman"/>
                <w:sz w:val="21"/>
                <w:szCs w:val="21"/>
              </w:rPr>
              <w:t>分。</w:t>
            </w:r>
          </w:p>
        </w:tc>
        <w:tc>
          <w:tcPr>
            <w:tcW w:w="2835" w:type="dxa"/>
          </w:tcPr>
          <w:p w14:paraId="2193A118" w14:textId="2E443605" w:rsidR="00110036" w:rsidRPr="00B8712A" w:rsidRDefault="00697183" w:rsidP="00A87A6E">
            <w:pPr>
              <w:widowControl/>
              <w:spacing w:line="240" w:lineRule="auto"/>
              <w:rPr>
                <w:rFonts w:cs="Times New Roman"/>
                <w:kern w:val="0"/>
                <w:sz w:val="21"/>
                <w:szCs w:val="21"/>
              </w:rPr>
            </w:pPr>
            <w:r w:rsidRPr="00B8712A">
              <w:rPr>
                <w:rFonts w:cs="Times New Roman"/>
                <w:kern w:val="0"/>
                <w:sz w:val="21"/>
                <w:szCs w:val="21"/>
              </w:rPr>
              <w:t>1</w:t>
            </w:r>
            <w:r w:rsidRPr="00B8712A">
              <w:rPr>
                <w:rFonts w:cs="Times New Roman"/>
                <w:kern w:val="0"/>
                <w:sz w:val="21"/>
                <w:szCs w:val="21"/>
              </w:rPr>
              <w:t>、</w:t>
            </w:r>
            <w:r w:rsidR="00110036" w:rsidRPr="00B8712A">
              <w:rPr>
                <w:rFonts w:cs="Times New Roman"/>
                <w:kern w:val="0"/>
                <w:sz w:val="21"/>
                <w:szCs w:val="21"/>
              </w:rPr>
              <w:t>设计说明；</w:t>
            </w:r>
          </w:p>
          <w:p w14:paraId="37546C9F" w14:textId="55271F9C" w:rsidR="00110036" w:rsidRPr="00B8712A" w:rsidRDefault="00697183" w:rsidP="00A87A6E">
            <w:pPr>
              <w:widowControl/>
              <w:spacing w:line="240" w:lineRule="auto"/>
              <w:rPr>
                <w:rFonts w:cs="Times New Roman"/>
                <w:kern w:val="0"/>
                <w:sz w:val="21"/>
                <w:szCs w:val="21"/>
              </w:rPr>
            </w:pPr>
            <w:r w:rsidRPr="00B8712A">
              <w:rPr>
                <w:rFonts w:cs="Times New Roman"/>
                <w:kern w:val="0"/>
                <w:sz w:val="21"/>
                <w:szCs w:val="21"/>
              </w:rPr>
              <w:t>2</w:t>
            </w:r>
            <w:r w:rsidRPr="00B8712A">
              <w:rPr>
                <w:rFonts w:cs="Times New Roman"/>
                <w:kern w:val="0"/>
                <w:sz w:val="21"/>
                <w:szCs w:val="21"/>
              </w:rPr>
              <w:t>、</w:t>
            </w:r>
            <w:r w:rsidR="00110036" w:rsidRPr="00B8712A">
              <w:rPr>
                <w:rFonts w:cs="Times New Roman"/>
                <w:kern w:val="0"/>
                <w:sz w:val="21"/>
                <w:szCs w:val="21"/>
              </w:rPr>
              <w:t>铺装大样图。</w:t>
            </w:r>
          </w:p>
        </w:tc>
        <w:tc>
          <w:tcPr>
            <w:tcW w:w="6520" w:type="dxa"/>
          </w:tcPr>
          <w:p w14:paraId="3CD7D239" w14:textId="1BFF69B1" w:rsidR="00110036" w:rsidRPr="00B8712A" w:rsidRDefault="00110036" w:rsidP="007E6042">
            <w:pPr>
              <w:widowControl/>
              <w:spacing w:line="240" w:lineRule="auto"/>
              <w:rPr>
                <w:rFonts w:cs="Times New Roman"/>
                <w:kern w:val="0"/>
                <w:sz w:val="21"/>
                <w:szCs w:val="21"/>
              </w:rPr>
            </w:pPr>
            <w:r w:rsidRPr="00B8712A">
              <w:rPr>
                <w:rFonts w:cs="Times New Roman"/>
                <w:kern w:val="0"/>
                <w:sz w:val="21"/>
                <w:szCs w:val="21"/>
              </w:rPr>
              <w:t>简述项目采用的铺装材料及使用部位。</w:t>
            </w:r>
          </w:p>
        </w:tc>
      </w:tr>
      <w:tr w:rsidR="00B8712A" w:rsidRPr="00B8712A" w14:paraId="1E70A7F8" w14:textId="77777777" w:rsidTr="00F628F2">
        <w:tc>
          <w:tcPr>
            <w:tcW w:w="1128" w:type="dxa"/>
            <w:vAlign w:val="center"/>
          </w:tcPr>
          <w:p w14:paraId="68E69AE6" w14:textId="6678D2D6" w:rsidR="00110036" w:rsidRPr="00B8712A" w:rsidRDefault="00E46669" w:rsidP="00110036">
            <w:pPr>
              <w:pStyle w:val="a9"/>
              <w:spacing w:line="240" w:lineRule="auto"/>
              <w:jc w:val="center"/>
            </w:pPr>
            <w:r w:rsidRPr="00B8712A">
              <w:t>3</w:t>
            </w:r>
            <w:r w:rsidR="00110036" w:rsidRPr="00B8712A">
              <w:t>.6.2.6</w:t>
            </w:r>
          </w:p>
        </w:tc>
        <w:tc>
          <w:tcPr>
            <w:tcW w:w="4110" w:type="dxa"/>
          </w:tcPr>
          <w:p w14:paraId="710E3872" w14:textId="716C6FBD" w:rsidR="0004250E" w:rsidRPr="00B8712A" w:rsidRDefault="00110036" w:rsidP="007E6042">
            <w:pPr>
              <w:widowControl/>
              <w:spacing w:line="240" w:lineRule="auto"/>
              <w:rPr>
                <w:rFonts w:cs="Times New Roman"/>
                <w:sz w:val="21"/>
                <w:szCs w:val="21"/>
              </w:rPr>
            </w:pPr>
            <w:r w:rsidRPr="00B8712A">
              <w:rPr>
                <w:rFonts w:cs="Times New Roman"/>
                <w:kern w:val="0"/>
                <w:sz w:val="21"/>
                <w:szCs w:val="21"/>
              </w:rPr>
              <w:t>不破坏场地和周边原有水系的关系</w:t>
            </w:r>
            <w:r w:rsidR="0004250E" w:rsidRPr="00B8712A">
              <w:rPr>
                <w:rFonts w:cs="Times New Roman"/>
                <w:sz w:val="21"/>
                <w:szCs w:val="21"/>
              </w:rPr>
              <w:t>。</w:t>
            </w:r>
          </w:p>
          <w:p w14:paraId="71D15C58" w14:textId="716955D1" w:rsidR="00110036" w:rsidRPr="00B8712A" w:rsidRDefault="00110036" w:rsidP="007E6042">
            <w:pPr>
              <w:widowControl/>
              <w:spacing w:line="240" w:lineRule="auto"/>
              <w:rPr>
                <w:rFonts w:cs="Times New Roman"/>
                <w:kern w:val="0"/>
                <w:sz w:val="21"/>
                <w:szCs w:val="21"/>
              </w:rPr>
            </w:pPr>
            <w:r w:rsidRPr="00B8712A">
              <w:rPr>
                <w:rFonts w:cs="Times New Roman"/>
                <w:sz w:val="21"/>
                <w:szCs w:val="21"/>
              </w:rPr>
              <w:t>评价分值为</w:t>
            </w:r>
            <w:r w:rsidRPr="00B8712A">
              <w:rPr>
                <w:rFonts w:cs="Times New Roman"/>
                <w:sz w:val="21"/>
                <w:szCs w:val="21"/>
              </w:rPr>
              <w:t>10</w:t>
            </w:r>
            <w:r w:rsidRPr="00B8712A">
              <w:rPr>
                <w:rFonts w:cs="Times New Roman"/>
                <w:sz w:val="21"/>
                <w:szCs w:val="21"/>
              </w:rPr>
              <w:t>分。</w:t>
            </w:r>
          </w:p>
        </w:tc>
        <w:tc>
          <w:tcPr>
            <w:tcW w:w="2835" w:type="dxa"/>
          </w:tcPr>
          <w:p w14:paraId="39CEC97E" w14:textId="067D69A9" w:rsidR="00110036" w:rsidRPr="00B8712A" w:rsidRDefault="00B02E12" w:rsidP="00A87A6E">
            <w:pPr>
              <w:widowControl/>
              <w:spacing w:line="240" w:lineRule="auto"/>
              <w:rPr>
                <w:rFonts w:cs="Times New Roman"/>
                <w:kern w:val="0"/>
                <w:sz w:val="21"/>
                <w:szCs w:val="21"/>
              </w:rPr>
            </w:pPr>
            <w:r w:rsidRPr="00B8712A">
              <w:rPr>
                <w:rFonts w:cs="Times New Roman"/>
                <w:kern w:val="0"/>
                <w:sz w:val="21"/>
                <w:szCs w:val="21"/>
              </w:rPr>
              <w:t>1</w:t>
            </w:r>
            <w:r w:rsidRPr="00B8712A">
              <w:rPr>
                <w:rFonts w:cs="Times New Roman"/>
                <w:kern w:val="0"/>
                <w:sz w:val="21"/>
                <w:szCs w:val="21"/>
              </w:rPr>
              <w:t>、</w:t>
            </w:r>
            <w:r w:rsidR="00110036" w:rsidRPr="00B8712A">
              <w:rPr>
                <w:rFonts w:cs="Times New Roman"/>
                <w:kern w:val="0"/>
                <w:sz w:val="21"/>
                <w:szCs w:val="21"/>
              </w:rPr>
              <w:t>景观总平面图；</w:t>
            </w:r>
          </w:p>
          <w:p w14:paraId="07D0804D" w14:textId="62F04F53" w:rsidR="00110036" w:rsidRPr="00B8712A" w:rsidRDefault="00697183" w:rsidP="00A87A6E">
            <w:pPr>
              <w:widowControl/>
              <w:spacing w:line="240" w:lineRule="auto"/>
              <w:rPr>
                <w:rFonts w:cs="Times New Roman"/>
                <w:kern w:val="0"/>
                <w:sz w:val="21"/>
                <w:szCs w:val="21"/>
              </w:rPr>
            </w:pPr>
            <w:r w:rsidRPr="00B8712A">
              <w:rPr>
                <w:rFonts w:cs="Times New Roman"/>
                <w:kern w:val="0"/>
                <w:sz w:val="21"/>
                <w:szCs w:val="21"/>
              </w:rPr>
              <w:t>2</w:t>
            </w:r>
            <w:r w:rsidRPr="00B8712A">
              <w:rPr>
                <w:rFonts w:cs="Times New Roman"/>
                <w:kern w:val="0"/>
                <w:sz w:val="21"/>
                <w:szCs w:val="21"/>
              </w:rPr>
              <w:t>、</w:t>
            </w:r>
            <w:r w:rsidR="00110036" w:rsidRPr="00B8712A">
              <w:rPr>
                <w:rFonts w:cs="Times New Roman"/>
                <w:kern w:val="0"/>
                <w:sz w:val="21"/>
                <w:szCs w:val="21"/>
              </w:rPr>
              <w:t>植物配置图。</w:t>
            </w:r>
          </w:p>
        </w:tc>
        <w:tc>
          <w:tcPr>
            <w:tcW w:w="6520" w:type="dxa"/>
          </w:tcPr>
          <w:p w14:paraId="7742BA8A" w14:textId="40FBEEA8" w:rsidR="00D81696" w:rsidRPr="00B8712A" w:rsidRDefault="00110036" w:rsidP="007E6042">
            <w:pPr>
              <w:widowControl/>
              <w:spacing w:line="240" w:lineRule="auto"/>
              <w:rPr>
                <w:rFonts w:cs="Times New Roman"/>
                <w:kern w:val="0"/>
                <w:sz w:val="21"/>
                <w:szCs w:val="21"/>
              </w:rPr>
            </w:pPr>
            <w:r w:rsidRPr="00B8712A">
              <w:rPr>
                <w:rFonts w:cs="Times New Roman"/>
                <w:kern w:val="0"/>
                <w:sz w:val="21"/>
                <w:szCs w:val="21"/>
              </w:rPr>
              <w:t>1</w:t>
            </w:r>
            <w:r w:rsidRPr="00B8712A">
              <w:rPr>
                <w:rFonts w:cs="Times New Roman"/>
                <w:kern w:val="0"/>
                <w:sz w:val="21"/>
                <w:szCs w:val="21"/>
              </w:rPr>
              <w:t>、明确项目保留场地内可利用树木、植被、水塘、洼地、水系，临水建筑不应破坏与周边原有水系的关系</w:t>
            </w:r>
            <w:r w:rsidR="00D81696" w:rsidRPr="00B8712A">
              <w:rPr>
                <w:rFonts w:cs="Times New Roman"/>
                <w:kern w:val="0"/>
                <w:sz w:val="21"/>
                <w:szCs w:val="21"/>
              </w:rPr>
              <w:t>。</w:t>
            </w:r>
          </w:p>
          <w:p w14:paraId="64D6C5D7" w14:textId="50B97ECF" w:rsidR="00110036" w:rsidRPr="00B8712A" w:rsidRDefault="00110036" w:rsidP="007E6042">
            <w:pPr>
              <w:widowControl/>
              <w:spacing w:line="240" w:lineRule="auto"/>
              <w:rPr>
                <w:rFonts w:cs="Times New Roman"/>
                <w:kern w:val="0"/>
                <w:sz w:val="21"/>
                <w:szCs w:val="21"/>
              </w:rPr>
            </w:pPr>
            <w:r w:rsidRPr="00B8712A">
              <w:rPr>
                <w:rFonts w:cs="Times New Roman"/>
                <w:kern w:val="0"/>
                <w:sz w:val="21"/>
                <w:szCs w:val="21"/>
              </w:rPr>
              <w:t>2</w:t>
            </w:r>
            <w:r w:rsidRPr="00B8712A">
              <w:rPr>
                <w:rFonts w:cs="Times New Roman"/>
                <w:kern w:val="0"/>
                <w:sz w:val="21"/>
                <w:szCs w:val="21"/>
              </w:rPr>
              <w:t>、注明原有水系位置、合理利用措施。</w:t>
            </w:r>
          </w:p>
        </w:tc>
      </w:tr>
      <w:tr w:rsidR="00B8712A" w:rsidRPr="00B8712A" w14:paraId="7768337A" w14:textId="77777777" w:rsidTr="00F628F2">
        <w:tc>
          <w:tcPr>
            <w:tcW w:w="1128" w:type="dxa"/>
            <w:vAlign w:val="center"/>
          </w:tcPr>
          <w:p w14:paraId="62E886EB" w14:textId="443D4F5B" w:rsidR="00110036" w:rsidRPr="00B8712A" w:rsidRDefault="00E46669" w:rsidP="00110036">
            <w:pPr>
              <w:pStyle w:val="a9"/>
              <w:spacing w:line="240" w:lineRule="auto"/>
              <w:jc w:val="center"/>
              <w:rPr>
                <w:b/>
              </w:rPr>
            </w:pPr>
            <w:r w:rsidRPr="00B8712A">
              <w:t>3</w:t>
            </w:r>
            <w:r w:rsidR="00110036" w:rsidRPr="00B8712A">
              <w:t>.6.2.7</w:t>
            </w:r>
          </w:p>
        </w:tc>
        <w:tc>
          <w:tcPr>
            <w:tcW w:w="4110" w:type="dxa"/>
          </w:tcPr>
          <w:p w14:paraId="32A1528D" w14:textId="680794ED" w:rsidR="0004250E" w:rsidRPr="00B8712A" w:rsidRDefault="00110036" w:rsidP="007E6042">
            <w:pPr>
              <w:widowControl/>
              <w:spacing w:line="240" w:lineRule="auto"/>
              <w:rPr>
                <w:rFonts w:cs="Times New Roman"/>
                <w:sz w:val="21"/>
                <w:szCs w:val="21"/>
              </w:rPr>
            </w:pPr>
            <w:r w:rsidRPr="00B8712A">
              <w:rPr>
                <w:rFonts w:cs="Times New Roman"/>
                <w:kern w:val="0"/>
                <w:sz w:val="21"/>
              </w:rPr>
              <w:t>绿化灌溉应采用喷灌、滴灌、渗灌、微喷灌、低压管灌等高效节水灌溉方式</w:t>
            </w:r>
            <w:r w:rsidR="0004250E" w:rsidRPr="00B8712A">
              <w:rPr>
                <w:rFonts w:cs="Times New Roman"/>
                <w:sz w:val="21"/>
                <w:szCs w:val="21"/>
              </w:rPr>
              <w:t>。</w:t>
            </w:r>
          </w:p>
          <w:p w14:paraId="0D8CDD8F" w14:textId="3B6BD398" w:rsidR="00110036" w:rsidRPr="00B8712A" w:rsidRDefault="00110036" w:rsidP="007E6042">
            <w:pPr>
              <w:widowControl/>
              <w:spacing w:line="240" w:lineRule="auto"/>
              <w:rPr>
                <w:rFonts w:cs="Times New Roman"/>
                <w:kern w:val="0"/>
                <w:sz w:val="21"/>
                <w:szCs w:val="21"/>
              </w:rPr>
            </w:pPr>
            <w:r w:rsidRPr="00B8712A">
              <w:rPr>
                <w:rFonts w:cs="Times New Roman"/>
                <w:sz w:val="21"/>
                <w:szCs w:val="21"/>
              </w:rPr>
              <w:t>评价分值为</w:t>
            </w:r>
            <w:r w:rsidRPr="00B8712A">
              <w:rPr>
                <w:rFonts w:cs="Times New Roman"/>
                <w:sz w:val="21"/>
                <w:szCs w:val="21"/>
              </w:rPr>
              <w:t>10</w:t>
            </w:r>
            <w:r w:rsidRPr="00B8712A">
              <w:rPr>
                <w:rFonts w:cs="Times New Roman"/>
                <w:sz w:val="21"/>
                <w:szCs w:val="21"/>
              </w:rPr>
              <w:t>分。</w:t>
            </w:r>
          </w:p>
        </w:tc>
        <w:tc>
          <w:tcPr>
            <w:tcW w:w="2835" w:type="dxa"/>
          </w:tcPr>
          <w:p w14:paraId="061A615A" w14:textId="77777777" w:rsidR="00A87A6E" w:rsidRPr="00B8712A" w:rsidRDefault="00A87A6E" w:rsidP="00A87A6E">
            <w:pPr>
              <w:widowControl/>
              <w:spacing w:line="240" w:lineRule="auto"/>
              <w:rPr>
                <w:rFonts w:cs="Times New Roman"/>
                <w:sz w:val="21"/>
              </w:rPr>
            </w:pPr>
            <w:r w:rsidRPr="00B8712A">
              <w:rPr>
                <w:rFonts w:cs="Times New Roman"/>
                <w:sz w:val="21"/>
              </w:rPr>
              <w:t>1</w:t>
            </w:r>
            <w:r w:rsidRPr="00B8712A">
              <w:rPr>
                <w:rFonts w:cs="Times New Roman"/>
                <w:sz w:val="21"/>
              </w:rPr>
              <w:t>、</w:t>
            </w:r>
            <w:r w:rsidR="00110036" w:rsidRPr="00B8712A">
              <w:rPr>
                <w:rFonts w:cs="Times New Roman"/>
                <w:sz w:val="21"/>
              </w:rPr>
              <w:t>水专业设计说明；</w:t>
            </w:r>
          </w:p>
          <w:p w14:paraId="41FAC892" w14:textId="76F48C0F" w:rsidR="00110036" w:rsidRPr="00B8712A" w:rsidRDefault="00A87A6E" w:rsidP="00A87A6E">
            <w:pPr>
              <w:widowControl/>
              <w:spacing w:line="240" w:lineRule="auto"/>
              <w:rPr>
                <w:rFonts w:cs="Times New Roman"/>
                <w:sz w:val="21"/>
              </w:rPr>
            </w:pPr>
            <w:r w:rsidRPr="00B8712A">
              <w:rPr>
                <w:rFonts w:cs="Times New Roman"/>
                <w:sz w:val="21"/>
              </w:rPr>
              <w:t>2</w:t>
            </w:r>
            <w:r w:rsidRPr="00B8712A">
              <w:rPr>
                <w:rFonts w:cs="Times New Roman"/>
                <w:sz w:val="21"/>
              </w:rPr>
              <w:t>、</w:t>
            </w:r>
            <w:r w:rsidR="00110036" w:rsidRPr="00B8712A">
              <w:rPr>
                <w:rFonts w:cs="Times New Roman"/>
                <w:sz w:val="21"/>
              </w:rPr>
              <w:t>主要设备及材料表；</w:t>
            </w:r>
          </w:p>
          <w:p w14:paraId="701C77E9" w14:textId="5EE9734F" w:rsidR="00110036" w:rsidRPr="00B8712A" w:rsidRDefault="00A87A6E" w:rsidP="00A87A6E">
            <w:pPr>
              <w:widowControl/>
              <w:spacing w:line="240" w:lineRule="auto"/>
              <w:rPr>
                <w:rFonts w:cs="Times New Roman"/>
                <w:sz w:val="21"/>
                <w:szCs w:val="21"/>
              </w:rPr>
            </w:pPr>
            <w:r w:rsidRPr="00B8712A">
              <w:rPr>
                <w:rFonts w:cs="Times New Roman"/>
                <w:kern w:val="0"/>
                <w:sz w:val="21"/>
                <w:szCs w:val="21"/>
              </w:rPr>
              <w:t>3</w:t>
            </w:r>
            <w:r w:rsidRPr="00B8712A">
              <w:rPr>
                <w:rFonts w:cs="Times New Roman"/>
                <w:kern w:val="0"/>
                <w:sz w:val="21"/>
                <w:szCs w:val="21"/>
              </w:rPr>
              <w:t>、</w:t>
            </w:r>
            <w:r w:rsidR="00110036" w:rsidRPr="00B8712A">
              <w:rPr>
                <w:rFonts w:cs="Times New Roman"/>
                <w:kern w:val="0"/>
                <w:sz w:val="21"/>
                <w:szCs w:val="21"/>
              </w:rPr>
              <w:t>灌溉系统布置图。</w:t>
            </w:r>
          </w:p>
        </w:tc>
        <w:tc>
          <w:tcPr>
            <w:tcW w:w="6520" w:type="dxa"/>
          </w:tcPr>
          <w:p w14:paraId="04306259" w14:textId="776F185E" w:rsidR="00446106" w:rsidRPr="00B8712A" w:rsidRDefault="00446106" w:rsidP="00446106">
            <w:pPr>
              <w:widowControl/>
              <w:spacing w:line="240" w:lineRule="auto"/>
              <w:rPr>
                <w:kern w:val="0"/>
              </w:rPr>
            </w:pPr>
            <w:r w:rsidRPr="00B8712A">
              <w:rPr>
                <w:rFonts w:cs="Times New Roman"/>
                <w:kern w:val="0"/>
                <w:sz w:val="21"/>
                <w:szCs w:val="21"/>
              </w:rPr>
              <w:t>1</w:t>
            </w:r>
            <w:r w:rsidRPr="00B8712A">
              <w:rPr>
                <w:rFonts w:cs="Times New Roman" w:hint="eastAsia"/>
                <w:sz w:val="21"/>
                <w:szCs w:val="18"/>
              </w:rPr>
              <w:t>、节水灌溉方式以及覆盖的绿化面积比例应达到</w:t>
            </w:r>
            <w:r w:rsidRPr="00B8712A">
              <w:rPr>
                <w:rFonts w:cs="Times New Roman"/>
                <w:sz w:val="21"/>
                <w:szCs w:val="18"/>
              </w:rPr>
              <w:t>80%</w:t>
            </w:r>
            <w:r w:rsidRPr="00B8712A">
              <w:rPr>
                <w:rFonts w:cs="Times New Roman" w:hint="eastAsia"/>
                <w:sz w:val="21"/>
                <w:szCs w:val="18"/>
              </w:rPr>
              <w:t>以上。</w:t>
            </w:r>
          </w:p>
          <w:p w14:paraId="4F39957F" w14:textId="77777777" w:rsidR="00446106" w:rsidRPr="00B8712A" w:rsidRDefault="00446106" w:rsidP="00446106">
            <w:pPr>
              <w:spacing w:line="240" w:lineRule="auto"/>
              <w:rPr>
                <w:szCs w:val="18"/>
              </w:rPr>
            </w:pPr>
            <w:r w:rsidRPr="00B8712A">
              <w:rPr>
                <w:rFonts w:cs="Times New Roman"/>
                <w:sz w:val="21"/>
                <w:szCs w:val="18"/>
              </w:rPr>
              <w:t>2</w:t>
            </w:r>
            <w:r w:rsidRPr="00B8712A">
              <w:rPr>
                <w:rFonts w:cs="Times New Roman" w:hint="eastAsia"/>
                <w:sz w:val="21"/>
                <w:szCs w:val="18"/>
              </w:rPr>
              <w:t>、浇灌分区是否合理。</w:t>
            </w:r>
          </w:p>
          <w:p w14:paraId="6F290692" w14:textId="77777777" w:rsidR="00446106" w:rsidRPr="00B8712A" w:rsidRDefault="00446106" w:rsidP="00446106">
            <w:pPr>
              <w:spacing w:line="240" w:lineRule="auto"/>
              <w:rPr>
                <w:szCs w:val="18"/>
              </w:rPr>
            </w:pPr>
            <w:r w:rsidRPr="00B8712A">
              <w:rPr>
                <w:rFonts w:cs="Times New Roman"/>
                <w:sz w:val="21"/>
                <w:szCs w:val="18"/>
              </w:rPr>
              <w:t>3</w:t>
            </w:r>
            <w:r w:rsidRPr="00B8712A">
              <w:rPr>
                <w:rFonts w:cs="Times New Roman" w:hint="eastAsia"/>
                <w:sz w:val="21"/>
                <w:szCs w:val="18"/>
              </w:rPr>
              <w:t>、当雨水处理后的水质达到景观用水标准后方可采用喷灌；当灌溉用水采用再生水时，禁止采用喷灌。</w:t>
            </w:r>
          </w:p>
          <w:p w14:paraId="581D4EE3" w14:textId="71823BE6" w:rsidR="00110036" w:rsidRPr="00B8712A" w:rsidRDefault="00446106" w:rsidP="007E6042">
            <w:pPr>
              <w:widowControl/>
              <w:spacing w:line="240" w:lineRule="auto"/>
              <w:rPr>
                <w:rFonts w:cs="Times New Roman"/>
                <w:kern w:val="0"/>
                <w:sz w:val="21"/>
                <w:szCs w:val="21"/>
              </w:rPr>
            </w:pPr>
            <w:r w:rsidRPr="00B8712A">
              <w:rPr>
                <w:rFonts w:cs="Times New Roman"/>
                <w:sz w:val="21"/>
                <w:szCs w:val="18"/>
              </w:rPr>
              <w:t>4</w:t>
            </w:r>
            <w:r w:rsidRPr="00B8712A">
              <w:rPr>
                <w:rFonts w:cs="Times New Roman" w:hint="eastAsia"/>
                <w:sz w:val="21"/>
                <w:szCs w:val="18"/>
              </w:rPr>
              <w:t>、注明在采用了高效节水灌溉方式的基础上设置了哪一种节水控制措施。</w:t>
            </w:r>
          </w:p>
        </w:tc>
      </w:tr>
      <w:tr w:rsidR="00B8712A" w:rsidRPr="00B8712A" w14:paraId="1F6F8357" w14:textId="77777777" w:rsidTr="00F628F2">
        <w:tc>
          <w:tcPr>
            <w:tcW w:w="1128" w:type="dxa"/>
            <w:vAlign w:val="center"/>
          </w:tcPr>
          <w:p w14:paraId="738BC76D" w14:textId="7F1A3A4F" w:rsidR="00110036" w:rsidRPr="00B8712A" w:rsidRDefault="00E46669" w:rsidP="00110036">
            <w:pPr>
              <w:pStyle w:val="a9"/>
              <w:spacing w:line="240" w:lineRule="auto"/>
              <w:jc w:val="center"/>
              <w:rPr>
                <w:b/>
              </w:rPr>
            </w:pPr>
            <w:r w:rsidRPr="00B8712A">
              <w:t>3</w:t>
            </w:r>
            <w:r w:rsidR="00110036" w:rsidRPr="00B8712A">
              <w:t>.6.2.8</w:t>
            </w:r>
          </w:p>
        </w:tc>
        <w:tc>
          <w:tcPr>
            <w:tcW w:w="4110" w:type="dxa"/>
          </w:tcPr>
          <w:p w14:paraId="5E8FA79C" w14:textId="05E93E43" w:rsidR="0004250E" w:rsidRPr="00B8712A" w:rsidRDefault="00110036" w:rsidP="007E6042">
            <w:pPr>
              <w:widowControl/>
              <w:spacing w:line="240" w:lineRule="auto"/>
              <w:rPr>
                <w:rFonts w:cs="Times New Roman"/>
                <w:sz w:val="21"/>
                <w:szCs w:val="21"/>
              </w:rPr>
            </w:pPr>
            <w:r w:rsidRPr="00B8712A">
              <w:rPr>
                <w:rFonts w:cs="Times New Roman"/>
                <w:kern w:val="0"/>
                <w:sz w:val="21"/>
                <w:szCs w:val="21"/>
              </w:rPr>
              <w:t>景观照明应考虑生态和环保的要求，避免长时间照射植物，不应对珍稀名木古树近距离照明</w:t>
            </w:r>
            <w:r w:rsidR="0004250E" w:rsidRPr="00B8712A">
              <w:rPr>
                <w:rFonts w:cs="Times New Roman"/>
                <w:sz w:val="21"/>
                <w:szCs w:val="21"/>
              </w:rPr>
              <w:t>。</w:t>
            </w:r>
          </w:p>
          <w:p w14:paraId="546EA765" w14:textId="7CFBAFAE" w:rsidR="00110036" w:rsidRPr="00B8712A" w:rsidRDefault="00110036" w:rsidP="007E6042">
            <w:pPr>
              <w:widowControl/>
              <w:spacing w:line="240" w:lineRule="auto"/>
              <w:rPr>
                <w:rFonts w:cs="Times New Roman"/>
                <w:kern w:val="0"/>
                <w:sz w:val="21"/>
                <w:szCs w:val="21"/>
              </w:rPr>
            </w:pPr>
            <w:r w:rsidRPr="00B8712A">
              <w:rPr>
                <w:rFonts w:cs="Times New Roman"/>
                <w:sz w:val="21"/>
                <w:szCs w:val="21"/>
              </w:rPr>
              <w:t>评价分值为</w:t>
            </w:r>
            <w:r w:rsidRPr="00B8712A">
              <w:rPr>
                <w:rFonts w:cs="Times New Roman"/>
                <w:sz w:val="21"/>
                <w:szCs w:val="21"/>
              </w:rPr>
              <w:t>10</w:t>
            </w:r>
            <w:r w:rsidRPr="00B8712A">
              <w:rPr>
                <w:rFonts w:cs="Times New Roman"/>
                <w:sz w:val="21"/>
                <w:szCs w:val="21"/>
              </w:rPr>
              <w:t>分。</w:t>
            </w:r>
          </w:p>
        </w:tc>
        <w:tc>
          <w:tcPr>
            <w:tcW w:w="2835" w:type="dxa"/>
          </w:tcPr>
          <w:p w14:paraId="33806D5D" w14:textId="77777777" w:rsidR="00A87A6E" w:rsidRPr="00B8712A" w:rsidRDefault="00A87A6E" w:rsidP="00A87A6E">
            <w:pPr>
              <w:widowControl/>
              <w:spacing w:line="240" w:lineRule="auto"/>
              <w:rPr>
                <w:rFonts w:cs="Times New Roman"/>
                <w:kern w:val="0"/>
                <w:sz w:val="21"/>
                <w:szCs w:val="21"/>
              </w:rPr>
            </w:pPr>
            <w:r w:rsidRPr="00B8712A">
              <w:rPr>
                <w:rFonts w:cs="Times New Roman"/>
                <w:kern w:val="0"/>
                <w:sz w:val="21"/>
                <w:szCs w:val="21"/>
              </w:rPr>
              <w:t>1</w:t>
            </w:r>
            <w:r w:rsidRPr="00B8712A">
              <w:rPr>
                <w:rFonts w:cs="Times New Roman"/>
                <w:kern w:val="0"/>
                <w:sz w:val="21"/>
                <w:szCs w:val="21"/>
              </w:rPr>
              <w:t>、</w:t>
            </w:r>
            <w:r w:rsidR="00110036" w:rsidRPr="00B8712A">
              <w:rPr>
                <w:rFonts w:cs="Times New Roman"/>
                <w:kern w:val="0"/>
                <w:sz w:val="21"/>
                <w:szCs w:val="21"/>
              </w:rPr>
              <w:t>照明系统布置图；</w:t>
            </w:r>
          </w:p>
          <w:p w14:paraId="34189ED7" w14:textId="0B2C09CB" w:rsidR="00110036" w:rsidRPr="00B8712A" w:rsidRDefault="00A87A6E" w:rsidP="00A87A6E">
            <w:pPr>
              <w:widowControl/>
              <w:spacing w:line="240" w:lineRule="auto"/>
              <w:rPr>
                <w:rFonts w:cs="Times New Roman"/>
                <w:kern w:val="0"/>
                <w:sz w:val="21"/>
                <w:szCs w:val="21"/>
              </w:rPr>
            </w:pPr>
            <w:r w:rsidRPr="00B8712A">
              <w:rPr>
                <w:rFonts w:cs="Times New Roman"/>
                <w:kern w:val="0"/>
                <w:sz w:val="21"/>
                <w:szCs w:val="21"/>
              </w:rPr>
              <w:t>2</w:t>
            </w:r>
            <w:r w:rsidRPr="00B8712A">
              <w:rPr>
                <w:rFonts w:cs="Times New Roman"/>
                <w:kern w:val="0"/>
                <w:sz w:val="21"/>
                <w:szCs w:val="21"/>
              </w:rPr>
              <w:t>、</w:t>
            </w:r>
            <w:r w:rsidR="00110036" w:rsidRPr="00B8712A">
              <w:rPr>
                <w:rFonts w:cs="Times New Roman"/>
                <w:kern w:val="0"/>
                <w:sz w:val="21"/>
                <w:szCs w:val="21"/>
              </w:rPr>
              <w:t>灯具大样图。</w:t>
            </w:r>
          </w:p>
        </w:tc>
        <w:tc>
          <w:tcPr>
            <w:tcW w:w="6520" w:type="dxa"/>
          </w:tcPr>
          <w:p w14:paraId="704D9344" w14:textId="01EEE571" w:rsidR="00D81696" w:rsidRPr="00B8712A" w:rsidRDefault="00110036" w:rsidP="007E6042">
            <w:pPr>
              <w:widowControl/>
              <w:spacing w:line="240" w:lineRule="auto"/>
              <w:rPr>
                <w:rFonts w:cs="Times New Roman"/>
                <w:kern w:val="0"/>
                <w:sz w:val="21"/>
                <w:szCs w:val="21"/>
              </w:rPr>
            </w:pPr>
            <w:r w:rsidRPr="00B8712A">
              <w:rPr>
                <w:rFonts w:cs="Times New Roman"/>
                <w:kern w:val="0"/>
                <w:sz w:val="21"/>
                <w:szCs w:val="21"/>
              </w:rPr>
              <w:t>1</w:t>
            </w:r>
            <w:r w:rsidRPr="00B8712A">
              <w:rPr>
                <w:rFonts w:cs="Times New Roman"/>
                <w:kern w:val="0"/>
                <w:sz w:val="21"/>
                <w:szCs w:val="21"/>
              </w:rPr>
              <w:t>、注明项目采用灯具类型参数</w:t>
            </w:r>
            <w:r w:rsidR="00D81696" w:rsidRPr="00B8712A">
              <w:rPr>
                <w:rFonts w:cs="Times New Roman"/>
                <w:kern w:val="0"/>
                <w:sz w:val="21"/>
                <w:szCs w:val="21"/>
              </w:rPr>
              <w:t>。</w:t>
            </w:r>
          </w:p>
          <w:p w14:paraId="2F926D15" w14:textId="49417C62" w:rsidR="00110036" w:rsidRPr="00B8712A" w:rsidRDefault="00110036" w:rsidP="007E6042">
            <w:pPr>
              <w:widowControl/>
              <w:spacing w:line="240" w:lineRule="auto"/>
              <w:rPr>
                <w:rFonts w:cs="Times New Roman"/>
                <w:kern w:val="0"/>
                <w:sz w:val="21"/>
                <w:szCs w:val="21"/>
              </w:rPr>
            </w:pPr>
            <w:r w:rsidRPr="00B8712A">
              <w:rPr>
                <w:rFonts w:cs="Times New Roman"/>
                <w:kern w:val="0"/>
                <w:sz w:val="21"/>
                <w:szCs w:val="21"/>
              </w:rPr>
              <w:t>2</w:t>
            </w:r>
            <w:r w:rsidRPr="00B8712A">
              <w:rPr>
                <w:rFonts w:cs="Times New Roman"/>
                <w:kern w:val="0"/>
                <w:sz w:val="21"/>
                <w:szCs w:val="21"/>
              </w:rPr>
              <w:t>、简述场地中重要节点、名木古树附近的灯具位置与灯具类型情况。</w:t>
            </w:r>
          </w:p>
        </w:tc>
      </w:tr>
      <w:tr w:rsidR="00B8712A" w:rsidRPr="00B8712A" w14:paraId="448E887B" w14:textId="77777777" w:rsidTr="00F628F2">
        <w:tc>
          <w:tcPr>
            <w:tcW w:w="1128" w:type="dxa"/>
            <w:vAlign w:val="center"/>
          </w:tcPr>
          <w:p w14:paraId="140E69BD" w14:textId="2C3BEA40" w:rsidR="00110036" w:rsidRPr="00B8712A" w:rsidRDefault="00E46669" w:rsidP="00110036">
            <w:pPr>
              <w:pStyle w:val="a9"/>
              <w:spacing w:line="240" w:lineRule="auto"/>
              <w:jc w:val="center"/>
              <w:rPr>
                <w:b/>
              </w:rPr>
            </w:pPr>
            <w:r w:rsidRPr="00B8712A">
              <w:t>3</w:t>
            </w:r>
            <w:r w:rsidR="00110036" w:rsidRPr="00B8712A">
              <w:t>.6.2.9</w:t>
            </w:r>
          </w:p>
        </w:tc>
        <w:tc>
          <w:tcPr>
            <w:tcW w:w="4110" w:type="dxa"/>
          </w:tcPr>
          <w:p w14:paraId="095A3DDF" w14:textId="77777777" w:rsidR="00947123" w:rsidRPr="00B8712A" w:rsidRDefault="00110036" w:rsidP="00A87A6E">
            <w:pPr>
              <w:widowControl/>
              <w:spacing w:line="240" w:lineRule="auto"/>
              <w:rPr>
                <w:rFonts w:cs="Times New Roman"/>
                <w:sz w:val="21"/>
                <w:szCs w:val="21"/>
              </w:rPr>
            </w:pPr>
            <w:r w:rsidRPr="00B8712A">
              <w:rPr>
                <w:rFonts w:cs="Times New Roman"/>
                <w:kern w:val="0"/>
                <w:sz w:val="21"/>
                <w:szCs w:val="21"/>
              </w:rPr>
              <w:t>绿化照明不能影响周围居民</w:t>
            </w:r>
            <w:r w:rsidR="00947123" w:rsidRPr="00B8712A">
              <w:rPr>
                <w:rFonts w:cs="Times New Roman" w:hint="eastAsia"/>
                <w:sz w:val="21"/>
                <w:szCs w:val="21"/>
              </w:rPr>
              <w:t>。</w:t>
            </w:r>
          </w:p>
          <w:p w14:paraId="07FB35EE" w14:textId="4952D24A" w:rsidR="00110036" w:rsidRPr="00B8712A" w:rsidRDefault="00110036" w:rsidP="00A87A6E">
            <w:pPr>
              <w:widowControl/>
              <w:spacing w:line="240" w:lineRule="auto"/>
              <w:rPr>
                <w:rFonts w:cs="Times New Roman"/>
                <w:kern w:val="0"/>
                <w:sz w:val="21"/>
                <w:szCs w:val="21"/>
              </w:rPr>
            </w:pPr>
            <w:r w:rsidRPr="00B8712A">
              <w:rPr>
                <w:rFonts w:cs="Times New Roman"/>
                <w:sz w:val="21"/>
                <w:szCs w:val="21"/>
              </w:rPr>
              <w:t>评价分值为</w:t>
            </w:r>
            <w:r w:rsidRPr="00B8712A">
              <w:rPr>
                <w:rFonts w:cs="Times New Roman"/>
                <w:sz w:val="21"/>
                <w:szCs w:val="21"/>
              </w:rPr>
              <w:t>10</w:t>
            </w:r>
            <w:r w:rsidRPr="00B8712A">
              <w:rPr>
                <w:rFonts w:cs="Times New Roman"/>
                <w:sz w:val="21"/>
                <w:szCs w:val="21"/>
              </w:rPr>
              <w:t>分。</w:t>
            </w:r>
          </w:p>
        </w:tc>
        <w:tc>
          <w:tcPr>
            <w:tcW w:w="2835" w:type="dxa"/>
          </w:tcPr>
          <w:p w14:paraId="6E5B590A" w14:textId="46F2727E" w:rsidR="00110036" w:rsidRPr="00B8712A" w:rsidRDefault="00A87A6E" w:rsidP="00A87A6E">
            <w:pPr>
              <w:widowControl/>
              <w:spacing w:line="240" w:lineRule="auto"/>
              <w:rPr>
                <w:rFonts w:cs="Times New Roman"/>
                <w:kern w:val="0"/>
                <w:sz w:val="21"/>
                <w:szCs w:val="21"/>
              </w:rPr>
            </w:pPr>
            <w:r w:rsidRPr="00B8712A">
              <w:rPr>
                <w:rFonts w:cs="Times New Roman"/>
                <w:kern w:val="0"/>
                <w:sz w:val="21"/>
                <w:szCs w:val="21"/>
              </w:rPr>
              <w:t>1</w:t>
            </w:r>
            <w:r w:rsidRPr="00B8712A">
              <w:rPr>
                <w:rFonts w:cs="Times New Roman"/>
                <w:kern w:val="0"/>
                <w:sz w:val="21"/>
                <w:szCs w:val="21"/>
              </w:rPr>
              <w:t>、</w:t>
            </w:r>
            <w:r w:rsidR="00110036" w:rsidRPr="00B8712A">
              <w:rPr>
                <w:rFonts w:cs="Times New Roman"/>
                <w:kern w:val="0"/>
                <w:sz w:val="21"/>
                <w:szCs w:val="21"/>
              </w:rPr>
              <w:t>照明系统布置图；</w:t>
            </w:r>
          </w:p>
          <w:p w14:paraId="4B509CC3" w14:textId="3D79E423" w:rsidR="00110036" w:rsidRPr="00B8712A" w:rsidRDefault="00A87A6E" w:rsidP="00A87A6E">
            <w:pPr>
              <w:widowControl/>
              <w:spacing w:line="240" w:lineRule="auto"/>
              <w:rPr>
                <w:rFonts w:cs="Times New Roman"/>
                <w:kern w:val="0"/>
                <w:sz w:val="21"/>
                <w:szCs w:val="21"/>
              </w:rPr>
            </w:pPr>
            <w:r w:rsidRPr="00B8712A">
              <w:rPr>
                <w:rFonts w:cs="Times New Roman"/>
                <w:kern w:val="0"/>
                <w:sz w:val="21"/>
                <w:szCs w:val="21"/>
              </w:rPr>
              <w:t>2</w:t>
            </w:r>
            <w:r w:rsidRPr="00B8712A">
              <w:rPr>
                <w:rFonts w:cs="Times New Roman"/>
                <w:kern w:val="0"/>
                <w:sz w:val="21"/>
                <w:szCs w:val="21"/>
              </w:rPr>
              <w:t>、</w:t>
            </w:r>
            <w:r w:rsidR="00110036" w:rsidRPr="00B8712A">
              <w:rPr>
                <w:rFonts w:cs="Times New Roman"/>
                <w:kern w:val="0"/>
                <w:sz w:val="21"/>
                <w:szCs w:val="21"/>
              </w:rPr>
              <w:t>灯具大样图。</w:t>
            </w:r>
          </w:p>
        </w:tc>
        <w:tc>
          <w:tcPr>
            <w:tcW w:w="6520" w:type="dxa"/>
          </w:tcPr>
          <w:p w14:paraId="3CF238E0" w14:textId="65AC3921" w:rsidR="00D81696" w:rsidRPr="00B8712A" w:rsidRDefault="00110036" w:rsidP="007E6042">
            <w:pPr>
              <w:widowControl/>
              <w:spacing w:line="240" w:lineRule="auto"/>
              <w:rPr>
                <w:rFonts w:cs="Times New Roman"/>
                <w:kern w:val="0"/>
                <w:sz w:val="21"/>
                <w:szCs w:val="21"/>
              </w:rPr>
            </w:pPr>
            <w:r w:rsidRPr="00B8712A">
              <w:rPr>
                <w:rFonts w:cs="Times New Roman"/>
                <w:kern w:val="0"/>
                <w:sz w:val="21"/>
                <w:szCs w:val="21"/>
              </w:rPr>
              <w:t>1</w:t>
            </w:r>
            <w:r w:rsidRPr="00B8712A">
              <w:rPr>
                <w:rFonts w:cs="Times New Roman"/>
                <w:kern w:val="0"/>
                <w:sz w:val="21"/>
                <w:szCs w:val="21"/>
              </w:rPr>
              <w:t>、注明项目采用灯具类型参数</w:t>
            </w:r>
            <w:r w:rsidR="00D81696" w:rsidRPr="00B8712A">
              <w:rPr>
                <w:rFonts w:cs="Times New Roman"/>
                <w:kern w:val="0"/>
                <w:sz w:val="21"/>
                <w:szCs w:val="21"/>
              </w:rPr>
              <w:t>。</w:t>
            </w:r>
          </w:p>
          <w:p w14:paraId="6E9AD29B" w14:textId="006850D9" w:rsidR="00110036" w:rsidRPr="00B8712A" w:rsidRDefault="00110036" w:rsidP="007E6042">
            <w:pPr>
              <w:widowControl/>
              <w:spacing w:line="240" w:lineRule="auto"/>
              <w:rPr>
                <w:rFonts w:cs="Times New Roman"/>
                <w:kern w:val="0"/>
                <w:sz w:val="21"/>
                <w:szCs w:val="21"/>
              </w:rPr>
            </w:pPr>
            <w:r w:rsidRPr="00B8712A">
              <w:rPr>
                <w:rFonts w:cs="Times New Roman"/>
                <w:kern w:val="0"/>
                <w:sz w:val="21"/>
                <w:szCs w:val="21"/>
              </w:rPr>
              <w:t>2</w:t>
            </w:r>
            <w:r w:rsidRPr="00B8712A">
              <w:rPr>
                <w:rFonts w:cs="Times New Roman"/>
                <w:kern w:val="0"/>
                <w:sz w:val="21"/>
                <w:szCs w:val="21"/>
              </w:rPr>
              <w:t>、注明场地中居民区附近的灯具位置与灯具类型情况。</w:t>
            </w:r>
          </w:p>
        </w:tc>
      </w:tr>
    </w:tbl>
    <w:p w14:paraId="6D0AFE12" w14:textId="2C93A456" w:rsidR="0016497E" w:rsidRPr="00B8712A" w:rsidRDefault="0016497E" w:rsidP="00730BCC">
      <w:pPr>
        <w:pStyle w:val="3"/>
        <w:jc w:val="both"/>
        <w:rPr>
          <w:rFonts w:eastAsia="宋体" w:cs="Times New Roman"/>
        </w:rPr>
        <w:sectPr w:rsidR="0016497E" w:rsidRPr="00B8712A" w:rsidSect="00BC676E">
          <w:pgSz w:w="16838" w:h="11906" w:orient="landscape"/>
          <w:pgMar w:top="1083" w:right="1134" w:bottom="1083" w:left="1134" w:header="851" w:footer="680" w:gutter="0"/>
          <w:cols w:space="425"/>
          <w:docGrid w:type="lines" w:linePitch="326"/>
        </w:sectPr>
      </w:pPr>
    </w:p>
    <w:p w14:paraId="6F6505AA" w14:textId="63E51AC9" w:rsidR="00940441" w:rsidRPr="00B8712A" w:rsidRDefault="006A0FB1" w:rsidP="006A0FB1">
      <w:pPr>
        <w:pStyle w:val="1"/>
        <w:spacing w:before="0" w:after="0" w:line="240" w:lineRule="auto"/>
        <w:rPr>
          <w:rFonts w:cs="Times New Roman"/>
          <w:sz w:val="28"/>
          <w:szCs w:val="32"/>
        </w:rPr>
      </w:pPr>
      <w:bookmarkStart w:id="70" w:name="_Toc14857887"/>
      <w:r w:rsidRPr="00B8712A">
        <w:rPr>
          <w:rFonts w:cs="Times New Roman"/>
          <w:sz w:val="28"/>
          <w:szCs w:val="32"/>
        </w:rPr>
        <w:lastRenderedPageBreak/>
        <w:t>附表</w:t>
      </w:r>
      <w:r w:rsidRPr="00B8712A">
        <w:rPr>
          <w:rFonts w:cs="Times New Roman"/>
          <w:sz w:val="28"/>
          <w:szCs w:val="32"/>
        </w:rPr>
        <w:t xml:space="preserve">1  </w:t>
      </w:r>
      <w:r w:rsidRPr="00B8712A">
        <w:rPr>
          <w:rFonts w:cs="Times New Roman"/>
          <w:sz w:val="28"/>
          <w:szCs w:val="32"/>
          <w:u w:val="single"/>
        </w:rPr>
        <w:t xml:space="preserve">       </w:t>
      </w:r>
      <w:r w:rsidRPr="00B8712A">
        <w:rPr>
          <w:rFonts w:cs="Times New Roman"/>
          <w:sz w:val="28"/>
          <w:szCs w:val="32"/>
        </w:rPr>
        <w:t>项目建筑绿色设计施工图审查申报表（</w:t>
      </w:r>
      <w:r w:rsidR="00C82D12" w:rsidRPr="00B8712A">
        <w:rPr>
          <w:rFonts w:cs="Times New Roman"/>
          <w:sz w:val="28"/>
          <w:szCs w:val="32"/>
        </w:rPr>
        <w:t>居住建筑</w:t>
      </w:r>
      <w:r w:rsidRPr="00B8712A">
        <w:rPr>
          <w:rFonts w:cs="Times New Roman"/>
          <w:sz w:val="28"/>
          <w:szCs w:val="32"/>
        </w:rPr>
        <w:t>）</w:t>
      </w:r>
      <w:bookmarkEnd w:id="70"/>
    </w:p>
    <w:tbl>
      <w:tblPr>
        <w:tblW w:w="5000" w:type="pct"/>
        <w:jc w:val="center"/>
        <w:tblCellMar>
          <w:left w:w="0" w:type="dxa"/>
          <w:right w:w="0" w:type="dxa"/>
        </w:tblCellMar>
        <w:tblLook w:val="04A0" w:firstRow="1" w:lastRow="0" w:firstColumn="1" w:lastColumn="0" w:noHBand="0" w:noVBand="1"/>
      </w:tblPr>
      <w:tblGrid>
        <w:gridCol w:w="1023"/>
        <w:gridCol w:w="1023"/>
        <w:gridCol w:w="443"/>
        <w:gridCol w:w="443"/>
        <w:gridCol w:w="1024"/>
        <w:gridCol w:w="1024"/>
        <w:gridCol w:w="443"/>
        <w:gridCol w:w="443"/>
        <w:gridCol w:w="1024"/>
        <w:gridCol w:w="1024"/>
        <w:gridCol w:w="443"/>
        <w:gridCol w:w="443"/>
        <w:gridCol w:w="1024"/>
        <w:gridCol w:w="1024"/>
        <w:gridCol w:w="443"/>
        <w:gridCol w:w="443"/>
        <w:gridCol w:w="1024"/>
        <w:gridCol w:w="1024"/>
        <w:gridCol w:w="443"/>
        <w:gridCol w:w="443"/>
      </w:tblGrid>
      <w:tr w:rsidR="000373A8" w:rsidRPr="000373A8" w14:paraId="0DCB5171" w14:textId="77777777" w:rsidTr="00D316D0">
        <w:trPr>
          <w:trHeight w:val="113"/>
          <w:jc w:val="center"/>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280EC5"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成都市建筑绿色设计施工图审查要点内容</w:t>
            </w:r>
          </w:p>
        </w:tc>
      </w:tr>
      <w:tr w:rsidR="000373A8" w:rsidRPr="000373A8" w14:paraId="5BBF8F5B" w14:textId="77777777" w:rsidTr="00D316D0">
        <w:trPr>
          <w:trHeight w:val="113"/>
          <w:jc w:val="center"/>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4C002687"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专业</w:t>
            </w:r>
          </w:p>
        </w:tc>
        <w:tc>
          <w:tcPr>
            <w:tcW w:w="651" w:type="pct"/>
            <w:gridSpan w:val="3"/>
            <w:tcBorders>
              <w:top w:val="single" w:sz="4" w:space="0" w:color="auto"/>
              <w:left w:val="nil"/>
              <w:bottom w:val="single" w:sz="4" w:space="0" w:color="auto"/>
              <w:right w:val="single" w:sz="4" w:space="0" w:color="auto"/>
            </w:tcBorders>
            <w:shd w:val="clear" w:color="auto" w:fill="auto"/>
            <w:vAlign w:val="center"/>
            <w:hideMark/>
          </w:tcPr>
          <w:p w14:paraId="3CD2F803"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审查要点</w:t>
            </w:r>
          </w:p>
        </w:tc>
        <w:tc>
          <w:tcPr>
            <w:tcW w:w="349" w:type="pct"/>
            <w:tcBorders>
              <w:top w:val="nil"/>
              <w:left w:val="nil"/>
              <w:bottom w:val="single" w:sz="4" w:space="0" w:color="auto"/>
              <w:right w:val="single" w:sz="4" w:space="0" w:color="auto"/>
            </w:tcBorders>
            <w:shd w:val="clear" w:color="auto" w:fill="auto"/>
            <w:vAlign w:val="center"/>
            <w:hideMark/>
          </w:tcPr>
          <w:p w14:paraId="0481654F"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专业</w:t>
            </w:r>
          </w:p>
        </w:tc>
        <w:tc>
          <w:tcPr>
            <w:tcW w:w="651" w:type="pct"/>
            <w:gridSpan w:val="3"/>
            <w:tcBorders>
              <w:top w:val="single" w:sz="4" w:space="0" w:color="auto"/>
              <w:left w:val="nil"/>
              <w:bottom w:val="single" w:sz="4" w:space="0" w:color="auto"/>
              <w:right w:val="single" w:sz="4" w:space="0" w:color="auto"/>
            </w:tcBorders>
            <w:shd w:val="clear" w:color="auto" w:fill="auto"/>
            <w:vAlign w:val="center"/>
            <w:hideMark/>
          </w:tcPr>
          <w:p w14:paraId="73182F7C"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审查要点</w:t>
            </w:r>
          </w:p>
        </w:tc>
        <w:tc>
          <w:tcPr>
            <w:tcW w:w="349" w:type="pct"/>
            <w:tcBorders>
              <w:top w:val="nil"/>
              <w:left w:val="nil"/>
              <w:bottom w:val="single" w:sz="4" w:space="0" w:color="auto"/>
              <w:right w:val="single" w:sz="4" w:space="0" w:color="auto"/>
            </w:tcBorders>
            <w:shd w:val="clear" w:color="auto" w:fill="auto"/>
            <w:vAlign w:val="center"/>
            <w:hideMark/>
          </w:tcPr>
          <w:p w14:paraId="01E29333"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专业</w:t>
            </w:r>
          </w:p>
        </w:tc>
        <w:tc>
          <w:tcPr>
            <w:tcW w:w="651" w:type="pct"/>
            <w:gridSpan w:val="3"/>
            <w:tcBorders>
              <w:top w:val="single" w:sz="4" w:space="0" w:color="auto"/>
              <w:left w:val="nil"/>
              <w:bottom w:val="single" w:sz="4" w:space="0" w:color="auto"/>
              <w:right w:val="single" w:sz="4" w:space="0" w:color="auto"/>
            </w:tcBorders>
            <w:shd w:val="clear" w:color="auto" w:fill="auto"/>
            <w:vAlign w:val="center"/>
            <w:hideMark/>
          </w:tcPr>
          <w:p w14:paraId="6C35B569"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审查要点</w:t>
            </w:r>
          </w:p>
        </w:tc>
        <w:tc>
          <w:tcPr>
            <w:tcW w:w="349" w:type="pct"/>
            <w:tcBorders>
              <w:top w:val="nil"/>
              <w:left w:val="nil"/>
              <w:bottom w:val="single" w:sz="4" w:space="0" w:color="auto"/>
              <w:right w:val="single" w:sz="4" w:space="0" w:color="auto"/>
            </w:tcBorders>
            <w:shd w:val="clear" w:color="auto" w:fill="auto"/>
            <w:vAlign w:val="center"/>
            <w:hideMark/>
          </w:tcPr>
          <w:p w14:paraId="637D6B97"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专业</w:t>
            </w:r>
          </w:p>
        </w:tc>
        <w:tc>
          <w:tcPr>
            <w:tcW w:w="651" w:type="pct"/>
            <w:gridSpan w:val="3"/>
            <w:tcBorders>
              <w:top w:val="single" w:sz="4" w:space="0" w:color="auto"/>
              <w:left w:val="nil"/>
              <w:bottom w:val="single" w:sz="4" w:space="0" w:color="auto"/>
              <w:right w:val="single" w:sz="4" w:space="0" w:color="auto"/>
            </w:tcBorders>
            <w:shd w:val="clear" w:color="auto" w:fill="auto"/>
            <w:vAlign w:val="center"/>
            <w:hideMark/>
          </w:tcPr>
          <w:p w14:paraId="5D9566BB"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审查要点</w:t>
            </w:r>
          </w:p>
        </w:tc>
        <w:tc>
          <w:tcPr>
            <w:tcW w:w="349" w:type="pct"/>
            <w:tcBorders>
              <w:top w:val="nil"/>
              <w:left w:val="nil"/>
              <w:bottom w:val="single" w:sz="4" w:space="0" w:color="auto"/>
              <w:right w:val="single" w:sz="4" w:space="0" w:color="auto"/>
            </w:tcBorders>
            <w:shd w:val="clear" w:color="auto" w:fill="auto"/>
            <w:vAlign w:val="center"/>
            <w:hideMark/>
          </w:tcPr>
          <w:p w14:paraId="4792FCD5"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专业</w:t>
            </w:r>
          </w:p>
        </w:tc>
        <w:tc>
          <w:tcPr>
            <w:tcW w:w="651" w:type="pct"/>
            <w:gridSpan w:val="3"/>
            <w:tcBorders>
              <w:top w:val="single" w:sz="4" w:space="0" w:color="auto"/>
              <w:left w:val="nil"/>
              <w:bottom w:val="single" w:sz="4" w:space="0" w:color="auto"/>
              <w:right w:val="single" w:sz="4" w:space="0" w:color="auto"/>
            </w:tcBorders>
            <w:shd w:val="clear" w:color="auto" w:fill="auto"/>
            <w:vAlign w:val="center"/>
            <w:hideMark/>
          </w:tcPr>
          <w:p w14:paraId="6CFA5C9B"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审查要点</w:t>
            </w:r>
          </w:p>
        </w:tc>
      </w:tr>
      <w:tr w:rsidR="000373A8" w:rsidRPr="000373A8" w14:paraId="33701614" w14:textId="77777777" w:rsidTr="00226330">
        <w:trPr>
          <w:trHeight w:val="113"/>
          <w:jc w:val="center"/>
        </w:trPr>
        <w:tc>
          <w:tcPr>
            <w:tcW w:w="3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886FBE2" w14:textId="77777777" w:rsidR="000373A8" w:rsidRDefault="000373A8" w:rsidP="00D316D0">
            <w:pPr>
              <w:spacing w:line="200" w:lineRule="exact"/>
              <w:jc w:val="center"/>
              <w:rPr>
                <w:rFonts w:cs="Times New Roman"/>
                <w:sz w:val="15"/>
                <w:szCs w:val="15"/>
              </w:rPr>
            </w:pPr>
            <w:r w:rsidRPr="000373A8">
              <w:rPr>
                <w:rFonts w:cs="Times New Roman"/>
                <w:sz w:val="15"/>
                <w:szCs w:val="15"/>
              </w:rPr>
              <w:t>建筑专业</w:t>
            </w:r>
          </w:p>
          <w:p w14:paraId="0D79D88F" w14:textId="77777777" w:rsidR="000373A8" w:rsidRPr="004F3C69" w:rsidRDefault="000373A8" w:rsidP="000373A8">
            <w:pPr>
              <w:spacing w:line="200" w:lineRule="exact"/>
              <w:jc w:val="center"/>
              <w:rPr>
                <w:rFonts w:cs="Times New Roman"/>
                <w:sz w:val="15"/>
                <w:szCs w:val="15"/>
              </w:rPr>
            </w:pPr>
            <w:r w:rsidRPr="004F3C69">
              <w:rPr>
                <w:rFonts w:cs="Times New Roman"/>
                <w:sz w:val="15"/>
                <w:szCs w:val="15"/>
              </w:rPr>
              <w:t>评分项要求</w:t>
            </w:r>
          </w:p>
          <w:p w14:paraId="1675960E" w14:textId="77777777" w:rsidR="000373A8" w:rsidRPr="004F3C69" w:rsidRDefault="000373A8" w:rsidP="000373A8">
            <w:pPr>
              <w:spacing w:line="200" w:lineRule="exact"/>
              <w:jc w:val="center"/>
              <w:rPr>
                <w:rFonts w:cs="Times New Roman"/>
                <w:sz w:val="15"/>
                <w:szCs w:val="15"/>
              </w:rPr>
            </w:pPr>
            <w:r w:rsidRPr="004F3C69">
              <w:rPr>
                <w:rFonts w:cs="Times New Roman"/>
                <w:sz w:val="15"/>
                <w:szCs w:val="15"/>
              </w:rPr>
              <w:t>1</w:t>
            </w:r>
            <w:r w:rsidRPr="004F3C69">
              <w:rPr>
                <w:rFonts w:cs="Times New Roman"/>
                <w:sz w:val="15"/>
                <w:szCs w:val="15"/>
              </w:rPr>
              <w:t>星：</w:t>
            </w:r>
            <w:r w:rsidRPr="004F3C69">
              <w:rPr>
                <w:rFonts w:cs="Times New Roman"/>
                <w:sz w:val="15"/>
                <w:szCs w:val="15"/>
              </w:rPr>
              <w:t>60</w:t>
            </w:r>
            <w:r w:rsidRPr="004F3C69">
              <w:rPr>
                <w:rFonts w:cs="Times New Roman"/>
                <w:sz w:val="15"/>
                <w:szCs w:val="15"/>
              </w:rPr>
              <w:t>分</w:t>
            </w:r>
          </w:p>
          <w:p w14:paraId="380A6217" w14:textId="77777777" w:rsidR="000373A8" w:rsidRPr="004F3C69" w:rsidRDefault="000373A8" w:rsidP="000373A8">
            <w:pPr>
              <w:spacing w:line="200" w:lineRule="exact"/>
              <w:jc w:val="center"/>
              <w:rPr>
                <w:rFonts w:cs="Times New Roman"/>
                <w:sz w:val="15"/>
                <w:szCs w:val="15"/>
              </w:rPr>
            </w:pPr>
            <w:r w:rsidRPr="004F3C69">
              <w:rPr>
                <w:rFonts w:cs="Times New Roman"/>
                <w:sz w:val="15"/>
                <w:szCs w:val="15"/>
              </w:rPr>
              <w:t>2</w:t>
            </w:r>
            <w:r w:rsidRPr="004F3C69">
              <w:rPr>
                <w:rFonts w:cs="Times New Roman"/>
                <w:sz w:val="15"/>
                <w:szCs w:val="15"/>
              </w:rPr>
              <w:t>星：</w:t>
            </w:r>
            <w:r w:rsidRPr="004F3C69">
              <w:rPr>
                <w:rFonts w:cs="Times New Roman"/>
                <w:sz w:val="15"/>
                <w:szCs w:val="15"/>
              </w:rPr>
              <w:t>70</w:t>
            </w:r>
            <w:r w:rsidRPr="004F3C69">
              <w:rPr>
                <w:rFonts w:cs="Times New Roman"/>
                <w:sz w:val="15"/>
                <w:szCs w:val="15"/>
              </w:rPr>
              <w:t>分</w:t>
            </w:r>
          </w:p>
          <w:p w14:paraId="5EEB895F" w14:textId="0161DF61" w:rsidR="000373A8" w:rsidRPr="000373A8" w:rsidRDefault="000373A8" w:rsidP="000373A8">
            <w:pPr>
              <w:spacing w:line="200" w:lineRule="exact"/>
              <w:jc w:val="center"/>
              <w:rPr>
                <w:rFonts w:cs="Times New Roman"/>
                <w:sz w:val="15"/>
                <w:szCs w:val="15"/>
              </w:rPr>
            </w:pPr>
            <w:r w:rsidRPr="004F3C69">
              <w:rPr>
                <w:rFonts w:cs="Times New Roman"/>
                <w:sz w:val="15"/>
                <w:szCs w:val="15"/>
              </w:rPr>
              <w:t>3</w:t>
            </w:r>
            <w:r w:rsidRPr="004F3C69">
              <w:rPr>
                <w:rFonts w:cs="Times New Roman"/>
                <w:sz w:val="15"/>
                <w:szCs w:val="15"/>
              </w:rPr>
              <w:t>星：</w:t>
            </w:r>
            <w:r w:rsidRPr="004F3C69">
              <w:rPr>
                <w:rFonts w:cs="Times New Roman"/>
                <w:sz w:val="15"/>
                <w:szCs w:val="15"/>
              </w:rPr>
              <w:t>80</w:t>
            </w:r>
            <w:r w:rsidRPr="004F3C69">
              <w:rPr>
                <w:rFonts w:cs="Times New Roman"/>
                <w:sz w:val="15"/>
                <w:szCs w:val="15"/>
              </w:rPr>
              <w:t>分</w:t>
            </w:r>
          </w:p>
        </w:tc>
        <w:tc>
          <w:tcPr>
            <w:tcW w:w="3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D01F042"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控制项</w:t>
            </w:r>
          </w:p>
        </w:tc>
        <w:tc>
          <w:tcPr>
            <w:tcW w:w="302" w:type="pct"/>
            <w:gridSpan w:val="2"/>
            <w:tcBorders>
              <w:top w:val="single" w:sz="4" w:space="0" w:color="auto"/>
              <w:left w:val="nil"/>
              <w:bottom w:val="single" w:sz="4" w:space="0" w:color="auto"/>
              <w:right w:val="single" w:sz="4" w:space="0" w:color="auto"/>
            </w:tcBorders>
            <w:shd w:val="clear" w:color="auto" w:fill="auto"/>
            <w:noWrap/>
            <w:vAlign w:val="center"/>
            <w:hideMark/>
          </w:tcPr>
          <w:p w14:paraId="1E6AD94A"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达标情况</w:t>
            </w:r>
          </w:p>
        </w:tc>
        <w:tc>
          <w:tcPr>
            <w:tcW w:w="3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41EA009"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建筑专业</w:t>
            </w:r>
          </w:p>
        </w:tc>
        <w:tc>
          <w:tcPr>
            <w:tcW w:w="349" w:type="pct"/>
            <w:tcBorders>
              <w:top w:val="nil"/>
              <w:left w:val="nil"/>
              <w:bottom w:val="single" w:sz="4" w:space="0" w:color="auto"/>
              <w:right w:val="single" w:sz="4" w:space="0" w:color="auto"/>
            </w:tcBorders>
            <w:shd w:val="clear" w:color="auto" w:fill="auto"/>
            <w:noWrap/>
            <w:vAlign w:val="center"/>
            <w:hideMark/>
          </w:tcPr>
          <w:p w14:paraId="25EE3CEF"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2.1.2.16</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3FA4512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8</w:t>
            </w:r>
          </w:p>
        </w:tc>
        <w:tc>
          <w:tcPr>
            <w:tcW w:w="151" w:type="pct"/>
            <w:tcBorders>
              <w:top w:val="nil"/>
              <w:left w:val="nil"/>
              <w:bottom w:val="single" w:sz="4" w:space="0" w:color="auto"/>
              <w:right w:val="single" w:sz="4" w:space="0" w:color="auto"/>
            </w:tcBorders>
            <w:shd w:val="clear" w:color="auto" w:fill="auto"/>
            <w:noWrap/>
            <w:vAlign w:val="center"/>
          </w:tcPr>
          <w:p w14:paraId="1DC90A39" w14:textId="1D53D163" w:rsidR="000373A8" w:rsidRPr="000373A8" w:rsidRDefault="000373A8" w:rsidP="00D316D0">
            <w:pPr>
              <w:spacing w:line="200" w:lineRule="exact"/>
              <w:jc w:val="center"/>
              <w:rPr>
                <w:rFonts w:cs="Times New Roman"/>
                <w:sz w:val="15"/>
                <w:szCs w:val="15"/>
              </w:rPr>
            </w:pPr>
          </w:p>
        </w:tc>
        <w:tc>
          <w:tcPr>
            <w:tcW w:w="3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B01AF08" w14:textId="77777777" w:rsidR="000373A8" w:rsidRDefault="000373A8" w:rsidP="00D316D0">
            <w:pPr>
              <w:spacing w:line="200" w:lineRule="exact"/>
              <w:jc w:val="center"/>
              <w:rPr>
                <w:rFonts w:cs="Times New Roman"/>
                <w:sz w:val="15"/>
                <w:szCs w:val="15"/>
              </w:rPr>
            </w:pPr>
            <w:r w:rsidRPr="000373A8">
              <w:rPr>
                <w:rFonts w:cs="Times New Roman"/>
                <w:sz w:val="15"/>
                <w:szCs w:val="15"/>
              </w:rPr>
              <w:t>给水排水</w:t>
            </w:r>
          </w:p>
          <w:p w14:paraId="73FC68D2" w14:textId="77777777" w:rsidR="000373A8" w:rsidRDefault="000373A8" w:rsidP="00D316D0">
            <w:pPr>
              <w:spacing w:line="200" w:lineRule="exact"/>
              <w:jc w:val="center"/>
              <w:rPr>
                <w:rFonts w:cs="Times New Roman"/>
                <w:sz w:val="15"/>
                <w:szCs w:val="15"/>
              </w:rPr>
            </w:pPr>
            <w:r w:rsidRPr="000373A8">
              <w:rPr>
                <w:rFonts w:cs="Times New Roman"/>
                <w:sz w:val="15"/>
                <w:szCs w:val="15"/>
              </w:rPr>
              <w:t>专业</w:t>
            </w:r>
          </w:p>
          <w:p w14:paraId="354E3973" w14:textId="77777777" w:rsidR="000373A8" w:rsidRPr="004F3C69" w:rsidRDefault="000373A8" w:rsidP="000373A8">
            <w:pPr>
              <w:spacing w:line="200" w:lineRule="exact"/>
              <w:jc w:val="center"/>
              <w:rPr>
                <w:rFonts w:cs="Times New Roman"/>
                <w:sz w:val="15"/>
                <w:szCs w:val="15"/>
              </w:rPr>
            </w:pPr>
            <w:r w:rsidRPr="004F3C69">
              <w:rPr>
                <w:rFonts w:cs="Times New Roman"/>
                <w:sz w:val="15"/>
                <w:szCs w:val="15"/>
              </w:rPr>
              <w:t>评分项要求</w:t>
            </w:r>
          </w:p>
          <w:p w14:paraId="14FEBFAE" w14:textId="77777777" w:rsidR="000373A8" w:rsidRPr="004F3C69" w:rsidRDefault="000373A8" w:rsidP="000373A8">
            <w:pPr>
              <w:spacing w:line="200" w:lineRule="exact"/>
              <w:jc w:val="center"/>
              <w:rPr>
                <w:rFonts w:cs="Times New Roman"/>
                <w:sz w:val="15"/>
                <w:szCs w:val="15"/>
              </w:rPr>
            </w:pPr>
            <w:r w:rsidRPr="004F3C69">
              <w:rPr>
                <w:rFonts w:cs="Times New Roman"/>
                <w:sz w:val="15"/>
                <w:szCs w:val="15"/>
              </w:rPr>
              <w:t>1</w:t>
            </w:r>
            <w:r w:rsidRPr="004F3C69">
              <w:rPr>
                <w:rFonts w:cs="Times New Roman"/>
                <w:sz w:val="15"/>
                <w:szCs w:val="15"/>
              </w:rPr>
              <w:t>星：</w:t>
            </w:r>
            <w:r w:rsidRPr="004F3C69">
              <w:rPr>
                <w:rFonts w:cs="Times New Roman"/>
                <w:sz w:val="15"/>
                <w:szCs w:val="15"/>
              </w:rPr>
              <w:t>50</w:t>
            </w:r>
            <w:r w:rsidRPr="004F3C69">
              <w:rPr>
                <w:rFonts w:cs="Times New Roman"/>
                <w:sz w:val="15"/>
                <w:szCs w:val="15"/>
              </w:rPr>
              <w:t>分</w:t>
            </w:r>
          </w:p>
          <w:p w14:paraId="0C0C33F5" w14:textId="77777777" w:rsidR="000373A8" w:rsidRPr="004F3C69" w:rsidRDefault="000373A8" w:rsidP="000373A8">
            <w:pPr>
              <w:spacing w:line="200" w:lineRule="exact"/>
              <w:jc w:val="center"/>
              <w:rPr>
                <w:rFonts w:cs="Times New Roman"/>
                <w:sz w:val="15"/>
                <w:szCs w:val="15"/>
              </w:rPr>
            </w:pPr>
            <w:r w:rsidRPr="004F3C69">
              <w:rPr>
                <w:rFonts w:cs="Times New Roman"/>
                <w:sz w:val="15"/>
                <w:szCs w:val="15"/>
              </w:rPr>
              <w:t>2</w:t>
            </w:r>
            <w:r w:rsidRPr="004F3C69">
              <w:rPr>
                <w:rFonts w:cs="Times New Roman"/>
                <w:sz w:val="15"/>
                <w:szCs w:val="15"/>
              </w:rPr>
              <w:t>星：</w:t>
            </w:r>
            <w:r w:rsidRPr="004F3C69">
              <w:rPr>
                <w:rFonts w:cs="Times New Roman"/>
                <w:sz w:val="15"/>
                <w:szCs w:val="15"/>
              </w:rPr>
              <w:t>70</w:t>
            </w:r>
            <w:r w:rsidRPr="004F3C69">
              <w:rPr>
                <w:rFonts w:cs="Times New Roman"/>
                <w:sz w:val="15"/>
                <w:szCs w:val="15"/>
              </w:rPr>
              <w:t>分</w:t>
            </w:r>
          </w:p>
          <w:p w14:paraId="4499FF21" w14:textId="4B31E4E4" w:rsidR="000373A8" w:rsidRPr="000373A8" w:rsidRDefault="000373A8" w:rsidP="000373A8">
            <w:pPr>
              <w:spacing w:line="200" w:lineRule="exact"/>
              <w:jc w:val="center"/>
              <w:rPr>
                <w:rFonts w:cs="Times New Roman"/>
                <w:sz w:val="15"/>
                <w:szCs w:val="15"/>
              </w:rPr>
            </w:pPr>
            <w:r w:rsidRPr="004F3C69">
              <w:rPr>
                <w:rFonts w:cs="Times New Roman"/>
                <w:sz w:val="15"/>
                <w:szCs w:val="15"/>
              </w:rPr>
              <w:t>3</w:t>
            </w:r>
            <w:r w:rsidRPr="004F3C69">
              <w:rPr>
                <w:rFonts w:cs="Times New Roman"/>
                <w:sz w:val="15"/>
                <w:szCs w:val="15"/>
              </w:rPr>
              <w:t>星：</w:t>
            </w:r>
            <w:r w:rsidRPr="004F3C69">
              <w:rPr>
                <w:rFonts w:cs="Times New Roman"/>
                <w:sz w:val="15"/>
                <w:szCs w:val="15"/>
              </w:rPr>
              <w:t>80</w:t>
            </w:r>
            <w:r w:rsidRPr="004F3C69">
              <w:rPr>
                <w:rFonts w:cs="Times New Roman"/>
                <w:sz w:val="15"/>
                <w:szCs w:val="15"/>
              </w:rPr>
              <w:t>分</w:t>
            </w:r>
          </w:p>
        </w:tc>
        <w:tc>
          <w:tcPr>
            <w:tcW w:w="349" w:type="pct"/>
            <w:tcBorders>
              <w:top w:val="nil"/>
              <w:left w:val="nil"/>
              <w:bottom w:val="single" w:sz="4" w:space="0" w:color="auto"/>
              <w:right w:val="single" w:sz="4" w:space="0" w:color="auto"/>
            </w:tcBorders>
            <w:shd w:val="clear" w:color="auto" w:fill="auto"/>
            <w:noWrap/>
            <w:vAlign w:val="center"/>
            <w:hideMark/>
          </w:tcPr>
          <w:p w14:paraId="62DD6755"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2.3.2.2</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62D2199E"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7</w:t>
            </w:r>
          </w:p>
        </w:tc>
        <w:tc>
          <w:tcPr>
            <w:tcW w:w="151" w:type="pct"/>
            <w:tcBorders>
              <w:top w:val="nil"/>
              <w:left w:val="nil"/>
              <w:bottom w:val="single" w:sz="4" w:space="0" w:color="auto"/>
              <w:right w:val="single" w:sz="4" w:space="0" w:color="auto"/>
            </w:tcBorders>
            <w:shd w:val="clear" w:color="auto" w:fill="auto"/>
            <w:noWrap/>
            <w:vAlign w:val="center"/>
          </w:tcPr>
          <w:p w14:paraId="312DB843" w14:textId="118DE869" w:rsidR="000373A8" w:rsidRPr="000373A8" w:rsidRDefault="000373A8" w:rsidP="00D316D0">
            <w:pPr>
              <w:spacing w:line="200" w:lineRule="exact"/>
              <w:jc w:val="center"/>
              <w:rPr>
                <w:rFonts w:cs="Times New Roman"/>
                <w:sz w:val="15"/>
                <w:szCs w:val="15"/>
              </w:rPr>
            </w:pPr>
          </w:p>
        </w:tc>
        <w:tc>
          <w:tcPr>
            <w:tcW w:w="3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B4BF869" w14:textId="77777777" w:rsidR="000373A8" w:rsidRDefault="000373A8" w:rsidP="00D316D0">
            <w:pPr>
              <w:spacing w:line="200" w:lineRule="exact"/>
              <w:jc w:val="center"/>
              <w:rPr>
                <w:rFonts w:cs="Times New Roman"/>
                <w:sz w:val="15"/>
                <w:szCs w:val="15"/>
              </w:rPr>
            </w:pPr>
            <w:r w:rsidRPr="000373A8">
              <w:rPr>
                <w:rFonts w:cs="Times New Roman"/>
                <w:sz w:val="15"/>
                <w:szCs w:val="15"/>
              </w:rPr>
              <w:t>暖通空调</w:t>
            </w:r>
          </w:p>
          <w:p w14:paraId="61283A6E" w14:textId="77777777" w:rsidR="000373A8" w:rsidRDefault="000373A8" w:rsidP="00D316D0">
            <w:pPr>
              <w:spacing w:line="200" w:lineRule="exact"/>
              <w:jc w:val="center"/>
              <w:rPr>
                <w:rFonts w:cs="Times New Roman"/>
                <w:sz w:val="15"/>
                <w:szCs w:val="15"/>
              </w:rPr>
            </w:pPr>
            <w:r w:rsidRPr="000373A8">
              <w:rPr>
                <w:rFonts w:cs="Times New Roman"/>
                <w:sz w:val="15"/>
                <w:szCs w:val="15"/>
              </w:rPr>
              <w:t>专业</w:t>
            </w:r>
          </w:p>
          <w:p w14:paraId="005CD339" w14:textId="77777777" w:rsidR="000373A8" w:rsidRPr="004F3C69" w:rsidRDefault="000373A8" w:rsidP="000373A8">
            <w:pPr>
              <w:spacing w:line="200" w:lineRule="exact"/>
              <w:jc w:val="center"/>
              <w:rPr>
                <w:rFonts w:cs="Times New Roman"/>
                <w:sz w:val="15"/>
                <w:szCs w:val="15"/>
              </w:rPr>
            </w:pPr>
            <w:r w:rsidRPr="004F3C69">
              <w:rPr>
                <w:rFonts w:cs="Times New Roman"/>
                <w:sz w:val="15"/>
                <w:szCs w:val="15"/>
              </w:rPr>
              <w:t>评分项要求</w:t>
            </w:r>
          </w:p>
          <w:p w14:paraId="041FE723" w14:textId="77777777" w:rsidR="000373A8" w:rsidRPr="004F3C69" w:rsidRDefault="000373A8" w:rsidP="000373A8">
            <w:pPr>
              <w:spacing w:line="200" w:lineRule="exact"/>
              <w:jc w:val="center"/>
              <w:rPr>
                <w:rFonts w:cs="Times New Roman"/>
                <w:sz w:val="15"/>
                <w:szCs w:val="15"/>
              </w:rPr>
            </w:pPr>
            <w:r w:rsidRPr="004F3C69">
              <w:rPr>
                <w:rFonts w:cs="Times New Roman"/>
                <w:sz w:val="15"/>
                <w:szCs w:val="15"/>
              </w:rPr>
              <w:t>1</w:t>
            </w:r>
            <w:r w:rsidRPr="004F3C69">
              <w:rPr>
                <w:rFonts w:cs="Times New Roman"/>
                <w:sz w:val="15"/>
                <w:szCs w:val="15"/>
              </w:rPr>
              <w:t>星：</w:t>
            </w:r>
            <w:r w:rsidRPr="004F3C69">
              <w:rPr>
                <w:rFonts w:cs="Times New Roman"/>
                <w:sz w:val="15"/>
                <w:szCs w:val="15"/>
              </w:rPr>
              <w:t>40</w:t>
            </w:r>
            <w:r w:rsidRPr="004F3C69">
              <w:rPr>
                <w:rFonts w:cs="Times New Roman"/>
                <w:sz w:val="15"/>
                <w:szCs w:val="15"/>
              </w:rPr>
              <w:t>分</w:t>
            </w:r>
          </w:p>
          <w:p w14:paraId="56F2CA62" w14:textId="77777777" w:rsidR="000373A8" w:rsidRPr="004F3C69" w:rsidRDefault="000373A8" w:rsidP="000373A8">
            <w:pPr>
              <w:spacing w:line="200" w:lineRule="exact"/>
              <w:jc w:val="center"/>
              <w:rPr>
                <w:rFonts w:cs="Times New Roman"/>
                <w:sz w:val="15"/>
                <w:szCs w:val="15"/>
              </w:rPr>
            </w:pPr>
            <w:r w:rsidRPr="004F3C69">
              <w:rPr>
                <w:rFonts w:cs="Times New Roman"/>
                <w:sz w:val="15"/>
                <w:szCs w:val="15"/>
              </w:rPr>
              <w:t>2</w:t>
            </w:r>
            <w:r w:rsidRPr="004F3C69">
              <w:rPr>
                <w:rFonts w:cs="Times New Roman"/>
                <w:sz w:val="15"/>
                <w:szCs w:val="15"/>
              </w:rPr>
              <w:t>星：</w:t>
            </w:r>
            <w:r w:rsidRPr="004F3C69">
              <w:rPr>
                <w:rFonts w:cs="Times New Roman"/>
                <w:sz w:val="15"/>
                <w:szCs w:val="15"/>
              </w:rPr>
              <w:t>60</w:t>
            </w:r>
            <w:r w:rsidRPr="004F3C69">
              <w:rPr>
                <w:rFonts w:cs="Times New Roman"/>
                <w:sz w:val="15"/>
                <w:szCs w:val="15"/>
              </w:rPr>
              <w:t>分</w:t>
            </w:r>
          </w:p>
          <w:p w14:paraId="4202B177" w14:textId="3B4B014E" w:rsidR="000373A8" w:rsidRPr="000373A8" w:rsidRDefault="000373A8" w:rsidP="000373A8">
            <w:pPr>
              <w:spacing w:line="200" w:lineRule="exact"/>
              <w:jc w:val="center"/>
              <w:rPr>
                <w:rFonts w:cs="Times New Roman"/>
                <w:sz w:val="15"/>
                <w:szCs w:val="15"/>
              </w:rPr>
            </w:pPr>
            <w:r w:rsidRPr="004F3C69">
              <w:rPr>
                <w:rFonts w:cs="Times New Roman"/>
                <w:sz w:val="15"/>
                <w:szCs w:val="15"/>
              </w:rPr>
              <w:t>3</w:t>
            </w:r>
            <w:r w:rsidRPr="004F3C69">
              <w:rPr>
                <w:rFonts w:cs="Times New Roman"/>
                <w:sz w:val="15"/>
                <w:szCs w:val="15"/>
              </w:rPr>
              <w:t>星：</w:t>
            </w:r>
            <w:r w:rsidRPr="004F3C69">
              <w:rPr>
                <w:rFonts w:cs="Times New Roman"/>
                <w:sz w:val="15"/>
                <w:szCs w:val="15"/>
              </w:rPr>
              <w:t>70</w:t>
            </w:r>
            <w:r w:rsidRPr="004F3C69">
              <w:rPr>
                <w:rFonts w:cs="Times New Roman"/>
                <w:sz w:val="15"/>
                <w:szCs w:val="15"/>
              </w:rPr>
              <w:t>分</w:t>
            </w:r>
          </w:p>
        </w:tc>
        <w:tc>
          <w:tcPr>
            <w:tcW w:w="349" w:type="pct"/>
            <w:tcBorders>
              <w:top w:val="nil"/>
              <w:left w:val="nil"/>
              <w:bottom w:val="single" w:sz="4" w:space="0" w:color="auto"/>
              <w:right w:val="single" w:sz="4" w:space="0" w:color="auto"/>
            </w:tcBorders>
            <w:shd w:val="clear" w:color="auto" w:fill="auto"/>
            <w:noWrap/>
            <w:vAlign w:val="center"/>
            <w:hideMark/>
          </w:tcPr>
          <w:p w14:paraId="7C5EF4DF"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2.4.2.10</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61E51CA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3</w:t>
            </w:r>
          </w:p>
        </w:tc>
        <w:tc>
          <w:tcPr>
            <w:tcW w:w="151" w:type="pct"/>
            <w:tcBorders>
              <w:top w:val="nil"/>
              <w:left w:val="nil"/>
              <w:bottom w:val="single" w:sz="4" w:space="0" w:color="auto"/>
              <w:right w:val="single" w:sz="4" w:space="0" w:color="auto"/>
            </w:tcBorders>
            <w:shd w:val="clear" w:color="auto" w:fill="auto"/>
            <w:noWrap/>
            <w:vAlign w:val="center"/>
          </w:tcPr>
          <w:p w14:paraId="2D880BA7" w14:textId="59975BC9" w:rsidR="000373A8" w:rsidRPr="000373A8" w:rsidRDefault="000373A8" w:rsidP="00D316D0">
            <w:pPr>
              <w:spacing w:line="200" w:lineRule="exact"/>
              <w:jc w:val="center"/>
              <w:rPr>
                <w:rFonts w:cs="Times New Roman"/>
                <w:sz w:val="15"/>
                <w:szCs w:val="15"/>
              </w:rPr>
            </w:pPr>
          </w:p>
        </w:tc>
        <w:tc>
          <w:tcPr>
            <w:tcW w:w="34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2DB8FEA6" w14:textId="77777777" w:rsidR="000373A8" w:rsidRDefault="000373A8" w:rsidP="00D316D0">
            <w:pPr>
              <w:spacing w:line="200" w:lineRule="exact"/>
              <w:jc w:val="center"/>
              <w:rPr>
                <w:rFonts w:cs="Times New Roman"/>
                <w:sz w:val="15"/>
                <w:szCs w:val="15"/>
              </w:rPr>
            </w:pPr>
            <w:r w:rsidRPr="000373A8">
              <w:rPr>
                <w:rFonts w:cs="Times New Roman"/>
                <w:sz w:val="15"/>
                <w:szCs w:val="15"/>
              </w:rPr>
              <w:t>景观专业</w:t>
            </w:r>
          </w:p>
          <w:p w14:paraId="2D0DE4F2" w14:textId="77777777" w:rsidR="000373A8" w:rsidRPr="004F3C69" w:rsidRDefault="000373A8" w:rsidP="000373A8">
            <w:pPr>
              <w:spacing w:line="200" w:lineRule="exact"/>
              <w:jc w:val="center"/>
              <w:rPr>
                <w:rFonts w:cs="Times New Roman"/>
                <w:sz w:val="15"/>
                <w:szCs w:val="15"/>
              </w:rPr>
            </w:pPr>
            <w:r w:rsidRPr="004F3C69">
              <w:rPr>
                <w:rFonts w:cs="Times New Roman"/>
                <w:sz w:val="15"/>
                <w:szCs w:val="15"/>
              </w:rPr>
              <w:t>评分项要求</w:t>
            </w:r>
          </w:p>
          <w:p w14:paraId="0914EC10" w14:textId="77777777" w:rsidR="000373A8" w:rsidRPr="004F3C69" w:rsidRDefault="000373A8" w:rsidP="000373A8">
            <w:pPr>
              <w:spacing w:line="200" w:lineRule="exact"/>
              <w:jc w:val="center"/>
              <w:rPr>
                <w:rFonts w:cs="Times New Roman"/>
                <w:sz w:val="15"/>
                <w:szCs w:val="15"/>
              </w:rPr>
            </w:pPr>
            <w:r w:rsidRPr="004F3C69">
              <w:rPr>
                <w:rFonts w:cs="Times New Roman"/>
                <w:sz w:val="15"/>
                <w:szCs w:val="15"/>
              </w:rPr>
              <w:t>1</w:t>
            </w:r>
            <w:r w:rsidRPr="004F3C69">
              <w:rPr>
                <w:rFonts w:cs="Times New Roman"/>
                <w:sz w:val="15"/>
                <w:szCs w:val="15"/>
              </w:rPr>
              <w:t>星：</w:t>
            </w:r>
            <w:r w:rsidRPr="004F3C69">
              <w:rPr>
                <w:rFonts w:cs="Times New Roman"/>
                <w:sz w:val="15"/>
                <w:szCs w:val="15"/>
              </w:rPr>
              <w:t>40</w:t>
            </w:r>
            <w:r w:rsidRPr="004F3C69">
              <w:rPr>
                <w:rFonts w:cs="Times New Roman"/>
                <w:sz w:val="15"/>
                <w:szCs w:val="15"/>
              </w:rPr>
              <w:t>分</w:t>
            </w:r>
          </w:p>
          <w:p w14:paraId="02B0D49E" w14:textId="77777777" w:rsidR="000373A8" w:rsidRPr="004F3C69" w:rsidRDefault="000373A8" w:rsidP="000373A8">
            <w:pPr>
              <w:spacing w:line="200" w:lineRule="exact"/>
              <w:jc w:val="center"/>
              <w:rPr>
                <w:rFonts w:cs="Times New Roman"/>
                <w:sz w:val="15"/>
                <w:szCs w:val="15"/>
              </w:rPr>
            </w:pPr>
            <w:r w:rsidRPr="004F3C69">
              <w:rPr>
                <w:rFonts w:cs="Times New Roman"/>
                <w:sz w:val="15"/>
                <w:szCs w:val="15"/>
              </w:rPr>
              <w:t>2</w:t>
            </w:r>
            <w:r w:rsidRPr="004F3C69">
              <w:rPr>
                <w:rFonts w:cs="Times New Roman"/>
                <w:sz w:val="15"/>
                <w:szCs w:val="15"/>
              </w:rPr>
              <w:t>星：</w:t>
            </w:r>
            <w:r w:rsidRPr="004F3C69">
              <w:rPr>
                <w:rFonts w:cs="Times New Roman"/>
                <w:sz w:val="15"/>
                <w:szCs w:val="15"/>
              </w:rPr>
              <w:t>50</w:t>
            </w:r>
            <w:r w:rsidRPr="004F3C69">
              <w:rPr>
                <w:rFonts w:cs="Times New Roman"/>
                <w:sz w:val="15"/>
                <w:szCs w:val="15"/>
              </w:rPr>
              <w:t>分</w:t>
            </w:r>
          </w:p>
          <w:p w14:paraId="5733E43A" w14:textId="54D96AB8" w:rsidR="000373A8" w:rsidRPr="000373A8" w:rsidRDefault="000373A8" w:rsidP="000373A8">
            <w:pPr>
              <w:spacing w:line="200" w:lineRule="exact"/>
              <w:jc w:val="center"/>
              <w:rPr>
                <w:rFonts w:cs="Times New Roman"/>
                <w:sz w:val="15"/>
                <w:szCs w:val="15"/>
              </w:rPr>
            </w:pPr>
            <w:r w:rsidRPr="004F3C69">
              <w:rPr>
                <w:rFonts w:cs="Times New Roman"/>
                <w:sz w:val="15"/>
                <w:szCs w:val="15"/>
              </w:rPr>
              <w:t>3</w:t>
            </w:r>
            <w:r w:rsidRPr="004F3C69">
              <w:rPr>
                <w:rFonts w:cs="Times New Roman"/>
                <w:sz w:val="15"/>
                <w:szCs w:val="15"/>
              </w:rPr>
              <w:t>星：</w:t>
            </w:r>
            <w:r w:rsidRPr="004F3C69">
              <w:rPr>
                <w:rFonts w:cs="Times New Roman"/>
                <w:sz w:val="15"/>
                <w:szCs w:val="15"/>
              </w:rPr>
              <w:t>60</w:t>
            </w:r>
            <w:r w:rsidRPr="004F3C69">
              <w:rPr>
                <w:rFonts w:cs="Times New Roman"/>
                <w:sz w:val="15"/>
                <w:szCs w:val="15"/>
              </w:rPr>
              <w:t>分</w:t>
            </w:r>
          </w:p>
        </w:tc>
        <w:tc>
          <w:tcPr>
            <w:tcW w:w="349" w:type="pct"/>
            <w:tcBorders>
              <w:top w:val="nil"/>
              <w:left w:val="nil"/>
              <w:bottom w:val="single" w:sz="4" w:space="0" w:color="auto"/>
              <w:right w:val="single" w:sz="4" w:space="0" w:color="auto"/>
            </w:tcBorders>
            <w:shd w:val="clear" w:color="auto" w:fill="auto"/>
            <w:noWrap/>
            <w:vAlign w:val="center"/>
            <w:hideMark/>
          </w:tcPr>
          <w:p w14:paraId="7CC767BF"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2.6.1.4</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08E4130F" w14:textId="77777777" w:rsidR="000373A8" w:rsidRPr="00226330" w:rsidRDefault="000373A8" w:rsidP="00D316D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30BBE5EA" w14:textId="77777777" w:rsidR="000373A8" w:rsidRPr="00226330" w:rsidRDefault="000373A8" w:rsidP="00D316D0">
            <w:pPr>
              <w:spacing w:line="200" w:lineRule="exact"/>
              <w:jc w:val="center"/>
              <w:rPr>
                <w:rFonts w:ascii="宋体" w:hAnsi="宋体" w:cs="Times New Roman"/>
                <w:sz w:val="15"/>
                <w:szCs w:val="15"/>
              </w:rPr>
            </w:pPr>
            <w:r w:rsidRPr="00226330">
              <w:rPr>
                <w:rFonts w:ascii="宋体" w:hAnsi="宋体" w:cs="Times New Roman"/>
                <w:sz w:val="15"/>
                <w:szCs w:val="15"/>
              </w:rPr>
              <w:t>□</w:t>
            </w:r>
          </w:p>
        </w:tc>
      </w:tr>
      <w:tr w:rsidR="000373A8" w:rsidRPr="000373A8" w14:paraId="62CB7734" w14:textId="77777777" w:rsidTr="00226330">
        <w:trPr>
          <w:trHeight w:val="113"/>
          <w:jc w:val="center"/>
        </w:trPr>
        <w:tc>
          <w:tcPr>
            <w:tcW w:w="349" w:type="pct"/>
            <w:vMerge/>
            <w:tcBorders>
              <w:top w:val="nil"/>
              <w:left w:val="single" w:sz="4" w:space="0" w:color="auto"/>
              <w:bottom w:val="single" w:sz="4" w:space="0" w:color="auto"/>
              <w:right w:val="single" w:sz="4" w:space="0" w:color="auto"/>
            </w:tcBorders>
            <w:vAlign w:val="center"/>
            <w:hideMark/>
          </w:tcPr>
          <w:p w14:paraId="6E0BCF76" w14:textId="77777777"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vAlign w:val="center"/>
            <w:hideMark/>
          </w:tcPr>
          <w:p w14:paraId="5622C5AC" w14:textId="77777777" w:rsidR="000373A8" w:rsidRPr="000373A8" w:rsidRDefault="000373A8" w:rsidP="00D316D0">
            <w:pPr>
              <w:spacing w:line="200" w:lineRule="exact"/>
              <w:jc w:val="center"/>
              <w:rPr>
                <w:rFonts w:cs="Times New Roman"/>
                <w:sz w:val="15"/>
                <w:szCs w:val="15"/>
              </w:rPr>
            </w:pPr>
          </w:p>
        </w:tc>
        <w:tc>
          <w:tcPr>
            <w:tcW w:w="151" w:type="pct"/>
            <w:tcBorders>
              <w:top w:val="nil"/>
              <w:left w:val="nil"/>
              <w:bottom w:val="single" w:sz="4" w:space="0" w:color="auto"/>
              <w:right w:val="single" w:sz="4" w:space="0" w:color="auto"/>
            </w:tcBorders>
            <w:shd w:val="clear" w:color="auto" w:fill="auto"/>
            <w:noWrap/>
            <w:vAlign w:val="center"/>
            <w:hideMark/>
          </w:tcPr>
          <w:p w14:paraId="0F062F3B"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是</w:t>
            </w:r>
            <w:r w:rsidRPr="000373A8">
              <w:rPr>
                <w:rFonts w:cs="Times New Roman"/>
                <w:sz w:val="15"/>
                <w:szCs w:val="15"/>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14:paraId="7B4E9271"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否</w:t>
            </w:r>
          </w:p>
        </w:tc>
        <w:tc>
          <w:tcPr>
            <w:tcW w:w="349" w:type="pct"/>
            <w:vMerge/>
            <w:tcBorders>
              <w:top w:val="nil"/>
              <w:left w:val="single" w:sz="4" w:space="0" w:color="auto"/>
              <w:bottom w:val="single" w:sz="4" w:space="0" w:color="auto"/>
              <w:right w:val="single" w:sz="4" w:space="0" w:color="auto"/>
            </w:tcBorders>
            <w:vAlign w:val="center"/>
            <w:hideMark/>
          </w:tcPr>
          <w:p w14:paraId="1054F91B"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26E5449F"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2.1.2.17</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44864A0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8</w:t>
            </w:r>
          </w:p>
        </w:tc>
        <w:tc>
          <w:tcPr>
            <w:tcW w:w="151" w:type="pct"/>
            <w:tcBorders>
              <w:top w:val="nil"/>
              <w:left w:val="nil"/>
              <w:bottom w:val="single" w:sz="4" w:space="0" w:color="auto"/>
              <w:right w:val="single" w:sz="4" w:space="0" w:color="auto"/>
            </w:tcBorders>
            <w:shd w:val="clear" w:color="auto" w:fill="auto"/>
            <w:noWrap/>
            <w:vAlign w:val="center"/>
          </w:tcPr>
          <w:p w14:paraId="6ED1AB5A" w14:textId="33948EB8"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vAlign w:val="center"/>
            <w:hideMark/>
          </w:tcPr>
          <w:p w14:paraId="7CA7953A"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4414C3E3"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2.3.2.3</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6BABB201"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w:t>
            </w:r>
          </w:p>
        </w:tc>
        <w:tc>
          <w:tcPr>
            <w:tcW w:w="151" w:type="pct"/>
            <w:tcBorders>
              <w:top w:val="nil"/>
              <w:left w:val="nil"/>
              <w:bottom w:val="single" w:sz="4" w:space="0" w:color="auto"/>
              <w:right w:val="single" w:sz="4" w:space="0" w:color="auto"/>
            </w:tcBorders>
            <w:shd w:val="clear" w:color="auto" w:fill="auto"/>
            <w:noWrap/>
            <w:vAlign w:val="center"/>
          </w:tcPr>
          <w:p w14:paraId="34D8C8B3" w14:textId="0C19C616"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vAlign w:val="center"/>
            <w:hideMark/>
          </w:tcPr>
          <w:p w14:paraId="7B984A13"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1C5EACF2"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2.4.2.11</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771D8512"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3</w:t>
            </w:r>
          </w:p>
        </w:tc>
        <w:tc>
          <w:tcPr>
            <w:tcW w:w="151" w:type="pct"/>
            <w:tcBorders>
              <w:top w:val="nil"/>
              <w:left w:val="nil"/>
              <w:bottom w:val="single" w:sz="4" w:space="0" w:color="auto"/>
              <w:right w:val="single" w:sz="4" w:space="0" w:color="auto"/>
            </w:tcBorders>
            <w:shd w:val="clear" w:color="auto" w:fill="auto"/>
            <w:noWrap/>
            <w:vAlign w:val="center"/>
          </w:tcPr>
          <w:p w14:paraId="4286F67B" w14:textId="1EA90BAF"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000000"/>
              <w:right w:val="single" w:sz="4" w:space="0" w:color="auto"/>
            </w:tcBorders>
            <w:vAlign w:val="center"/>
            <w:hideMark/>
          </w:tcPr>
          <w:p w14:paraId="4EAA98BC"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01B24C27"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2.6.1.5</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30201E34" w14:textId="77777777" w:rsidR="000373A8" w:rsidRPr="00226330" w:rsidRDefault="000373A8" w:rsidP="00D316D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5B3386E9" w14:textId="77777777" w:rsidR="000373A8" w:rsidRPr="00226330" w:rsidRDefault="000373A8" w:rsidP="00D316D0">
            <w:pPr>
              <w:spacing w:line="200" w:lineRule="exact"/>
              <w:jc w:val="center"/>
              <w:rPr>
                <w:rFonts w:ascii="宋体" w:hAnsi="宋体" w:cs="Times New Roman"/>
                <w:sz w:val="15"/>
                <w:szCs w:val="15"/>
              </w:rPr>
            </w:pPr>
            <w:r w:rsidRPr="00226330">
              <w:rPr>
                <w:rFonts w:ascii="宋体" w:hAnsi="宋体" w:cs="Times New Roman"/>
                <w:sz w:val="15"/>
                <w:szCs w:val="15"/>
              </w:rPr>
              <w:t>□</w:t>
            </w:r>
          </w:p>
        </w:tc>
      </w:tr>
      <w:tr w:rsidR="00226330" w:rsidRPr="000373A8" w14:paraId="0A7B916E" w14:textId="77777777" w:rsidTr="00226330">
        <w:trPr>
          <w:trHeight w:val="113"/>
          <w:jc w:val="center"/>
        </w:trPr>
        <w:tc>
          <w:tcPr>
            <w:tcW w:w="349" w:type="pct"/>
            <w:vMerge/>
            <w:tcBorders>
              <w:top w:val="nil"/>
              <w:left w:val="single" w:sz="4" w:space="0" w:color="auto"/>
              <w:bottom w:val="single" w:sz="4" w:space="0" w:color="auto"/>
              <w:right w:val="single" w:sz="4" w:space="0" w:color="auto"/>
            </w:tcBorders>
            <w:vAlign w:val="center"/>
            <w:hideMark/>
          </w:tcPr>
          <w:p w14:paraId="32A8E893"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14EF0B59"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2.1.1.1</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319314CC" w14:textId="6791E1CD"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7291AA2D" w14:textId="5A3328B3"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vAlign w:val="center"/>
            <w:hideMark/>
          </w:tcPr>
          <w:p w14:paraId="593A78E8"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333D4029"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2.1.2.18</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4FD3439A"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3</w:t>
            </w:r>
          </w:p>
        </w:tc>
        <w:tc>
          <w:tcPr>
            <w:tcW w:w="151" w:type="pct"/>
            <w:tcBorders>
              <w:top w:val="nil"/>
              <w:left w:val="nil"/>
              <w:bottom w:val="single" w:sz="4" w:space="0" w:color="auto"/>
              <w:right w:val="single" w:sz="4" w:space="0" w:color="auto"/>
            </w:tcBorders>
            <w:shd w:val="clear" w:color="auto" w:fill="auto"/>
            <w:noWrap/>
            <w:vAlign w:val="center"/>
          </w:tcPr>
          <w:p w14:paraId="76D55B8F" w14:textId="6533F4D2" w:rsidR="00226330" w:rsidRPr="000373A8" w:rsidRDefault="00226330" w:rsidP="0022633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vAlign w:val="center"/>
            <w:hideMark/>
          </w:tcPr>
          <w:p w14:paraId="72267D60"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49A4B29A"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2.3.2.4</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4E6498FC"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4</w:t>
            </w:r>
          </w:p>
        </w:tc>
        <w:tc>
          <w:tcPr>
            <w:tcW w:w="151" w:type="pct"/>
            <w:tcBorders>
              <w:top w:val="nil"/>
              <w:left w:val="nil"/>
              <w:bottom w:val="single" w:sz="4" w:space="0" w:color="auto"/>
              <w:right w:val="single" w:sz="4" w:space="0" w:color="auto"/>
            </w:tcBorders>
            <w:shd w:val="clear" w:color="auto" w:fill="auto"/>
            <w:noWrap/>
            <w:vAlign w:val="center"/>
          </w:tcPr>
          <w:p w14:paraId="044DC9A0" w14:textId="53D0E779" w:rsidR="00226330" w:rsidRPr="000373A8" w:rsidRDefault="00226330" w:rsidP="0022633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vAlign w:val="center"/>
            <w:hideMark/>
          </w:tcPr>
          <w:p w14:paraId="373CBCF1"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30293DC5"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2.4.2.12</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39338EB3"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8</w:t>
            </w:r>
          </w:p>
        </w:tc>
        <w:tc>
          <w:tcPr>
            <w:tcW w:w="151" w:type="pct"/>
            <w:tcBorders>
              <w:top w:val="nil"/>
              <w:left w:val="nil"/>
              <w:bottom w:val="single" w:sz="4" w:space="0" w:color="auto"/>
              <w:right w:val="single" w:sz="4" w:space="0" w:color="auto"/>
            </w:tcBorders>
            <w:shd w:val="clear" w:color="auto" w:fill="auto"/>
            <w:noWrap/>
            <w:vAlign w:val="center"/>
          </w:tcPr>
          <w:p w14:paraId="09F64498" w14:textId="5631EDFF" w:rsidR="00226330" w:rsidRPr="000373A8" w:rsidRDefault="00226330" w:rsidP="00226330">
            <w:pPr>
              <w:spacing w:line="200" w:lineRule="exact"/>
              <w:jc w:val="center"/>
              <w:rPr>
                <w:rFonts w:cs="Times New Roman"/>
                <w:sz w:val="15"/>
                <w:szCs w:val="15"/>
              </w:rPr>
            </w:pPr>
          </w:p>
        </w:tc>
        <w:tc>
          <w:tcPr>
            <w:tcW w:w="349" w:type="pct"/>
            <w:vMerge/>
            <w:tcBorders>
              <w:top w:val="nil"/>
              <w:left w:val="single" w:sz="4" w:space="0" w:color="auto"/>
              <w:bottom w:val="single" w:sz="4" w:space="0" w:color="000000"/>
              <w:right w:val="single" w:sz="4" w:space="0" w:color="auto"/>
            </w:tcBorders>
            <w:vAlign w:val="center"/>
            <w:hideMark/>
          </w:tcPr>
          <w:p w14:paraId="47B22D58" w14:textId="77777777" w:rsidR="00226330" w:rsidRPr="000373A8" w:rsidRDefault="00226330" w:rsidP="00226330">
            <w:pPr>
              <w:spacing w:line="200" w:lineRule="exact"/>
              <w:jc w:val="center"/>
              <w:rPr>
                <w:rFonts w:cs="Times New Roman"/>
                <w:sz w:val="15"/>
                <w:szCs w:val="15"/>
              </w:rPr>
            </w:pPr>
          </w:p>
        </w:tc>
        <w:tc>
          <w:tcPr>
            <w:tcW w:w="34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98276AB"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评分项</w:t>
            </w:r>
          </w:p>
        </w:tc>
        <w:tc>
          <w:tcPr>
            <w:tcW w:w="302"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3D0F2E9A"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得分情况</w:t>
            </w:r>
          </w:p>
        </w:tc>
      </w:tr>
      <w:tr w:rsidR="000373A8" w:rsidRPr="000373A8" w14:paraId="1F4D7DF1" w14:textId="77777777" w:rsidTr="00226330">
        <w:trPr>
          <w:trHeight w:val="113"/>
          <w:jc w:val="center"/>
        </w:trPr>
        <w:tc>
          <w:tcPr>
            <w:tcW w:w="349" w:type="pct"/>
            <w:vMerge/>
            <w:tcBorders>
              <w:top w:val="nil"/>
              <w:left w:val="single" w:sz="4" w:space="0" w:color="auto"/>
              <w:bottom w:val="single" w:sz="4" w:space="0" w:color="auto"/>
              <w:right w:val="single" w:sz="4" w:space="0" w:color="auto"/>
            </w:tcBorders>
            <w:vAlign w:val="center"/>
            <w:hideMark/>
          </w:tcPr>
          <w:p w14:paraId="4186E760"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6F67337A"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2.1.1.2</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652EB4D9" w14:textId="77777777" w:rsidR="000373A8" w:rsidRPr="00226330" w:rsidRDefault="000373A8" w:rsidP="00D316D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4BDCC777" w14:textId="77777777" w:rsidR="000373A8" w:rsidRPr="00226330" w:rsidRDefault="000373A8" w:rsidP="00D316D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vAlign w:val="center"/>
            <w:hideMark/>
          </w:tcPr>
          <w:p w14:paraId="6FDD09E0"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0DD0DAED"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2.1.2.20</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206B7604"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5</w:t>
            </w:r>
          </w:p>
        </w:tc>
        <w:tc>
          <w:tcPr>
            <w:tcW w:w="151" w:type="pct"/>
            <w:tcBorders>
              <w:top w:val="nil"/>
              <w:left w:val="nil"/>
              <w:bottom w:val="single" w:sz="4" w:space="0" w:color="auto"/>
              <w:right w:val="single" w:sz="4" w:space="0" w:color="auto"/>
            </w:tcBorders>
            <w:shd w:val="clear" w:color="auto" w:fill="auto"/>
            <w:noWrap/>
            <w:vAlign w:val="center"/>
          </w:tcPr>
          <w:p w14:paraId="559B289B" w14:textId="1543FD2D"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vAlign w:val="center"/>
            <w:hideMark/>
          </w:tcPr>
          <w:p w14:paraId="3C71A224"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6E662521"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2.3.2.5</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5FAB4BF6"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w:t>
            </w:r>
          </w:p>
        </w:tc>
        <w:tc>
          <w:tcPr>
            <w:tcW w:w="151" w:type="pct"/>
            <w:tcBorders>
              <w:top w:val="nil"/>
              <w:left w:val="nil"/>
              <w:bottom w:val="single" w:sz="4" w:space="0" w:color="auto"/>
              <w:right w:val="single" w:sz="4" w:space="0" w:color="auto"/>
            </w:tcBorders>
            <w:shd w:val="clear" w:color="auto" w:fill="auto"/>
            <w:noWrap/>
            <w:vAlign w:val="center"/>
          </w:tcPr>
          <w:p w14:paraId="498E08A3" w14:textId="104CF09D"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vAlign w:val="center"/>
            <w:hideMark/>
          </w:tcPr>
          <w:p w14:paraId="68EE411C"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1744BE98"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2.4.2.13</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43508484"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8</w:t>
            </w:r>
          </w:p>
        </w:tc>
        <w:tc>
          <w:tcPr>
            <w:tcW w:w="151" w:type="pct"/>
            <w:tcBorders>
              <w:top w:val="nil"/>
              <w:left w:val="nil"/>
              <w:bottom w:val="single" w:sz="4" w:space="0" w:color="auto"/>
              <w:right w:val="single" w:sz="4" w:space="0" w:color="auto"/>
            </w:tcBorders>
            <w:shd w:val="clear" w:color="auto" w:fill="auto"/>
            <w:noWrap/>
            <w:vAlign w:val="center"/>
          </w:tcPr>
          <w:p w14:paraId="02F897BF" w14:textId="54843D08"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000000"/>
              <w:right w:val="single" w:sz="4" w:space="0" w:color="auto"/>
            </w:tcBorders>
            <w:vAlign w:val="center"/>
            <w:hideMark/>
          </w:tcPr>
          <w:p w14:paraId="15E21B0F" w14:textId="77777777"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000000"/>
              <w:right w:val="single" w:sz="4" w:space="0" w:color="auto"/>
            </w:tcBorders>
            <w:vAlign w:val="center"/>
            <w:hideMark/>
          </w:tcPr>
          <w:p w14:paraId="1E34C96C" w14:textId="77777777" w:rsidR="000373A8" w:rsidRPr="000373A8" w:rsidRDefault="000373A8" w:rsidP="00D316D0">
            <w:pPr>
              <w:spacing w:line="200" w:lineRule="exact"/>
              <w:jc w:val="center"/>
              <w:rPr>
                <w:rFonts w:cs="Times New Roman"/>
                <w:sz w:val="15"/>
                <w:szCs w:val="15"/>
              </w:rPr>
            </w:pPr>
          </w:p>
        </w:tc>
        <w:tc>
          <w:tcPr>
            <w:tcW w:w="151" w:type="pct"/>
            <w:tcBorders>
              <w:top w:val="nil"/>
              <w:left w:val="nil"/>
              <w:bottom w:val="single" w:sz="4" w:space="0" w:color="auto"/>
              <w:right w:val="single" w:sz="4" w:space="0" w:color="auto"/>
            </w:tcBorders>
            <w:shd w:val="clear" w:color="auto" w:fill="auto"/>
            <w:noWrap/>
            <w:vAlign w:val="center"/>
            <w:hideMark/>
          </w:tcPr>
          <w:p w14:paraId="6A1FFCD6"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分值</w:t>
            </w:r>
            <w:r w:rsidRPr="000373A8">
              <w:rPr>
                <w:rFonts w:cs="Times New Roman"/>
                <w:sz w:val="15"/>
                <w:szCs w:val="15"/>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14:paraId="68339E51"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得分</w:t>
            </w:r>
          </w:p>
        </w:tc>
      </w:tr>
      <w:tr w:rsidR="000373A8" w:rsidRPr="000373A8" w14:paraId="36B3A9B5" w14:textId="77777777" w:rsidTr="00226330">
        <w:trPr>
          <w:trHeight w:val="113"/>
          <w:jc w:val="center"/>
        </w:trPr>
        <w:tc>
          <w:tcPr>
            <w:tcW w:w="349" w:type="pct"/>
            <w:vMerge/>
            <w:tcBorders>
              <w:top w:val="nil"/>
              <w:left w:val="single" w:sz="4" w:space="0" w:color="auto"/>
              <w:bottom w:val="single" w:sz="4" w:space="0" w:color="auto"/>
              <w:right w:val="single" w:sz="4" w:space="0" w:color="auto"/>
            </w:tcBorders>
            <w:vAlign w:val="center"/>
            <w:hideMark/>
          </w:tcPr>
          <w:p w14:paraId="7AE54B55"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4987F257"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2.1.1.3</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7F68D42F" w14:textId="77777777" w:rsidR="000373A8" w:rsidRPr="00226330" w:rsidRDefault="000373A8" w:rsidP="00D316D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73A11472" w14:textId="77777777" w:rsidR="000373A8" w:rsidRPr="00226330" w:rsidRDefault="000373A8" w:rsidP="00D316D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vAlign w:val="center"/>
            <w:hideMark/>
          </w:tcPr>
          <w:p w14:paraId="059A3F8C"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09848127"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总分</w:t>
            </w:r>
          </w:p>
        </w:tc>
        <w:tc>
          <w:tcPr>
            <w:tcW w:w="151" w:type="pct"/>
            <w:tcBorders>
              <w:top w:val="nil"/>
              <w:left w:val="nil"/>
              <w:bottom w:val="single" w:sz="4" w:space="0" w:color="auto"/>
              <w:right w:val="single" w:sz="4" w:space="0" w:color="auto"/>
            </w:tcBorders>
            <w:shd w:val="clear" w:color="auto" w:fill="auto"/>
            <w:noWrap/>
            <w:vAlign w:val="center"/>
            <w:hideMark/>
          </w:tcPr>
          <w:p w14:paraId="3B5B7DD9"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100</w:t>
            </w:r>
          </w:p>
        </w:tc>
        <w:tc>
          <w:tcPr>
            <w:tcW w:w="151" w:type="pct"/>
            <w:tcBorders>
              <w:top w:val="nil"/>
              <w:left w:val="nil"/>
              <w:bottom w:val="single" w:sz="4" w:space="0" w:color="auto"/>
              <w:right w:val="single" w:sz="4" w:space="0" w:color="auto"/>
            </w:tcBorders>
            <w:shd w:val="clear" w:color="auto" w:fill="auto"/>
            <w:noWrap/>
            <w:vAlign w:val="center"/>
          </w:tcPr>
          <w:p w14:paraId="3FF7CF04" w14:textId="6C545580"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vAlign w:val="center"/>
            <w:hideMark/>
          </w:tcPr>
          <w:p w14:paraId="20CD967C"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0A12D836"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2.3.2.6</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0FFD35D5"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w:t>
            </w:r>
          </w:p>
        </w:tc>
        <w:tc>
          <w:tcPr>
            <w:tcW w:w="151" w:type="pct"/>
            <w:tcBorders>
              <w:top w:val="nil"/>
              <w:left w:val="nil"/>
              <w:bottom w:val="single" w:sz="4" w:space="0" w:color="auto"/>
              <w:right w:val="single" w:sz="4" w:space="0" w:color="auto"/>
            </w:tcBorders>
            <w:shd w:val="clear" w:color="auto" w:fill="auto"/>
            <w:noWrap/>
            <w:vAlign w:val="center"/>
          </w:tcPr>
          <w:p w14:paraId="0006F849" w14:textId="72B780D6"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vAlign w:val="center"/>
            <w:hideMark/>
          </w:tcPr>
          <w:p w14:paraId="266FBC12"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278ED72F"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2.4.2.14</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2DE1E29E"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7</w:t>
            </w:r>
          </w:p>
        </w:tc>
        <w:tc>
          <w:tcPr>
            <w:tcW w:w="151" w:type="pct"/>
            <w:tcBorders>
              <w:top w:val="nil"/>
              <w:left w:val="nil"/>
              <w:bottom w:val="single" w:sz="4" w:space="0" w:color="auto"/>
              <w:right w:val="single" w:sz="4" w:space="0" w:color="auto"/>
            </w:tcBorders>
            <w:shd w:val="clear" w:color="auto" w:fill="auto"/>
            <w:noWrap/>
            <w:vAlign w:val="center"/>
          </w:tcPr>
          <w:p w14:paraId="4DBF983F" w14:textId="70263D3C"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000000"/>
              <w:right w:val="single" w:sz="4" w:space="0" w:color="auto"/>
            </w:tcBorders>
            <w:vAlign w:val="center"/>
            <w:hideMark/>
          </w:tcPr>
          <w:p w14:paraId="4A40825A"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27D58BE4"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2.6.2.1</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46647176"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w:t>
            </w:r>
          </w:p>
        </w:tc>
        <w:tc>
          <w:tcPr>
            <w:tcW w:w="151" w:type="pct"/>
            <w:tcBorders>
              <w:top w:val="nil"/>
              <w:left w:val="nil"/>
              <w:bottom w:val="single" w:sz="4" w:space="0" w:color="auto"/>
              <w:right w:val="single" w:sz="4" w:space="0" w:color="auto"/>
            </w:tcBorders>
            <w:shd w:val="clear" w:color="auto" w:fill="auto"/>
            <w:noWrap/>
            <w:vAlign w:val="center"/>
          </w:tcPr>
          <w:p w14:paraId="16618839" w14:textId="121225CA" w:rsidR="000373A8" w:rsidRPr="000373A8" w:rsidRDefault="000373A8" w:rsidP="00D316D0">
            <w:pPr>
              <w:spacing w:line="200" w:lineRule="exact"/>
              <w:jc w:val="center"/>
              <w:rPr>
                <w:rFonts w:cs="Times New Roman"/>
                <w:sz w:val="15"/>
                <w:szCs w:val="15"/>
              </w:rPr>
            </w:pPr>
          </w:p>
        </w:tc>
      </w:tr>
      <w:tr w:rsidR="000373A8" w:rsidRPr="000373A8" w14:paraId="744F9B90" w14:textId="77777777" w:rsidTr="00226330">
        <w:trPr>
          <w:trHeight w:val="113"/>
          <w:jc w:val="center"/>
        </w:trPr>
        <w:tc>
          <w:tcPr>
            <w:tcW w:w="349" w:type="pct"/>
            <w:vMerge/>
            <w:tcBorders>
              <w:top w:val="nil"/>
              <w:left w:val="single" w:sz="4" w:space="0" w:color="auto"/>
              <w:bottom w:val="single" w:sz="4" w:space="0" w:color="auto"/>
              <w:right w:val="single" w:sz="4" w:space="0" w:color="auto"/>
            </w:tcBorders>
            <w:vAlign w:val="center"/>
            <w:hideMark/>
          </w:tcPr>
          <w:p w14:paraId="258244AB"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11912BA4"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2.1.1.4</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0943EC0D" w14:textId="77777777" w:rsidR="000373A8" w:rsidRPr="00226330" w:rsidRDefault="000373A8" w:rsidP="00D316D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0DC36E6A" w14:textId="77777777" w:rsidR="000373A8" w:rsidRPr="00226330" w:rsidRDefault="000373A8" w:rsidP="00D316D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3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944F4DC" w14:textId="77777777" w:rsidR="000373A8" w:rsidRDefault="000373A8" w:rsidP="00D316D0">
            <w:pPr>
              <w:spacing w:line="200" w:lineRule="exact"/>
              <w:jc w:val="center"/>
              <w:rPr>
                <w:rFonts w:cs="Times New Roman"/>
                <w:sz w:val="15"/>
                <w:szCs w:val="15"/>
              </w:rPr>
            </w:pPr>
            <w:r w:rsidRPr="000373A8">
              <w:rPr>
                <w:rFonts w:cs="Times New Roman"/>
                <w:sz w:val="15"/>
                <w:szCs w:val="15"/>
              </w:rPr>
              <w:t>结构专业</w:t>
            </w:r>
          </w:p>
          <w:p w14:paraId="45728173" w14:textId="77777777" w:rsidR="000373A8" w:rsidRPr="004F3C69" w:rsidRDefault="000373A8" w:rsidP="000373A8">
            <w:pPr>
              <w:spacing w:line="200" w:lineRule="exact"/>
              <w:jc w:val="center"/>
              <w:rPr>
                <w:rFonts w:cs="Times New Roman"/>
                <w:sz w:val="15"/>
                <w:szCs w:val="15"/>
              </w:rPr>
            </w:pPr>
            <w:r w:rsidRPr="004F3C69">
              <w:rPr>
                <w:rFonts w:cs="Times New Roman"/>
                <w:sz w:val="15"/>
                <w:szCs w:val="15"/>
              </w:rPr>
              <w:t>评分项要求</w:t>
            </w:r>
          </w:p>
          <w:p w14:paraId="54DCF756" w14:textId="77777777" w:rsidR="000373A8" w:rsidRPr="004F3C69" w:rsidRDefault="000373A8" w:rsidP="000373A8">
            <w:pPr>
              <w:spacing w:line="200" w:lineRule="exact"/>
              <w:jc w:val="center"/>
              <w:rPr>
                <w:rFonts w:cs="Times New Roman"/>
                <w:sz w:val="15"/>
                <w:szCs w:val="15"/>
              </w:rPr>
            </w:pPr>
            <w:r w:rsidRPr="004F3C69">
              <w:rPr>
                <w:rFonts w:cs="Times New Roman"/>
                <w:sz w:val="15"/>
                <w:szCs w:val="15"/>
              </w:rPr>
              <w:t>1</w:t>
            </w:r>
            <w:r w:rsidRPr="004F3C69">
              <w:rPr>
                <w:rFonts w:cs="Times New Roman"/>
                <w:sz w:val="15"/>
                <w:szCs w:val="15"/>
              </w:rPr>
              <w:t>星：</w:t>
            </w:r>
            <w:r w:rsidRPr="004F3C69">
              <w:rPr>
                <w:rFonts w:cs="Times New Roman"/>
                <w:sz w:val="15"/>
                <w:szCs w:val="15"/>
              </w:rPr>
              <w:t>30</w:t>
            </w:r>
            <w:r w:rsidRPr="004F3C69">
              <w:rPr>
                <w:rFonts w:cs="Times New Roman"/>
                <w:sz w:val="15"/>
                <w:szCs w:val="15"/>
              </w:rPr>
              <w:t>分</w:t>
            </w:r>
          </w:p>
          <w:p w14:paraId="3C0980EC" w14:textId="77777777" w:rsidR="000373A8" w:rsidRPr="004F3C69" w:rsidRDefault="000373A8" w:rsidP="000373A8">
            <w:pPr>
              <w:spacing w:line="200" w:lineRule="exact"/>
              <w:jc w:val="center"/>
              <w:rPr>
                <w:rFonts w:cs="Times New Roman"/>
                <w:sz w:val="15"/>
                <w:szCs w:val="15"/>
              </w:rPr>
            </w:pPr>
            <w:r w:rsidRPr="004F3C69">
              <w:rPr>
                <w:rFonts w:cs="Times New Roman"/>
                <w:sz w:val="15"/>
                <w:szCs w:val="15"/>
              </w:rPr>
              <w:t>2</w:t>
            </w:r>
            <w:r w:rsidRPr="004F3C69">
              <w:rPr>
                <w:rFonts w:cs="Times New Roman"/>
                <w:sz w:val="15"/>
                <w:szCs w:val="15"/>
              </w:rPr>
              <w:t>星：</w:t>
            </w:r>
            <w:r w:rsidRPr="004F3C69">
              <w:rPr>
                <w:rFonts w:cs="Times New Roman"/>
                <w:sz w:val="15"/>
                <w:szCs w:val="15"/>
              </w:rPr>
              <w:t>40</w:t>
            </w:r>
            <w:r w:rsidRPr="004F3C69">
              <w:rPr>
                <w:rFonts w:cs="Times New Roman"/>
                <w:sz w:val="15"/>
                <w:szCs w:val="15"/>
              </w:rPr>
              <w:t>分</w:t>
            </w:r>
          </w:p>
          <w:p w14:paraId="53A3C00A" w14:textId="77777777" w:rsidR="000373A8" w:rsidRPr="004F3C69" w:rsidRDefault="000373A8" w:rsidP="000373A8">
            <w:pPr>
              <w:spacing w:line="200" w:lineRule="exact"/>
              <w:jc w:val="center"/>
              <w:rPr>
                <w:rFonts w:cs="Times New Roman"/>
                <w:sz w:val="15"/>
                <w:szCs w:val="15"/>
              </w:rPr>
            </w:pPr>
            <w:r w:rsidRPr="004F3C69">
              <w:rPr>
                <w:rFonts w:cs="Times New Roman"/>
                <w:sz w:val="15"/>
                <w:szCs w:val="15"/>
              </w:rPr>
              <w:t>3</w:t>
            </w:r>
            <w:r w:rsidRPr="004F3C69">
              <w:rPr>
                <w:rFonts w:cs="Times New Roman"/>
                <w:sz w:val="15"/>
                <w:szCs w:val="15"/>
              </w:rPr>
              <w:t>星：</w:t>
            </w:r>
            <w:r w:rsidRPr="004F3C69">
              <w:rPr>
                <w:rFonts w:cs="Times New Roman"/>
                <w:sz w:val="15"/>
                <w:szCs w:val="15"/>
              </w:rPr>
              <w:t>50</w:t>
            </w:r>
            <w:r w:rsidRPr="004F3C69">
              <w:rPr>
                <w:rFonts w:cs="Times New Roman"/>
                <w:sz w:val="15"/>
                <w:szCs w:val="15"/>
              </w:rPr>
              <w:t>分</w:t>
            </w:r>
          </w:p>
          <w:p w14:paraId="1D6F9B1F" w14:textId="3FD4942A" w:rsidR="000373A8" w:rsidRPr="000373A8" w:rsidRDefault="000373A8" w:rsidP="00D316D0">
            <w:pPr>
              <w:spacing w:line="200" w:lineRule="exact"/>
              <w:jc w:val="center"/>
              <w:rPr>
                <w:rFonts w:cs="Times New Roman"/>
                <w:sz w:val="15"/>
                <w:szCs w:val="15"/>
              </w:rPr>
            </w:pPr>
          </w:p>
        </w:tc>
        <w:tc>
          <w:tcPr>
            <w:tcW w:w="3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D9EBA18"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控制项</w:t>
            </w:r>
          </w:p>
        </w:tc>
        <w:tc>
          <w:tcPr>
            <w:tcW w:w="302" w:type="pct"/>
            <w:gridSpan w:val="2"/>
            <w:tcBorders>
              <w:top w:val="single" w:sz="4" w:space="0" w:color="auto"/>
              <w:left w:val="nil"/>
              <w:bottom w:val="single" w:sz="4" w:space="0" w:color="auto"/>
              <w:right w:val="single" w:sz="4" w:space="0" w:color="auto"/>
            </w:tcBorders>
            <w:shd w:val="clear" w:color="auto" w:fill="auto"/>
            <w:noWrap/>
            <w:vAlign w:val="center"/>
            <w:hideMark/>
          </w:tcPr>
          <w:p w14:paraId="2D560FA6"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达标情况</w:t>
            </w:r>
          </w:p>
        </w:tc>
        <w:tc>
          <w:tcPr>
            <w:tcW w:w="349" w:type="pct"/>
            <w:vMerge/>
            <w:tcBorders>
              <w:top w:val="nil"/>
              <w:left w:val="single" w:sz="4" w:space="0" w:color="auto"/>
              <w:bottom w:val="single" w:sz="4" w:space="0" w:color="auto"/>
              <w:right w:val="single" w:sz="4" w:space="0" w:color="auto"/>
            </w:tcBorders>
            <w:vAlign w:val="center"/>
            <w:hideMark/>
          </w:tcPr>
          <w:p w14:paraId="59A3207B"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6221EBF8"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2.3.2.7</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4A666867"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4</w:t>
            </w:r>
          </w:p>
        </w:tc>
        <w:tc>
          <w:tcPr>
            <w:tcW w:w="151" w:type="pct"/>
            <w:tcBorders>
              <w:top w:val="nil"/>
              <w:left w:val="nil"/>
              <w:bottom w:val="single" w:sz="4" w:space="0" w:color="auto"/>
              <w:right w:val="single" w:sz="4" w:space="0" w:color="auto"/>
            </w:tcBorders>
            <w:shd w:val="clear" w:color="auto" w:fill="auto"/>
            <w:noWrap/>
            <w:vAlign w:val="center"/>
          </w:tcPr>
          <w:p w14:paraId="55C0130E" w14:textId="04D68EBA"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vAlign w:val="center"/>
            <w:hideMark/>
          </w:tcPr>
          <w:p w14:paraId="44A7DF8B"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7737C111"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2.4.2.15</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30F6A6C2"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8</w:t>
            </w:r>
          </w:p>
        </w:tc>
        <w:tc>
          <w:tcPr>
            <w:tcW w:w="151" w:type="pct"/>
            <w:tcBorders>
              <w:top w:val="nil"/>
              <w:left w:val="nil"/>
              <w:bottom w:val="single" w:sz="4" w:space="0" w:color="auto"/>
              <w:right w:val="single" w:sz="4" w:space="0" w:color="auto"/>
            </w:tcBorders>
            <w:shd w:val="clear" w:color="auto" w:fill="auto"/>
            <w:noWrap/>
            <w:vAlign w:val="center"/>
          </w:tcPr>
          <w:p w14:paraId="01682471" w14:textId="06082521"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000000"/>
              <w:right w:val="single" w:sz="4" w:space="0" w:color="auto"/>
            </w:tcBorders>
            <w:vAlign w:val="center"/>
            <w:hideMark/>
          </w:tcPr>
          <w:p w14:paraId="134AACDD"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32D65B66"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2.6.2.2</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647D3779"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5</w:t>
            </w:r>
          </w:p>
        </w:tc>
        <w:tc>
          <w:tcPr>
            <w:tcW w:w="151" w:type="pct"/>
            <w:tcBorders>
              <w:top w:val="nil"/>
              <w:left w:val="nil"/>
              <w:bottom w:val="single" w:sz="4" w:space="0" w:color="auto"/>
              <w:right w:val="single" w:sz="4" w:space="0" w:color="auto"/>
            </w:tcBorders>
            <w:shd w:val="clear" w:color="auto" w:fill="auto"/>
            <w:noWrap/>
            <w:vAlign w:val="center"/>
          </w:tcPr>
          <w:p w14:paraId="32C6163B" w14:textId="5D4077A5" w:rsidR="000373A8" w:rsidRPr="000373A8" w:rsidRDefault="000373A8" w:rsidP="00D316D0">
            <w:pPr>
              <w:spacing w:line="200" w:lineRule="exact"/>
              <w:jc w:val="center"/>
              <w:rPr>
                <w:rFonts w:cs="Times New Roman"/>
                <w:sz w:val="15"/>
                <w:szCs w:val="15"/>
              </w:rPr>
            </w:pPr>
          </w:p>
        </w:tc>
      </w:tr>
      <w:tr w:rsidR="000373A8" w:rsidRPr="000373A8" w14:paraId="4B3B5BDF" w14:textId="77777777" w:rsidTr="00226330">
        <w:trPr>
          <w:trHeight w:val="113"/>
          <w:jc w:val="center"/>
        </w:trPr>
        <w:tc>
          <w:tcPr>
            <w:tcW w:w="349" w:type="pct"/>
            <w:vMerge/>
            <w:tcBorders>
              <w:top w:val="nil"/>
              <w:left w:val="single" w:sz="4" w:space="0" w:color="auto"/>
              <w:bottom w:val="single" w:sz="4" w:space="0" w:color="auto"/>
              <w:right w:val="single" w:sz="4" w:space="0" w:color="auto"/>
            </w:tcBorders>
            <w:vAlign w:val="center"/>
            <w:hideMark/>
          </w:tcPr>
          <w:p w14:paraId="2D0FE41E"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55AF0FAA"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2.1.1.5</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37F8D283" w14:textId="77777777" w:rsidR="000373A8" w:rsidRPr="00226330" w:rsidRDefault="000373A8" w:rsidP="00D316D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5FB0B8B0" w14:textId="77777777" w:rsidR="000373A8" w:rsidRPr="00226330" w:rsidRDefault="000373A8" w:rsidP="00D316D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vAlign w:val="center"/>
            <w:hideMark/>
          </w:tcPr>
          <w:p w14:paraId="19AA349F" w14:textId="77777777"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vAlign w:val="center"/>
            <w:hideMark/>
          </w:tcPr>
          <w:p w14:paraId="31B174D4" w14:textId="77777777" w:rsidR="000373A8" w:rsidRPr="000373A8" w:rsidRDefault="000373A8" w:rsidP="00D316D0">
            <w:pPr>
              <w:spacing w:line="200" w:lineRule="exact"/>
              <w:jc w:val="center"/>
              <w:rPr>
                <w:rFonts w:cs="Times New Roman"/>
                <w:sz w:val="15"/>
                <w:szCs w:val="15"/>
              </w:rPr>
            </w:pPr>
          </w:p>
        </w:tc>
        <w:tc>
          <w:tcPr>
            <w:tcW w:w="151" w:type="pct"/>
            <w:tcBorders>
              <w:top w:val="nil"/>
              <w:left w:val="nil"/>
              <w:bottom w:val="single" w:sz="4" w:space="0" w:color="auto"/>
              <w:right w:val="single" w:sz="4" w:space="0" w:color="auto"/>
            </w:tcBorders>
            <w:shd w:val="clear" w:color="auto" w:fill="auto"/>
            <w:noWrap/>
            <w:vAlign w:val="center"/>
            <w:hideMark/>
          </w:tcPr>
          <w:p w14:paraId="7FDBC446"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是</w:t>
            </w:r>
            <w:r w:rsidRPr="000373A8">
              <w:rPr>
                <w:rFonts w:cs="Times New Roman"/>
                <w:sz w:val="15"/>
                <w:szCs w:val="15"/>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14:paraId="2D05BAC6"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否</w:t>
            </w:r>
          </w:p>
        </w:tc>
        <w:tc>
          <w:tcPr>
            <w:tcW w:w="349" w:type="pct"/>
            <w:vMerge/>
            <w:tcBorders>
              <w:top w:val="nil"/>
              <w:left w:val="single" w:sz="4" w:space="0" w:color="auto"/>
              <w:bottom w:val="single" w:sz="4" w:space="0" w:color="auto"/>
              <w:right w:val="single" w:sz="4" w:space="0" w:color="auto"/>
            </w:tcBorders>
            <w:vAlign w:val="center"/>
            <w:hideMark/>
          </w:tcPr>
          <w:p w14:paraId="4FDB15D2"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22E0F59A"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2.3.2.8</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2B3AE665"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w:t>
            </w:r>
          </w:p>
        </w:tc>
        <w:tc>
          <w:tcPr>
            <w:tcW w:w="151" w:type="pct"/>
            <w:tcBorders>
              <w:top w:val="nil"/>
              <w:left w:val="nil"/>
              <w:bottom w:val="single" w:sz="4" w:space="0" w:color="auto"/>
              <w:right w:val="single" w:sz="4" w:space="0" w:color="auto"/>
            </w:tcBorders>
            <w:shd w:val="clear" w:color="auto" w:fill="auto"/>
            <w:noWrap/>
            <w:vAlign w:val="center"/>
          </w:tcPr>
          <w:p w14:paraId="0DA5752E" w14:textId="362E2826"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vAlign w:val="center"/>
            <w:hideMark/>
          </w:tcPr>
          <w:p w14:paraId="1F8D19F0"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0328D6D2"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2.4.2.16</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50C5E678"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5</w:t>
            </w:r>
          </w:p>
        </w:tc>
        <w:tc>
          <w:tcPr>
            <w:tcW w:w="151" w:type="pct"/>
            <w:tcBorders>
              <w:top w:val="nil"/>
              <w:left w:val="nil"/>
              <w:bottom w:val="single" w:sz="4" w:space="0" w:color="auto"/>
              <w:right w:val="single" w:sz="4" w:space="0" w:color="auto"/>
            </w:tcBorders>
            <w:shd w:val="clear" w:color="auto" w:fill="auto"/>
            <w:noWrap/>
            <w:vAlign w:val="center"/>
          </w:tcPr>
          <w:p w14:paraId="53275B91" w14:textId="0185200F"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000000"/>
              <w:right w:val="single" w:sz="4" w:space="0" w:color="auto"/>
            </w:tcBorders>
            <w:vAlign w:val="center"/>
            <w:hideMark/>
          </w:tcPr>
          <w:p w14:paraId="27F0AF94"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578C9BCD"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2.6.2.3</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4841FBE9"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w:t>
            </w:r>
          </w:p>
        </w:tc>
        <w:tc>
          <w:tcPr>
            <w:tcW w:w="151" w:type="pct"/>
            <w:tcBorders>
              <w:top w:val="nil"/>
              <w:left w:val="nil"/>
              <w:bottom w:val="single" w:sz="4" w:space="0" w:color="auto"/>
              <w:right w:val="single" w:sz="4" w:space="0" w:color="auto"/>
            </w:tcBorders>
            <w:shd w:val="clear" w:color="auto" w:fill="auto"/>
            <w:noWrap/>
            <w:vAlign w:val="center"/>
          </w:tcPr>
          <w:p w14:paraId="2669FDD3" w14:textId="0D3AD6CD" w:rsidR="000373A8" w:rsidRPr="000373A8" w:rsidRDefault="000373A8" w:rsidP="00D316D0">
            <w:pPr>
              <w:spacing w:line="200" w:lineRule="exact"/>
              <w:jc w:val="center"/>
              <w:rPr>
                <w:rFonts w:cs="Times New Roman"/>
                <w:sz w:val="15"/>
                <w:szCs w:val="15"/>
              </w:rPr>
            </w:pPr>
          </w:p>
        </w:tc>
      </w:tr>
      <w:tr w:rsidR="00226330" w:rsidRPr="000373A8" w14:paraId="72F7657E" w14:textId="77777777" w:rsidTr="00226330">
        <w:trPr>
          <w:trHeight w:val="113"/>
          <w:jc w:val="center"/>
        </w:trPr>
        <w:tc>
          <w:tcPr>
            <w:tcW w:w="349" w:type="pct"/>
            <w:vMerge/>
            <w:tcBorders>
              <w:top w:val="nil"/>
              <w:left w:val="single" w:sz="4" w:space="0" w:color="auto"/>
              <w:bottom w:val="single" w:sz="4" w:space="0" w:color="auto"/>
              <w:right w:val="single" w:sz="4" w:space="0" w:color="auto"/>
            </w:tcBorders>
            <w:vAlign w:val="center"/>
            <w:hideMark/>
          </w:tcPr>
          <w:p w14:paraId="3F405A25"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22CF1902"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2.1.1.6</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7DFF13DA"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3DA97FE4"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vAlign w:val="center"/>
            <w:hideMark/>
          </w:tcPr>
          <w:p w14:paraId="2A9C24AC"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4337A1F7"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2.2.1.1</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484D6582" w14:textId="727860E5" w:rsidR="00226330" w:rsidRPr="000373A8" w:rsidRDefault="00226330" w:rsidP="00226330">
            <w:pPr>
              <w:spacing w:line="200" w:lineRule="exact"/>
              <w:jc w:val="center"/>
              <w:rPr>
                <w:rFonts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5C3C11D4" w14:textId="5CEA2D26" w:rsidR="00226330" w:rsidRPr="000373A8" w:rsidRDefault="00226330" w:rsidP="00226330">
            <w:pPr>
              <w:spacing w:line="200" w:lineRule="exact"/>
              <w:jc w:val="center"/>
              <w:rPr>
                <w:rFonts w:cs="Times New Roman"/>
                <w:sz w:val="15"/>
                <w:szCs w:val="15"/>
              </w:rPr>
            </w:pPr>
            <w:r w:rsidRPr="00226330">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vAlign w:val="center"/>
            <w:hideMark/>
          </w:tcPr>
          <w:p w14:paraId="0784D78C"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0E4DCE0F"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2.3.2.9</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59E6D1C4"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5</w:t>
            </w:r>
          </w:p>
        </w:tc>
        <w:tc>
          <w:tcPr>
            <w:tcW w:w="151" w:type="pct"/>
            <w:tcBorders>
              <w:top w:val="nil"/>
              <w:left w:val="nil"/>
              <w:bottom w:val="single" w:sz="4" w:space="0" w:color="auto"/>
              <w:right w:val="single" w:sz="4" w:space="0" w:color="auto"/>
            </w:tcBorders>
            <w:shd w:val="clear" w:color="auto" w:fill="auto"/>
            <w:noWrap/>
            <w:vAlign w:val="center"/>
          </w:tcPr>
          <w:p w14:paraId="070A2E83" w14:textId="23C70496" w:rsidR="00226330" w:rsidRPr="000373A8" w:rsidRDefault="00226330" w:rsidP="0022633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vAlign w:val="center"/>
            <w:hideMark/>
          </w:tcPr>
          <w:p w14:paraId="2CA7170E"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212C4828"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2.4.2.17</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3AD8F8BA"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2</w:t>
            </w:r>
          </w:p>
        </w:tc>
        <w:tc>
          <w:tcPr>
            <w:tcW w:w="151" w:type="pct"/>
            <w:tcBorders>
              <w:top w:val="nil"/>
              <w:left w:val="nil"/>
              <w:bottom w:val="single" w:sz="4" w:space="0" w:color="auto"/>
              <w:right w:val="single" w:sz="4" w:space="0" w:color="auto"/>
            </w:tcBorders>
            <w:shd w:val="clear" w:color="auto" w:fill="auto"/>
            <w:noWrap/>
            <w:vAlign w:val="center"/>
          </w:tcPr>
          <w:p w14:paraId="30CADB60" w14:textId="6B2B9459" w:rsidR="00226330" w:rsidRPr="000373A8" w:rsidRDefault="00226330" w:rsidP="00226330">
            <w:pPr>
              <w:spacing w:line="200" w:lineRule="exact"/>
              <w:jc w:val="center"/>
              <w:rPr>
                <w:rFonts w:cs="Times New Roman"/>
                <w:sz w:val="15"/>
                <w:szCs w:val="15"/>
              </w:rPr>
            </w:pPr>
          </w:p>
        </w:tc>
        <w:tc>
          <w:tcPr>
            <w:tcW w:w="349" w:type="pct"/>
            <w:vMerge/>
            <w:tcBorders>
              <w:top w:val="nil"/>
              <w:left w:val="single" w:sz="4" w:space="0" w:color="auto"/>
              <w:bottom w:val="single" w:sz="4" w:space="0" w:color="000000"/>
              <w:right w:val="single" w:sz="4" w:space="0" w:color="auto"/>
            </w:tcBorders>
            <w:vAlign w:val="center"/>
            <w:hideMark/>
          </w:tcPr>
          <w:p w14:paraId="714EC99D"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769980C5"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2.6.2.4</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79EE05C4"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5</w:t>
            </w:r>
          </w:p>
        </w:tc>
        <w:tc>
          <w:tcPr>
            <w:tcW w:w="151" w:type="pct"/>
            <w:tcBorders>
              <w:top w:val="nil"/>
              <w:left w:val="nil"/>
              <w:bottom w:val="single" w:sz="4" w:space="0" w:color="auto"/>
              <w:right w:val="single" w:sz="4" w:space="0" w:color="auto"/>
            </w:tcBorders>
            <w:shd w:val="clear" w:color="auto" w:fill="auto"/>
            <w:noWrap/>
            <w:vAlign w:val="center"/>
          </w:tcPr>
          <w:p w14:paraId="3B602850" w14:textId="254F327E" w:rsidR="00226330" w:rsidRPr="000373A8" w:rsidRDefault="00226330" w:rsidP="00226330">
            <w:pPr>
              <w:spacing w:line="200" w:lineRule="exact"/>
              <w:jc w:val="center"/>
              <w:rPr>
                <w:rFonts w:cs="Times New Roman"/>
                <w:sz w:val="15"/>
                <w:szCs w:val="15"/>
              </w:rPr>
            </w:pPr>
          </w:p>
        </w:tc>
      </w:tr>
      <w:tr w:rsidR="00226330" w:rsidRPr="000373A8" w14:paraId="08D8E23A" w14:textId="77777777" w:rsidTr="00226330">
        <w:trPr>
          <w:trHeight w:val="113"/>
          <w:jc w:val="center"/>
        </w:trPr>
        <w:tc>
          <w:tcPr>
            <w:tcW w:w="349" w:type="pct"/>
            <w:vMerge/>
            <w:tcBorders>
              <w:top w:val="nil"/>
              <w:left w:val="single" w:sz="4" w:space="0" w:color="auto"/>
              <w:bottom w:val="single" w:sz="4" w:space="0" w:color="auto"/>
              <w:right w:val="single" w:sz="4" w:space="0" w:color="auto"/>
            </w:tcBorders>
            <w:vAlign w:val="center"/>
            <w:hideMark/>
          </w:tcPr>
          <w:p w14:paraId="17FD8A36"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74AC01C5"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2.1.1.7</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05CCDFB3"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1FAE96B1"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vAlign w:val="center"/>
            <w:hideMark/>
          </w:tcPr>
          <w:p w14:paraId="07D7D4C7"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7E0A8CEA"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2.2.1.2</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75CCD6CE" w14:textId="1E5A9FEE" w:rsidR="00226330" w:rsidRPr="000373A8" w:rsidRDefault="00226330" w:rsidP="00226330">
            <w:pPr>
              <w:spacing w:line="200" w:lineRule="exact"/>
              <w:jc w:val="center"/>
              <w:rPr>
                <w:rFonts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4E5988F5" w14:textId="0AF45C81" w:rsidR="00226330" w:rsidRPr="000373A8" w:rsidRDefault="00226330" w:rsidP="00226330">
            <w:pPr>
              <w:spacing w:line="200" w:lineRule="exact"/>
              <w:jc w:val="center"/>
              <w:rPr>
                <w:rFonts w:cs="Times New Roman"/>
                <w:sz w:val="15"/>
                <w:szCs w:val="15"/>
              </w:rPr>
            </w:pPr>
            <w:r w:rsidRPr="00226330">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vAlign w:val="center"/>
            <w:hideMark/>
          </w:tcPr>
          <w:p w14:paraId="5BE7FD0A"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6DE340E5"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2.3.2.10</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423D9058"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2</w:t>
            </w:r>
          </w:p>
        </w:tc>
        <w:tc>
          <w:tcPr>
            <w:tcW w:w="151" w:type="pct"/>
            <w:tcBorders>
              <w:top w:val="nil"/>
              <w:left w:val="nil"/>
              <w:bottom w:val="single" w:sz="4" w:space="0" w:color="auto"/>
              <w:right w:val="single" w:sz="4" w:space="0" w:color="auto"/>
            </w:tcBorders>
            <w:shd w:val="clear" w:color="auto" w:fill="auto"/>
            <w:noWrap/>
            <w:vAlign w:val="center"/>
          </w:tcPr>
          <w:p w14:paraId="4ED76340" w14:textId="2507AC9C" w:rsidR="00226330" w:rsidRPr="000373A8" w:rsidRDefault="00226330" w:rsidP="0022633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vAlign w:val="center"/>
            <w:hideMark/>
          </w:tcPr>
          <w:p w14:paraId="38075B94"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0D5101A1"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2.4.2.18</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77B82E30"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2</w:t>
            </w:r>
          </w:p>
        </w:tc>
        <w:tc>
          <w:tcPr>
            <w:tcW w:w="151" w:type="pct"/>
            <w:tcBorders>
              <w:top w:val="nil"/>
              <w:left w:val="nil"/>
              <w:bottom w:val="single" w:sz="4" w:space="0" w:color="auto"/>
              <w:right w:val="single" w:sz="4" w:space="0" w:color="auto"/>
            </w:tcBorders>
            <w:shd w:val="clear" w:color="auto" w:fill="auto"/>
            <w:noWrap/>
            <w:vAlign w:val="center"/>
          </w:tcPr>
          <w:p w14:paraId="6FD0EA2F" w14:textId="01E6FD51" w:rsidR="00226330" w:rsidRPr="000373A8" w:rsidRDefault="00226330" w:rsidP="00226330">
            <w:pPr>
              <w:spacing w:line="200" w:lineRule="exact"/>
              <w:jc w:val="center"/>
              <w:rPr>
                <w:rFonts w:cs="Times New Roman"/>
                <w:sz w:val="15"/>
                <w:szCs w:val="15"/>
              </w:rPr>
            </w:pPr>
          </w:p>
        </w:tc>
        <w:tc>
          <w:tcPr>
            <w:tcW w:w="349" w:type="pct"/>
            <w:vMerge/>
            <w:tcBorders>
              <w:top w:val="nil"/>
              <w:left w:val="single" w:sz="4" w:space="0" w:color="auto"/>
              <w:bottom w:val="single" w:sz="4" w:space="0" w:color="000000"/>
              <w:right w:val="single" w:sz="4" w:space="0" w:color="auto"/>
            </w:tcBorders>
            <w:vAlign w:val="center"/>
            <w:hideMark/>
          </w:tcPr>
          <w:p w14:paraId="3CB50BEE"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089770DF"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2.6.2.6</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34D1D276"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5</w:t>
            </w:r>
          </w:p>
        </w:tc>
        <w:tc>
          <w:tcPr>
            <w:tcW w:w="151" w:type="pct"/>
            <w:tcBorders>
              <w:top w:val="nil"/>
              <w:left w:val="nil"/>
              <w:bottom w:val="single" w:sz="4" w:space="0" w:color="auto"/>
              <w:right w:val="single" w:sz="4" w:space="0" w:color="auto"/>
            </w:tcBorders>
            <w:shd w:val="clear" w:color="auto" w:fill="auto"/>
            <w:noWrap/>
            <w:vAlign w:val="center"/>
          </w:tcPr>
          <w:p w14:paraId="7083BC3A" w14:textId="6A50D234" w:rsidR="00226330" w:rsidRPr="000373A8" w:rsidRDefault="00226330" w:rsidP="00226330">
            <w:pPr>
              <w:spacing w:line="200" w:lineRule="exact"/>
              <w:jc w:val="center"/>
              <w:rPr>
                <w:rFonts w:cs="Times New Roman"/>
                <w:sz w:val="15"/>
                <w:szCs w:val="15"/>
              </w:rPr>
            </w:pPr>
          </w:p>
        </w:tc>
      </w:tr>
      <w:tr w:rsidR="00226330" w:rsidRPr="000373A8" w14:paraId="5C539545" w14:textId="77777777" w:rsidTr="00226330">
        <w:trPr>
          <w:trHeight w:val="113"/>
          <w:jc w:val="center"/>
        </w:trPr>
        <w:tc>
          <w:tcPr>
            <w:tcW w:w="349" w:type="pct"/>
            <w:vMerge/>
            <w:tcBorders>
              <w:top w:val="nil"/>
              <w:left w:val="single" w:sz="4" w:space="0" w:color="auto"/>
              <w:bottom w:val="single" w:sz="4" w:space="0" w:color="auto"/>
              <w:right w:val="single" w:sz="4" w:space="0" w:color="auto"/>
            </w:tcBorders>
            <w:vAlign w:val="center"/>
            <w:hideMark/>
          </w:tcPr>
          <w:p w14:paraId="036B86F1"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4F24840C"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2.1.1.8</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46EA988D"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30EB2B0C"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vAlign w:val="center"/>
            <w:hideMark/>
          </w:tcPr>
          <w:p w14:paraId="48DF2C52"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34B43223"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2.2.1.3</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7FF43537" w14:textId="5D86D5D6" w:rsidR="00226330" w:rsidRPr="000373A8" w:rsidRDefault="00226330" w:rsidP="00226330">
            <w:pPr>
              <w:spacing w:line="200" w:lineRule="exact"/>
              <w:jc w:val="center"/>
              <w:rPr>
                <w:rFonts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56AA6A47" w14:textId="0B4C581B" w:rsidR="00226330" w:rsidRPr="000373A8" w:rsidRDefault="00226330" w:rsidP="00226330">
            <w:pPr>
              <w:spacing w:line="200" w:lineRule="exact"/>
              <w:jc w:val="center"/>
              <w:rPr>
                <w:rFonts w:cs="Times New Roman"/>
                <w:sz w:val="15"/>
                <w:szCs w:val="15"/>
              </w:rPr>
            </w:pPr>
            <w:r w:rsidRPr="00226330">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vAlign w:val="center"/>
            <w:hideMark/>
          </w:tcPr>
          <w:p w14:paraId="62BC03D4"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61EBB448"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2.3.2.11</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2A7006F3"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1</w:t>
            </w:r>
          </w:p>
        </w:tc>
        <w:tc>
          <w:tcPr>
            <w:tcW w:w="151" w:type="pct"/>
            <w:tcBorders>
              <w:top w:val="nil"/>
              <w:left w:val="nil"/>
              <w:bottom w:val="single" w:sz="4" w:space="0" w:color="auto"/>
              <w:right w:val="single" w:sz="4" w:space="0" w:color="auto"/>
            </w:tcBorders>
            <w:shd w:val="clear" w:color="auto" w:fill="auto"/>
            <w:noWrap/>
            <w:vAlign w:val="center"/>
          </w:tcPr>
          <w:p w14:paraId="26C7551F" w14:textId="3275A667" w:rsidR="00226330" w:rsidRPr="000373A8" w:rsidRDefault="00226330" w:rsidP="0022633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vAlign w:val="center"/>
            <w:hideMark/>
          </w:tcPr>
          <w:p w14:paraId="48194C9F"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0D9D38BF"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2.4.2.19</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6396A7B7"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7</w:t>
            </w:r>
          </w:p>
        </w:tc>
        <w:tc>
          <w:tcPr>
            <w:tcW w:w="151" w:type="pct"/>
            <w:tcBorders>
              <w:top w:val="nil"/>
              <w:left w:val="nil"/>
              <w:bottom w:val="single" w:sz="4" w:space="0" w:color="auto"/>
              <w:right w:val="single" w:sz="4" w:space="0" w:color="auto"/>
            </w:tcBorders>
            <w:shd w:val="clear" w:color="auto" w:fill="auto"/>
            <w:noWrap/>
            <w:vAlign w:val="center"/>
          </w:tcPr>
          <w:p w14:paraId="25ACF764" w14:textId="1590C97F" w:rsidR="00226330" w:rsidRPr="000373A8" w:rsidRDefault="00226330" w:rsidP="00226330">
            <w:pPr>
              <w:spacing w:line="200" w:lineRule="exact"/>
              <w:jc w:val="center"/>
              <w:rPr>
                <w:rFonts w:cs="Times New Roman"/>
                <w:sz w:val="15"/>
                <w:szCs w:val="15"/>
              </w:rPr>
            </w:pPr>
          </w:p>
        </w:tc>
        <w:tc>
          <w:tcPr>
            <w:tcW w:w="349" w:type="pct"/>
            <w:vMerge/>
            <w:tcBorders>
              <w:top w:val="nil"/>
              <w:left w:val="single" w:sz="4" w:space="0" w:color="auto"/>
              <w:bottom w:val="single" w:sz="4" w:space="0" w:color="000000"/>
              <w:right w:val="single" w:sz="4" w:space="0" w:color="auto"/>
            </w:tcBorders>
            <w:vAlign w:val="center"/>
            <w:hideMark/>
          </w:tcPr>
          <w:p w14:paraId="779B7DFC"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233D1167"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2.6.2.8</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78D162C6"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10</w:t>
            </w:r>
          </w:p>
        </w:tc>
        <w:tc>
          <w:tcPr>
            <w:tcW w:w="151" w:type="pct"/>
            <w:tcBorders>
              <w:top w:val="nil"/>
              <w:left w:val="nil"/>
              <w:bottom w:val="single" w:sz="4" w:space="0" w:color="auto"/>
              <w:right w:val="single" w:sz="4" w:space="0" w:color="auto"/>
            </w:tcBorders>
            <w:shd w:val="clear" w:color="auto" w:fill="auto"/>
            <w:noWrap/>
            <w:vAlign w:val="center"/>
          </w:tcPr>
          <w:p w14:paraId="13C73547" w14:textId="399D0B34" w:rsidR="00226330" w:rsidRPr="000373A8" w:rsidRDefault="00226330" w:rsidP="00226330">
            <w:pPr>
              <w:spacing w:line="200" w:lineRule="exact"/>
              <w:jc w:val="center"/>
              <w:rPr>
                <w:rFonts w:cs="Times New Roman"/>
                <w:sz w:val="15"/>
                <w:szCs w:val="15"/>
              </w:rPr>
            </w:pPr>
          </w:p>
        </w:tc>
      </w:tr>
      <w:tr w:rsidR="00226330" w:rsidRPr="000373A8" w14:paraId="7F499FFF" w14:textId="77777777" w:rsidTr="00226330">
        <w:trPr>
          <w:trHeight w:val="113"/>
          <w:jc w:val="center"/>
        </w:trPr>
        <w:tc>
          <w:tcPr>
            <w:tcW w:w="349" w:type="pct"/>
            <w:vMerge/>
            <w:tcBorders>
              <w:top w:val="nil"/>
              <w:left w:val="single" w:sz="4" w:space="0" w:color="auto"/>
              <w:bottom w:val="single" w:sz="4" w:space="0" w:color="auto"/>
              <w:right w:val="single" w:sz="4" w:space="0" w:color="auto"/>
            </w:tcBorders>
            <w:vAlign w:val="center"/>
            <w:hideMark/>
          </w:tcPr>
          <w:p w14:paraId="0D9265EA"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445C806C"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2.1.1.9</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2BB794D7"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3CD5BB45"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vAlign w:val="center"/>
            <w:hideMark/>
          </w:tcPr>
          <w:p w14:paraId="6E7E24A0"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784FF0CD"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2.2.1.4</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2DD5F138" w14:textId="500BA1B8" w:rsidR="00226330" w:rsidRPr="000373A8" w:rsidRDefault="00226330" w:rsidP="00226330">
            <w:pPr>
              <w:spacing w:line="200" w:lineRule="exact"/>
              <w:jc w:val="center"/>
              <w:rPr>
                <w:rFonts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0393B7DB" w14:textId="0569E0EF" w:rsidR="00226330" w:rsidRPr="000373A8" w:rsidRDefault="00226330" w:rsidP="00226330">
            <w:pPr>
              <w:spacing w:line="200" w:lineRule="exact"/>
              <w:jc w:val="center"/>
              <w:rPr>
                <w:rFonts w:cs="Times New Roman"/>
                <w:sz w:val="15"/>
                <w:szCs w:val="15"/>
              </w:rPr>
            </w:pPr>
            <w:r w:rsidRPr="00226330">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vAlign w:val="center"/>
            <w:hideMark/>
          </w:tcPr>
          <w:p w14:paraId="5500FD1C"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21FB0FFD"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2.3.2.12</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37A11735"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2</w:t>
            </w:r>
          </w:p>
        </w:tc>
        <w:tc>
          <w:tcPr>
            <w:tcW w:w="151" w:type="pct"/>
            <w:tcBorders>
              <w:top w:val="nil"/>
              <w:left w:val="nil"/>
              <w:bottom w:val="single" w:sz="4" w:space="0" w:color="auto"/>
              <w:right w:val="single" w:sz="4" w:space="0" w:color="auto"/>
            </w:tcBorders>
            <w:shd w:val="clear" w:color="auto" w:fill="auto"/>
            <w:noWrap/>
            <w:vAlign w:val="center"/>
          </w:tcPr>
          <w:p w14:paraId="3A040BDE" w14:textId="667D8D11" w:rsidR="00226330" w:rsidRPr="000373A8" w:rsidRDefault="00226330" w:rsidP="0022633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vAlign w:val="center"/>
            <w:hideMark/>
          </w:tcPr>
          <w:p w14:paraId="484825A8"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12D967FD"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总分</w:t>
            </w:r>
          </w:p>
        </w:tc>
        <w:tc>
          <w:tcPr>
            <w:tcW w:w="151" w:type="pct"/>
            <w:tcBorders>
              <w:top w:val="nil"/>
              <w:left w:val="nil"/>
              <w:bottom w:val="single" w:sz="4" w:space="0" w:color="auto"/>
              <w:right w:val="single" w:sz="4" w:space="0" w:color="auto"/>
            </w:tcBorders>
            <w:shd w:val="clear" w:color="auto" w:fill="auto"/>
            <w:noWrap/>
            <w:vAlign w:val="center"/>
            <w:hideMark/>
          </w:tcPr>
          <w:p w14:paraId="3977131A"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100</w:t>
            </w:r>
          </w:p>
        </w:tc>
        <w:tc>
          <w:tcPr>
            <w:tcW w:w="151" w:type="pct"/>
            <w:tcBorders>
              <w:top w:val="nil"/>
              <w:left w:val="nil"/>
              <w:bottom w:val="single" w:sz="4" w:space="0" w:color="auto"/>
              <w:right w:val="single" w:sz="4" w:space="0" w:color="auto"/>
            </w:tcBorders>
            <w:shd w:val="clear" w:color="auto" w:fill="auto"/>
            <w:noWrap/>
            <w:vAlign w:val="center"/>
          </w:tcPr>
          <w:p w14:paraId="28249D25" w14:textId="6E8EC209" w:rsidR="00226330" w:rsidRPr="000373A8" w:rsidRDefault="00226330" w:rsidP="00226330">
            <w:pPr>
              <w:spacing w:line="200" w:lineRule="exact"/>
              <w:jc w:val="center"/>
              <w:rPr>
                <w:rFonts w:cs="Times New Roman"/>
                <w:sz w:val="15"/>
                <w:szCs w:val="15"/>
              </w:rPr>
            </w:pPr>
          </w:p>
        </w:tc>
        <w:tc>
          <w:tcPr>
            <w:tcW w:w="349" w:type="pct"/>
            <w:vMerge/>
            <w:tcBorders>
              <w:top w:val="nil"/>
              <w:left w:val="single" w:sz="4" w:space="0" w:color="auto"/>
              <w:bottom w:val="single" w:sz="4" w:space="0" w:color="000000"/>
              <w:right w:val="single" w:sz="4" w:space="0" w:color="auto"/>
            </w:tcBorders>
            <w:vAlign w:val="center"/>
            <w:hideMark/>
          </w:tcPr>
          <w:p w14:paraId="1FAD5FF9"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59478A87"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2.6.2.9</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289A4A4A"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5</w:t>
            </w:r>
          </w:p>
        </w:tc>
        <w:tc>
          <w:tcPr>
            <w:tcW w:w="151" w:type="pct"/>
            <w:tcBorders>
              <w:top w:val="nil"/>
              <w:left w:val="nil"/>
              <w:bottom w:val="single" w:sz="4" w:space="0" w:color="auto"/>
              <w:right w:val="single" w:sz="4" w:space="0" w:color="auto"/>
            </w:tcBorders>
            <w:shd w:val="clear" w:color="auto" w:fill="auto"/>
            <w:noWrap/>
            <w:vAlign w:val="center"/>
          </w:tcPr>
          <w:p w14:paraId="4220CC47" w14:textId="58C39C76" w:rsidR="00226330" w:rsidRPr="000373A8" w:rsidRDefault="00226330" w:rsidP="00226330">
            <w:pPr>
              <w:spacing w:line="200" w:lineRule="exact"/>
              <w:jc w:val="center"/>
              <w:rPr>
                <w:rFonts w:cs="Times New Roman"/>
                <w:sz w:val="15"/>
                <w:szCs w:val="15"/>
              </w:rPr>
            </w:pPr>
          </w:p>
        </w:tc>
      </w:tr>
      <w:tr w:rsidR="000373A8" w:rsidRPr="000373A8" w14:paraId="72CB7CE7" w14:textId="77777777" w:rsidTr="00226330">
        <w:trPr>
          <w:trHeight w:val="113"/>
          <w:jc w:val="center"/>
        </w:trPr>
        <w:tc>
          <w:tcPr>
            <w:tcW w:w="349" w:type="pct"/>
            <w:vMerge/>
            <w:tcBorders>
              <w:top w:val="nil"/>
              <w:left w:val="single" w:sz="4" w:space="0" w:color="auto"/>
              <w:bottom w:val="single" w:sz="4" w:space="0" w:color="auto"/>
              <w:right w:val="single" w:sz="4" w:space="0" w:color="auto"/>
            </w:tcBorders>
            <w:vAlign w:val="center"/>
            <w:hideMark/>
          </w:tcPr>
          <w:p w14:paraId="468C0288"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0449EFDB"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2.1.1.10</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23834CDF" w14:textId="77777777" w:rsidR="000373A8" w:rsidRPr="00226330" w:rsidRDefault="000373A8" w:rsidP="00D316D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7F28D635" w14:textId="77777777" w:rsidR="000373A8" w:rsidRPr="00226330" w:rsidRDefault="000373A8" w:rsidP="00D316D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vAlign w:val="center"/>
            <w:hideMark/>
          </w:tcPr>
          <w:p w14:paraId="5CAEAF3B" w14:textId="77777777" w:rsidR="000373A8" w:rsidRPr="000373A8" w:rsidRDefault="000373A8" w:rsidP="00D316D0">
            <w:pPr>
              <w:spacing w:line="200" w:lineRule="exact"/>
              <w:jc w:val="center"/>
              <w:rPr>
                <w:rFonts w:cs="Times New Roman"/>
                <w:sz w:val="15"/>
                <w:szCs w:val="15"/>
              </w:rPr>
            </w:pPr>
          </w:p>
        </w:tc>
        <w:tc>
          <w:tcPr>
            <w:tcW w:w="3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4854D91"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评分项</w:t>
            </w:r>
          </w:p>
        </w:tc>
        <w:tc>
          <w:tcPr>
            <w:tcW w:w="302" w:type="pct"/>
            <w:gridSpan w:val="2"/>
            <w:tcBorders>
              <w:top w:val="single" w:sz="4" w:space="0" w:color="auto"/>
              <w:left w:val="nil"/>
              <w:bottom w:val="single" w:sz="4" w:space="0" w:color="auto"/>
              <w:right w:val="single" w:sz="4" w:space="0" w:color="auto"/>
            </w:tcBorders>
            <w:shd w:val="clear" w:color="auto" w:fill="auto"/>
            <w:noWrap/>
            <w:vAlign w:val="center"/>
            <w:hideMark/>
          </w:tcPr>
          <w:p w14:paraId="78FD731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得分情况</w:t>
            </w:r>
          </w:p>
        </w:tc>
        <w:tc>
          <w:tcPr>
            <w:tcW w:w="349" w:type="pct"/>
            <w:vMerge/>
            <w:tcBorders>
              <w:top w:val="nil"/>
              <w:left w:val="single" w:sz="4" w:space="0" w:color="auto"/>
              <w:bottom w:val="single" w:sz="4" w:space="0" w:color="auto"/>
              <w:right w:val="single" w:sz="4" w:space="0" w:color="auto"/>
            </w:tcBorders>
            <w:vAlign w:val="center"/>
            <w:hideMark/>
          </w:tcPr>
          <w:p w14:paraId="2E342047"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20C71A3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2.3.2.13</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1144677A"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2</w:t>
            </w:r>
          </w:p>
        </w:tc>
        <w:tc>
          <w:tcPr>
            <w:tcW w:w="151" w:type="pct"/>
            <w:tcBorders>
              <w:top w:val="nil"/>
              <w:left w:val="nil"/>
              <w:bottom w:val="single" w:sz="4" w:space="0" w:color="auto"/>
              <w:right w:val="single" w:sz="4" w:space="0" w:color="auto"/>
            </w:tcBorders>
            <w:shd w:val="clear" w:color="auto" w:fill="auto"/>
            <w:noWrap/>
            <w:vAlign w:val="center"/>
          </w:tcPr>
          <w:p w14:paraId="0842641A" w14:textId="7999A23C" w:rsidR="000373A8" w:rsidRPr="000373A8" w:rsidRDefault="000373A8" w:rsidP="00D316D0">
            <w:pPr>
              <w:spacing w:line="200" w:lineRule="exact"/>
              <w:jc w:val="center"/>
              <w:rPr>
                <w:rFonts w:cs="Times New Roman"/>
                <w:sz w:val="15"/>
                <w:szCs w:val="15"/>
              </w:rPr>
            </w:pPr>
          </w:p>
        </w:tc>
        <w:tc>
          <w:tcPr>
            <w:tcW w:w="34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8636C40" w14:textId="77777777" w:rsidR="000373A8" w:rsidRDefault="000373A8" w:rsidP="00D316D0">
            <w:pPr>
              <w:spacing w:line="200" w:lineRule="exact"/>
              <w:jc w:val="center"/>
              <w:rPr>
                <w:rFonts w:cs="Times New Roman"/>
                <w:sz w:val="15"/>
                <w:szCs w:val="15"/>
              </w:rPr>
            </w:pPr>
            <w:r w:rsidRPr="000373A8">
              <w:rPr>
                <w:rFonts w:cs="Times New Roman"/>
                <w:sz w:val="15"/>
                <w:szCs w:val="15"/>
              </w:rPr>
              <w:t>电气专业</w:t>
            </w:r>
          </w:p>
          <w:p w14:paraId="193CBDA7" w14:textId="77777777" w:rsidR="000373A8" w:rsidRPr="004F3C69" w:rsidRDefault="000373A8" w:rsidP="000373A8">
            <w:pPr>
              <w:spacing w:line="200" w:lineRule="exact"/>
              <w:jc w:val="center"/>
              <w:rPr>
                <w:rFonts w:cs="Times New Roman"/>
                <w:sz w:val="15"/>
                <w:szCs w:val="15"/>
              </w:rPr>
            </w:pPr>
            <w:r w:rsidRPr="004F3C69">
              <w:rPr>
                <w:rFonts w:cs="Times New Roman"/>
                <w:sz w:val="15"/>
                <w:szCs w:val="15"/>
              </w:rPr>
              <w:t>评分项要求</w:t>
            </w:r>
          </w:p>
          <w:p w14:paraId="4A446072" w14:textId="77777777" w:rsidR="000373A8" w:rsidRPr="004F3C69" w:rsidRDefault="000373A8" w:rsidP="000373A8">
            <w:pPr>
              <w:spacing w:line="200" w:lineRule="exact"/>
              <w:jc w:val="center"/>
              <w:rPr>
                <w:rFonts w:cs="Times New Roman"/>
                <w:sz w:val="15"/>
                <w:szCs w:val="15"/>
              </w:rPr>
            </w:pPr>
            <w:r w:rsidRPr="004F3C69">
              <w:rPr>
                <w:rFonts w:cs="Times New Roman"/>
                <w:sz w:val="15"/>
                <w:szCs w:val="15"/>
              </w:rPr>
              <w:t>1</w:t>
            </w:r>
            <w:r w:rsidRPr="004F3C69">
              <w:rPr>
                <w:rFonts w:cs="Times New Roman"/>
                <w:sz w:val="15"/>
                <w:szCs w:val="15"/>
              </w:rPr>
              <w:t>星：</w:t>
            </w:r>
            <w:r w:rsidRPr="004F3C69">
              <w:rPr>
                <w:rFonts w:cs="Times New Roman"/>
                <w:sz w:val="15"/>
                <w:szCs w:val="15"/>
              </w:rPr>
              <w:t>60</w:t>
            </w:r>
            <w:r w:rsidRPr="004F3C69">
              <w:rPr>
                <w:rFonts w:cs="Times New Roman"/>
                <w:sz w:val="15"/>
                <w:szCs w:val="15"/>
              </w:rPr>
              <w:t>分</w:t>
            </w:r>
          </w:p>
          <w:p w14:paraId="3C34D8C5" w14:textId="77777777" w:rsidR="000373A8" w:rsidRPr="004F3C69" w:rsidRDefault="000373A8" w:rsidP="000373A8">
            <w:pPr>
              <w:spacing w:line="200" w:lineRule="exact"/>
              <w:jc w:val="center"/>
              <w:rPr>
                <w:rFonts w:cs="Times New Roman"/>
                <w:sz w:val="15"/>
                <w:szCs w:val="15"/>
              </w:rPr>
            </w:pPr>
            <w:r w:rsidRPr="004F3C69">
              <w:rPr>
                <w:rFonts w:cs="Times New Roman"/>
                <w:sz w:val="15"/>
                <w:szCs w:val="15"/>
              </w:rPr>
              <w:t>2</w:t>
            </w:r>
            <w:r w:rsidRPr="004F3C69">
              <w:rPr>
                <w:rFonts w:cs="Times New Roman"/>
                <w:sz w:val="15"/>
                <w:szCs w:val="15"/>
              </w:rPr>
              <w:t>星：</w:t>
            </w:r>
            <w:r w:rsidRPr="004F3C69">
              <w:rPr>
                <w:rFonts w:cs="Times New Roman"/>
                <w:sz w:val="15"/>
                <w:szCs w:val="15"/>
              </w:rPr>
              <w:t>70</w:t>
            </w:r>
            <w:r w:rsidRPr="004F3C69">
              <w:rPr>
                <w:rFonts w:cs="Times New Roman"/>
                <w:sz w:val="15"/>
                <w:szCs w:val="15"/>
              </w:rPr>
              <w:t>分</w:t>
            </w:r>
          </w:p>
          <w:p w14:paraId="7606F66F" w14:textId="526CD1DC" w:rsidR="000373A8" w:rsidRPr="000373A8" w:rsidRDefault="000373A8" w:rsidP="000373A8">
            <w:pPr>
              <w:spacing w:line="200" w:lineRule="exact"/>
              <w:jc w:val="center"/>
              <w:rPr>
                <w:rFonts w:cs="Times New Roman"/>
                <w:sz w:val="15"/>
                <w:szCs w:val="15"/>
              </w:rPr>
            </w:pPr>
            <w:r w:rsidRPr="004F3C69">
              <w:rPr>
                <w:rFonts w:cs="Times New Roman"/>
                <w:sz w:val="15"/>
                <w:szCs w:val="15"/>
              </w:rPr>
              <w:t>3</w:t>
            </w:r>
            <w:r w:rsidRPr="004F3C69">
              <w:rPr>
                <w:rFonts w:cs="Times New Roman"/>
                <w:sz w:val="15"/>
                <w:szCs w:val="15"/>
              </w:rPr>
              <w:t>星：</w:t>
            </w:r>
            <w:r w:rsidRPr="004F3C69">
              <w:rPr>
                <w:rFonts w:cs="Times New Roman"/>
                <w:sz w:val="15"/>
                <w:szCs w:val="15"/>
              </w:rPr>
              <w:t>80</w:t>
            </w:r>
            <w:r w:rsidRPr="004F3C69">
              <w:rPr>
                <w:rFonts w:cs="Times New Roman"/>
                <w:sz w:val="15"/>
                <w:szCs w:val="15"/>
              </w:rPr>
              <w:t>分</w:t>
            </w:r>
          </w:p>
        </w:tc>
        <w:tc>
          <w:tcPr>
            <w:tcW w:w="3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428FAFC"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控制项</w:t>
            </w:r>
          </w:p>
        </w:tc>
        <w:tc>
          <w:tcPr>
            <w:tcW w:w="302" w:type="pct"/>
            <w:gridSpan w:val="2"/>
            <w:tcBorders>
              <w:top w:val="single" w:sz="4" w:space="0" w:color="auto"/>
              <w:left w:val="nil"/>
              <w:bottom w:val="single" w:sz="4" w:space="0" w:color="auto"/>
              <w:right w:val="single" w:sz="4" w:space="0" w:color="auto"/>
            </w:tcBorders>
            <w:shd w:val="clear" w:color="auto" w:fill="auto"/>
            <w:noWrap/>
            <w:vAlign w:val="center"/>
            <w:hideMark/>
          </w:tcPr>
          <w:p w14:paraId="3331565C"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达标情况</w:t>
            </w:r>
          </w:p>
        </w:tc>
        <w:tc>
          <w:tcPr>
            <w:tcW w:w="349" w:type="pct"/>
            <w:vMerge/>
            <w:tcBorders>
              <w:top w:val="nil"/>
              <w:left w:val="single" w:sz="4" w:space="0" w:color="auto"/>
              <w:bottom w:val="single" w:sz="4" w:space="0" w:color="000000"/>
              <w:right w:val="single" w:sz="4" w:space="0" w:color="auto"/>
            </w:tcBorders>
            <w:vAlign w:val="center"/>
            <w:hideMark/>
          </w:tcPr>
          <w:p w14:paraId="06CAE5D6"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30DFF12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2.6.2.10</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1A321CD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5</w:t>
            </w:r>
          </w:p>
        </w:tc>
        <w:tc>
          <w:tcPr>
            <w:tcW w:w="151" w:type="pct"/>
            <w:tcBorders>
              <w:top w:val="nil"/>
              <w:left w:val="nil"/>
              <w:bottom w:val="single" w:sz="4" w:space="0" w:color="auto"/>
              <w:right w:val="single" w:sz="4" w:space="0" w:color="auto"/>
            </w:tcBorders>
            <w:shd w:val="clear" w:color="auto" w:fill="auto"/>
            <w:noWrap/>
            <w:vAlign w:val="center"/>
          </w:tcPr>
          <w:p w14:paraId="0F881648" w14:textId="63563B26" w:rsidR="000373A8" w:rsidRPr="000373A8" w:rsidRDefault="000373A8" w:rsidP="00D316D0">
            <w:pPr>
              <w:spacing w:line="200" w:lineRule="exact"/>
              <w:jc w:val="center"/>
              <w:rPr>
                <w:rFonts w:cs="Times New Roman"/>
                <w:sz w:val="15"/>
                <w:szCs w:val="15"/>
              </w:rPr>
            </w:pPr>
          </w:p>
        </w:tc>
      </w:tr>
      <w:tr w:rsidR="000373A8" w:rsidRPr="000373A8" w14:paraId="721E7047" w14:textId="77777777" w:rsidTr="00226330">
        <w:trPr>
          <w:trHeight w:val="113"/>
          <w:jc w:val="center"/>
        </w:trPr>
        <w:tc>
          <w:tcPr>
            <w:tcW w:w="349" w:type="pct"/>
            <w:vMerge/>
            <w:tcBorders>
              <w:top w:val="nil"/>
              <w:left w:val="single" w:sz="4" w:space="0" w:color="auto"/>
              <w:bottom w:val="single" w:sz="4" w:space="0" w:color="auto"/>
              <w:right w:val="single" w:sz="4" w:space="0" w:color="auto"/>
            </w:tcBorders>
            <w:vAlign w:val="center"/>
            <w:hideMark/>
          </w:tcPr>
          <w:p w14:paraId="0383A554"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6C6A4148"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2.1.1.11</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43576915" w14:textId="77777777" w:rsidR="000373A8" w:rsidRPr="00226330" w:rsidRDefault="000373A8" w:rsidP="00D316D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0B672346" w14:textId="77777777" w:rsidR="000373A8" w:rsidRPr="00226330" w:rsidRDefault="000373A8" w:rsidP="00D316D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vAlign w:val="center"/>
            <w:hideMark/>
          </w:tcPr>
          <w:p w14:paraId="0EC0E357" w14:textId="77777777"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vAlign w:val="center"/>
            <w:hideMark/>
          </w:tcPr>
          <w:p w14:paraId="18DE28D8" w14:textId="77777777" w:rsidR="000373A8" w:rsidRPr="000373A8" w:rsidRDefault="000373A8" w:rsidP="00D316D0">
            <w:pPr>
              <w:spacing w:line="200" w:lineRule="exact"/>
              <w:jc w:val="center"/>
              <w:rPr>
                <w:rFonts w:cs="Times New Roman"/>
                <w:sz w:val="15"/>
                <w:szCs w:val="15"/>
              </w:rPr>
            </w:pPr>
          </w:p>
        </w:tc>
        <w:tc>
          <w:tcPr>
            <w:tcW w:w="151" w:type="pct"/>
            <w:tcBorders>
              <w:top w:val="nil"/>
              <w:left w:val="nil"/>
              <w:bottom w:val="single" w:sz="4" w:space="0" w:color="auto"/>
              <w:right w:val="single" w:sz="4" w:space="0" w:color="auto"/>
            </w:tcBorders>
            <w:shd w:val="clear" w:color="auto" w:fill="auto"/>
            <w:noWrap/>
            <w:vAlign w:val="center"/>
            <w:hideMark/>
          </w:tcPr>
          <w:p w14:paraId="1DD1AEB4"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分值</w:t>
            </w:r>
            <w:r w:rsidRPr="000373A8">
              <w:rPr>
                <w:rFonts w:cs="Times New Roman"/>
                <w:sz w:val="15"/>
                <w:szCs w:val="15"/>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14:paraId="1027E6C4"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得分</w:t>
            </w:r>
          </w:p>
        </w:tc>
        <w:tc>
          <w:tcPr>
            <w:tcW w:w="349" w:type="pct"/>
            <w:vMerge/>
            <w:tcBorders>
              <w:top w:val="nil"/>
              <w:left w:val="single" w:sz="4" w:space="0" w:color="auto"/>
              <w:bottom w:val="single" w:sz="4" w:space="0" w:color="auto"/>
              <w:right w:val="single" w:sz="4" w:space="0" w:color="auto"/>
            </w:tcBorders>
            <w:vAlign w:val="center"/>
            <w:hideMark/>
          </w:tcPr>
          <w:p w14:paraId="65CCA998"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7793157D"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2.3.2.14</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60AC647A"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14</w:t>
            </w:r>
          </w:p>
        </w:tc>
        <w:tc>
          <w:tcPr>
            <w:tcW w:w="151" w:type="pct"/>
            <w:tcBorders>
              <w:top w:val="nil"/>
              <w:left w:val="nil"/>
              <w:bottom w:val="single" w:sz="4" w:space="0" w:color="auto"/>
              <w:right w:val="single" w:sz="4" w:space="0" w:color="auto"/>
            </w:tcBorders>
            <w:shd w:val="clear" w:color="auto" w:fill="auto"/>
            <w:noWrap/>
            <w:vAlign w:val="center"/>
          </w:tcPr>
          <w:p w14:paraId="50979721" w14:textId="15F1C891"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000000"/>
              <w:right w:val="single" w:sz="4" w:space="0" w:color="auto"/>
            </w:tcBorders>
            <w:vAlign w:val="center"/>
            <w:hideMark/>
          </w:tcPr>
          <w:p w14:paraId="628D9BA9" w14:textId="77777777"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vAlign w:val="center"/>
            <w:hideMark/>
          </w:tcPr>
          <w:p w14:paraId="6D9997F4" w14:textId="77777777" w:rsidR="000373A8" w:rsidRPr="000373A8" w:rsidRDefault="000373A8" w:rsidP="00D316D0">
            <w:pPr>
              <w:spacing w:line="200" w:lineRule="exact"/>
              <w:jc w:val="center"/>
              <w:rPr>
                <w:rFonts w:cs="Times New Roman"/>
                <w:sz w:val="15"/>
                <w:szCs w:val="15"/>
              </w:rPr>
            </w:pPr>
          </w:p>
        </w:tc>
        <w:tc>
          <w:tcPr>
            <w:tcW w:w="151" w:type="pct"/>
            <w:tcBorders>
              <w:top w:val="nil"/>
              <w:left w:val="nil"/>
              <w:bottom w:val="single" w:sz="4" w:space="0" w:color="auto"/>
              <w:right w:val="single" w:sz="4" w:space="0" w:color="auto"/>
            </w:tcBorders>
            <w:shd w:val="clear" w:color="auto" w:fill="auto"/>
            <w:noWrap/>
            <w:vAlign w:val="center"/>
            <w:hideMark/>
          </w:tcPr>
          <w:p w14:paraId="38676B9E"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是</w:t>
            </w:r>
            <w:r w:rsidRPr="000373A8">
              <w:rPr>
                <w:rFonts w:cs="Times New Roman"/>
                <w:sz w:val="15"/>
                <w:szCs w:val="15"/>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14:paraId="72986F87"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否</w:t>
            </w:r>
          </w:p>
        </w:tc>
        <w:tc>
          <w:tcPr>
            <w:tcW w:w="349" w:type="pct"/>
            <w:vMerge/>
            <w:tcBorders>
              <w:top w:val="nil"/>
              <w:left w:val="single" w:sz="4" w:space="0" w:color="auto"/>
              <w:bottom w:val="single" w:sz="4" w:space="0" w:color="000000"/>
              <w:right w:val="single" w:sz="4" w:space="0" w:color="auto"/>
            </w:tcBorders>
            <w:vAlign w:val="center"/>
            <w:hideMark/>
          </w:tcPr>
          <w:p w14:paraId="5CFB73CB"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3596265D"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2.6.2.11</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5C4A7BAD"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5</w:t>
            </w:r>
          </w:p>
        </w:tc>
        <w:tc>
          <w:tcPr>
            <w:tcW w:w="151" w:type="pct"/>
            <w:tcBorders>
              <w:top w:val="nil"/>
              <w:left w:val="nil"/>
              <w:bottom w:val="single" w:sz="4" w:space="0" w:color="auto"/>
              <w:right w:val="single" w:sz="4" w:space="0" w:color="auto"/>
            </w:tcBorders>
            <w:shd w:val="clear" w:color="auto" w:fill="auto"/>
            <w:noWrap/>
            <w:vAlign w:val="center"/>
          </w:tcPr>
          <w:p w14:paraId="30777709" w14:textId="7E280A4D" w:rsidR="000373A8" w:rsidRPr="000373A8" w:rsidRDefault="000373A8" w:rsidP="00D316D0">
            <w:pPr>
              <w:spacing w:line="200" w:lineRule="exact"/>
              <w:jc w:val="center"/>
              <w:rPr>
                <w:rFonts w:cs="Times New Roman"/>
                <w:sz w:val="15"/>
                <w:szCs w:val="15"/>
              </w:rPr>
            </w:pPr>
          </w:p>
        </w:tc>
      </w:tr>
      <w:tr w:rsidR="000373A8" w:rsidRPr="000373A8" w14:paraId="6D79FF6A" w14:textId="77777777" w:rsidTr="00226330">
        <w:trPr>
          <w:trHeight w:val="113"/>
          <w:jc w:val="center"/>
        </w:trPr>
        <w:tc>
          <w:tcPr>
            <w:tcW w:w="349" w:type="pct"/>
            <w:vMerge/>
            <w:tcBorders>
              <w:top w:val="nil"/>
              <w:left w:val="single" w:sz="4" w:space="0" w:color="auto"/>
              <w:bottom w:val="single" w:sz="4" w:space="0" w:color="auto"/>
              <w:right w:val="single" w:sz="4" w:space="0" w:color="auto"/>
            </w:tcBorders>
            <w:vAlign w:val="center"/>
            <w:hideMark/>
          </w:tcPr>
          <w:p w14:paraId="14C65619"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17E1ABC4"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2.1.1.12</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478737E6" w14:textId="77777777" w:rsidR="000373A8" w:rsidRPr="00226330" w:rsidRDefault="000373A8" w:rsidP="00D316D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29784727" w14:textId="77777777" w:rsidR="000373A8" w:rsidRPr="00226330" w:rsidRDefault="000373A8" w:rsidP="00D316D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vAlign w:val="center"/>
            <w:hideMark/>
          </w:tcPr>
          <w:p w14:paraId="064E596B"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06C924D5"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2.2.2.1</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6D96B36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15</w:t>
            </w:r>
          </w:p>
        </w:tc>
        <w:tc>
          <w:tcPr>
            <w:tcW w:w="151" w:type="pct"/>
            <w:tcBorders>
              <w:top w:val="nil"/>
              <w:left w:val="nil"/>
              <w:bottom w:val="single" w:sz="4" w:space="0" w:color="auto"/>
              <w:right w:val="single" w:sz="4" w:space="0" w:color="auto"/>
            </w:tcBorders>
            <w:shd w:val="clear" w:color="auto" w:fill="auto"/>
            <w:noWrap/>
            <w:vAlign w:val="center"/>
          </w:tcPr>
          <w:p w14:paraId="496C6C53" w14:textId="7A610B81"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vAlign w:val="center"/>
            <w:hideMark/>
          </w:tcPr>
          <w:p w14:paraId="5F848F22"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7B73E32A"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2.3.2.15</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27DEBDF7"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3</w:t>
            </w:r>
          </w:p>
        </w:tc>
        <w:tc>
          <w:tcPr>
            <w:tcW w:w="151" w:type="pct"/>
            <w:tcBorders>
              <w:top w:val="nil"/>
              <w:left w:val="nil"/>
              <w:bottom w:val="single" w:sz="4" w:space="0" w:color="auto"/>
              <w:right w:val="single" w:sz="4" w:space="0" w:color="auto"/>
            </w:tcBorders>
            <w:shd w:val="clear" w:color="auto" w:fill="auto"/>
            <w:noWrap/>
            <w:vAlign w:val="center"/>
          </w:tcPr>
          <w:p w14:paraId="272A8260" w14:textId="77A82463"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000000"/>
              <w:right w:val="single" w:sz="4" w:space="0" w:color="auto"/>
            </w:tcBorders>
            <w:vAlign w:val="center"/>
            <w:hideMark/>
          </w:tcPr>
          <w:p w14:paraId="24D867F5"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1D18D5A2"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2.5.1.1</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5CC86118" w14:textId="77777777" w:rsidR="000373A8" w:rsidRPr="00226330" w:rsidRDefault="000373A8" w:rsidP="00D316D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0E41CD3C" w14:textId="77777777" w:rsidR="000373A8" w:rsidRPr="00226330" w:rsidRDefault="000373A8" w:rsidP="00D316D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349" w:type="pct"/>
            <w:vMerge/>
            <w:tcBorders>
              <w:top w:val="nil"/>
              <w:left w:val="single" w:sz="4" w:space="0" w:color="auto"/>
              <w:bottom w:val="single" w:sz="4" w:space="0" w:color="000000"/>
              <w:right w:val="single" w:sz="4" w:space="0" w:color="auto"/>
            </w:tcBorders>
            <w:vAlign w:val="center"/>
            <w:hideMark/>
          </w:tcPr>
          <w:p w14:paraId="0D6B1F69"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61A0C3DA"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2.6.2.12</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6F8671B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w:t>
            </w:r>
          </w:p>
        </w:tc>
        <w:tc>
          <w:tcPr>
            <w:tcW w:w="151" w:type="pct"/>
            <w:tcBorders>
              <w:top w:val="nil"/>
              <w:left w:val="nil"/>
              <w:bottom w:val="single" w:sz="4" w:space="0" w:color="auto"/>
              <w:right w:val="single" w:sz="4" w:space="0" w:color="auto"/>
            </w:tcBorders>
            <w:shd w:val="clear" w:color="auto" w:fill="auto"/>
            <w:noWrap/>
            <w:vAlign w:val="center"/>
          </w:tcPr>
          <w:p w14:paraId="13C45192" w14:textId="61202295" w:rsidR="000373A8" w:rsidRPr="000373A8" w:rsidRDefault="000373A8" w:rsidP="00D316D0">
            <w:pPr>
              <w:spacing w:line="200" w:lineRule="exact"/>
              <w:jc w:val="center"/>
              <w:rPr>
                <w:rFonts w:cs="Times New Roman"/>
                <w:sz w:val="15"/>
                <w:szCs w:val="15"/>
              </w:rPr>
            </w:pPr>
          </w:p>
        </w:tc>
      </w:tr>
      <w:tr w:rsidR="000373A8" w:rsidRPr="000373A8" w14:paraId="01D021DB" w14:textId="77777777" w:rsidTr="00226330">
        <w:trPr>
          <w:trHeight w:val="113"/>
          <w:jc w:val="center"/>
        </w:trPr>
        <w:tc>
          <w:tcPr>
            <w:tcW w:w="349" w:type="pct"/>
            <w:vMerge/>
            <w:tcBorders>
              <w:top w:val="nil"/>
              <w:left w:val="single" w:sz="4" w:space="0" w:color="auto"/>
              <w:bottom w:val="single" w:sz="4" w:space="0" w:color="auto"/>
              <w:right w:val="single" w:sz="4" w:space="0" w:color="auto"/>
            </w:tcBorders>
            <w:vAlign w:val="center"/>
            <w:hideMark/>
          </w:tcPr>
          <w:p w14:paraId="7C487A3E"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03869CBB"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2.1.1.13</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5E375D51" w14:textId="77777777" w:rsidR="000373A8" w:rsidRPr="00226330" w:rsidRDefault="000373A8" w:rsidP="00D316D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0D03CCC9" w14:textId="77777777" w:rsidR="000373A8" w:rsidRPr="00226330" w:rsidRDefault="000373A8" w:rsidP="00D316D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vAlign w:val="center"/>
            <w:hideMark/>
          </w:tcPr>
          <w:p w14:paraId="65D4051F"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11D568C1"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2.2.2.2</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43207C92"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20</w:t>
            </w:r>
          </w:p>
        </w:tc>
        <w:tc>
          <w:tcPr>
            <w:tcW w:w="151" w:type="pct"/>
            <w:tcBorders>
              <w:top w:val="nil"/>
              <w:left w:val="nil"/>
              <w:bottom w:val="single" w:sz="4" w:space="0" w:color="auto"/>
              <w:right w:val="single" w:sz="4" w:space="0" w:color="auto"/>
            </w:tcBorders>
            <w:shd w:val="clear" w:color="auto" w:fill="auto"/>
            <w:noWrap/>
            <w:vAlign w:val="center"/>
          </w:tcPr>
          <w:p w14:paraId="5057B951" w14:textId="78034560"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vAlign w:val="center"/>
            <w:hideMark/>
          </w:tcPr>
          <w:p w14:paraId="506D2ED1"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07A9F254"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2.3.2.16</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1DC2314C"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4</w:t>
            </w:r>
          </w:p>
        </w:tc>
        <w:tc>
          <w:tcPr>
            <w:tcW w:w="151" w:type="pct"/>
            <w:tcBorders>
              <w:top w:val="nil"/>
              <w:left w:val="nil"/>
              <w:bottom w:val="single" w:sz="4" w:space="0" w:color="auto"/>
              <w:right w:val="single" w:sz="4" w:space="0" w:color="auto"/>
            </w:tcBorders>
            <w:shd w:val="clear" w:color="auto" w:fill="auto"/>
            <w:noWrap/>
            <w:vAlign w:val="center"/>
          </w:tcPr>
          <w:p w14:paraId="3DE9ED9A" w14:textId="0888CF46"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000000"/>
              <w:right w:val="single" w:sz="4" w:space="0" w:color="auto"/>
            </w:tcBorders>
            <w:vAlign w:val="center"/>
            <w:hideMark/>
          </w:tcPr>
          <w:p w14:paraId="524D013D"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6F356842"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2.5.1.2</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6EEDA9C7" w14:textId="77777777" w:rsidR="000373A8" w:rsidRPr="00226330" w:rsidRDefault="000373A8" w:rsidP="00D316D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2E973699" w14:textId="77777777" w:rsidR="000373A8" w:rsidRPr="00226330" w:rsidRDefault="000373A8" w:rsidP="00D316D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349" w:type="pct"/>
            <w:vMerge/>
            <w:tcBorders>
              <w:top w:val="nil"/>
              <w:left w:val="single" w:sz="4" w:space="0" w:color="auto"/>
              <w:bottom w:val="single" w:sz="4" w:space="0" w:color="000000"/>
              <w:right w:val="single" w:sz="4" w:space="0" w:color="auto"/>
            </w:tcBorders>
            <w:vAlign w:val="center"/>
            <w:hideMark/>
          </w:tcPr>
          <w:p w14:paraId="7A16566F"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45FECBC5"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2.6.2.13</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5ADC30B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w:t>
            </w:r>
          </w:p>
        </w:tc>
        <w:tc>
          <w:tcPr>
            <w:tcW w:w="151" w:type="pct"/>
            <w:tcBorders>
              <w:top w:val="nil"/>
              <w:left w:val="nil"/>
              <w:bottom w:val="single" w:sz="4" w:space="0" w:color="auto"/>
              <w:right w:val="single" w:sz="4" w:space="0" w:color="auto"/>
            </w:tcBorders>
            <w:shd w:val="clear" w:color="auto" w:fill="auto"/>
            <w:noWrap/>
            <w:vAlign w:val="center"/>
          </w:tcPr>
          <w:p w14:paraId="4C44ADE6" w14:textId="28DB9CA6" w:rsidR="000373A8" w:rsidRPr="000373A8" w:rsidRDefault="000373A8" w:rsidP="00D316D0">
            <w:pPr>
              <w:spacing w:line="200" w:lineRule="exact"/>
              <w:jc w:val="center"/>
              <w:rPr>
                <w:rFonts w:cs="Times New Roman"/>
                <w:sz w:val="15"/>
                <w:szCs w:val="15"/>
              </w:rPr>
            </w:pPr>
          </w:p>
        </w:tc>
      </w:tr>
      <w:tr w:rsidR="000373A8" w:rsidRPr="000373A8" w14:paraId="7BB14BEC" w14:textId="77777777" w:rsidTr="00226330">
        <w:trPr>
          <w:trHeight w:val="113"/>
          <w:jc w:val="center"/>
        </w:trPr>
        <w:tc>
          <w:tcPr>
            <w:tcW w:w="349" w:type="pct"/>
            <w:vMerge/>
            <w:tcBorders>
              <w:top w:val="nil"/>
              <w:left w:val="single" w:sz="4" w:space="0" w:color="auto"/>
              <w:bottom w:val="single" w:sz="4" w:space="0" w:color="auto"/>
              <w:right w:val="single" w:sz="4" w:space="0" w:color="auto"/>
            </w:tcBorders>
            <w:vAlign w:val="center"/>
            <w:hideMark/>
          </w:tcPr>
          <w:p w14:paraId="28AF851C"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70923FA4"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2.1.1.14</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35A05776" w14:textId="77777777" w:rsidR="000373A8" w:rsidRPr="00226330" w:rsidRDefault="000373A8" w:rsidP="00D316D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63481E76" w14:textId="77777777" w:rsidR="000373A8" w:rsidRPr="00226330" w:rsidRDefault="000373A8" w:rsidP="00D316D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vAlign w:val="center"/>
            <w:hideMark/>
          </w:tcPr>
          <w:p w14:paraId="60C5717A"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119F42A5"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2.2.2.3</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25CC67F2"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w:t>
            </w:r>
          </w:p>
        </w:tc>
        <w:tc>
          <w:tcPr>
            <w:tcW w:w="151" w:type="pct"/>
            <w:tcBorders>
              <w:top w:val="nil"/>
              <w:left w:val="nil"/>
              <w:bottom w:val="single" w:sz="4" w:space="0" w:color="auto"/>
              <w:right w:val="single" w:sz="4" w:space="0" w:color="auto"/>
            </w:tcBorders>
            <w:shd w:val="clear" w:color="auto" w:fill="auto"/>
            <w:noWrap/>
            <w:vAlign w:val="center"/>
          </w:tcPr>
          <w:p w14:paraId="2DBC64A4" w14:textId="30897B46"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vAlign w:val="center"/>
            <w:hideMark/>
          </w:tcPr>
          <w:p w14:paraId="2F6DA41F"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1C3E0A1D"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2.3.2.17</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1316ADA4"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4</w:t>
            </w:r>
          </w:p>
        </w:tc>
        <w:tc>
          <w:tcPr>
            <w:tcW w:w="151" w:type="pct"/>
            <w:tcBorders>
              <w:top w:val="nil"/>
              <w:left w:val="nil"/>
              <w:bottom w:val="single" w:sz="4" w:space="0" w:color="auto"/>
              <w:right w:val="single" w:sz="4" w:space="0" w:color="auto"/>
            </w:tcBorders>
            <w:shd w:val="clear" w:color="auto" w:fill="auto"/>
            <w:noWrap/>
            <w:vAlign w:val="center"/>
          </w:tcPr>
          <w:p w14:paraId="68101B68" w14:textId="038453BA"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000000"/>
              <w:right w:val="single" w:sz="4" w:space="0" w:color="auto"/>
            </w:tcBorders>
            <w:vAlign w:val="center"/>
            <w:hideMark/>
          </w:tcPr>
          <w:p w14:paraId="4CF852C7"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6D8C68A4"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2.5.1.3</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3E975F4D" w14:textId="77777777" w:rsidR="000373A8" w:rsidRPr="00226330" w:rsidRDefault="000373A8" w:rsidP="00D316D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502FF366" w14:textId="77777777" w:rsidR="000373A8" w:rsidRPr="00226330" w:rsidRDefault="000373A8" w:rsidP="00D316D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349" w:type="pct"/>
            <w:vMerge/>
            <w:tcBorders>
              <w:top w:val="nil"/>
              <w:left w:val="single" w:sz="4" w:space="0" w:color="auto"/>
              <w:bottom w:val="single" w:sz="4" w:space="0" w:color="000000"/>
              <w:right w:val="single" w:sz="4" w:space="0" w:color="auto"/>
            </w:tcBorders>
            <w:vAlign w:val="center"/>
            <w:hideMark/>
          </w:tcPr>
          <w:p w14:paraId="5A997582"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4C3DD3D1"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2.6.2.14</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7AF3DFB9"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w:t>
            </w:r>
          </w:p>
        </w:tc>
        <w:tc>
          <w:tcPr>
            <w:tcW w:w="151" w:type="pct"/>
            <w:tcBorders>
              <w:top w:val="nil"/>
              <w:left w:val="nil"/>
              <w:bottom w:val="single" w:sz="4" w:space="0" w:color="auto"/>
              <w:right w:val="single" w:sz="4" w:space="0" w:color="auto"/>
            </w:tcBorders>
            <w:shd w:val="clear" w:color="auto" w:fill="auto"/>
            <w:noWrap/>
            <w:vAlign w:val="center"/>
          </w:tcPr>
          <w:p w14:paraId="78DAC480" w14:textId="0C156313" w:rsidR="000373A8" w:rsidRPr="000373A8" w:rsidRDefault="000373A8" w:rsidP="00D316D0">
            <w:pPr>
              <w:spacing w:line="200" w:lineRule="exact"/>
              <w:jc w:val="center"/>
              <w:rPr>
                <w:rFonts w:cs="Times New Roman"/>
                <w:sz w:val="15"/>
                <w:szCs w:val="15"/>
              </w:rPr>
            </w:pPr>
          </w:p>
        </w:tc>
      </w:tr>
      <w:tr w:rsidR="000373A8" w:rsidRPr="000373A8" w14:paraId="7E5F74BB" w14:textId="77777777" w:rsidTr="00226330">
        <w:trPr>
          <w:trHeight w:val="113"/>
          <w:jc w:val="center"/>
        </w:trPr>
        <w:tc>
          <w:tcPr>
            <w:tcW w:w="349" w:type="pct"/>
            <w:vMerge/>
            <w:tcBorders>
              <w:top w:val="nil"/>
              <w:left w:val="single" w:sz="4" w:space="0" w:color="auto"/>
              <w:bottom w:val="single" w:sz="4" w:space="0" w:color="auto"/>
              <w:right w:val="single" w:sz="4" w:space="0" w:color="auto"/>
            </w:tcBorders>
            <w:vAlign w:val="center"/>
            <w:hideMark/>
          </w:tcPr>
          <w:p w14:paraId="5BBA8C73"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1EAB1163"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2.1.1.15</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23C6D53D" w14:textId="77777777" w:rsidR="000373A8" w:rsidRPr="00226330" w:rsidRDefault="000373A8" w:rsidP="00D316D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1DEF4992" w14:textId="77777777" w:rsidR="000373A8" w:rsidRPr="00226330" w:rsidRDefault="000373A8" w:rsidP="00D316D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vAlign w:val="center"/>
            <w:hideMark/>
          </w:tcPr>
          <w:p w14:paraId="7FE639A8"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3E3ED725"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2.2.2.4</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0BD07CB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w:t>
            </w:r>
          </w:p>
        </w:tc>
        <w:tc>
          <w:tcPr>
            <w:tcW w:w="151" w:type="pct"/>
            <w:tcBorders>
              <w:top w:val="nil"/>
              <w:left w:val="nil"/>
              <w:bottom w:val="single" w:sz="4" w:space="0" w:color="auto"/>
              <w:right w:val="single" w:sz="4" w:space="0" w:color="auto"/>
            </w:tcBorders>
            <w:shd w:val="clear" w:color="auto" w:fill="auto"/>
            <w:noWrap/>
            <w:vAlign w:val="center"/>
          </w:tcPr>
          <w:p w14:paraId="584C2209" w14:textId="254AE899"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vAlign w:val="center"/>
            <w:hideMark/>
          </w:tcPr>
          <w:p w14:paraId="7BC292A6"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7280F345"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总分</w:t>
            </w:r>
          </w:p>
        </w:tc>
        <w:tc>
          <w:tcPr>
            <w:tcW w:w="151" w:type="pct"/>
            <w:tcBorders>
              <w:top w:val="nil"/>
              <w:left w:val="nil"/>
              <w:bottom w:val="single" w:sz="4" w:space="0" w:color="auto"/>
              <w:right w:val="single" w:sz="4" w:space="0" w:color="auto"/>
            </w:tcBorders>
            <w:shd w:val="clear" w:color="auto" w:fill="auto"/>
            <w:noWrap/>
            <w:vAlign w:val="center"/>
            <w:hideMark/>
          </w:tcPr>
          <w:p w14:paraId="58019FC4"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100</w:t>
            </w:r>
          </w:p>
        </w:tc>
        <w:tc>
          <w:tcPr>
            <w:tcW w:w="151" w:type="pct"/>
            <w:tcBorders>
              <w:top w:val="nil"/>
              <w:left w:val="nil"/>
              <w:bottom w:val="single" w:sz="4" w:space="0" w:color="auto"/>
              <w:right w:val="single" w:sz="4" w:space="0" w:color="auto"/>
            </w:tcBorders>
            <w:shd w:val="clear" w:color="auto" w:fill="auto"/>
            <w:noWrap/>
            <w:vAlign w:val="center"/>
          </w:tcPr>
          <w:p w14:paraId="515B0C3A" w14:textId="068CA8E4"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000000"/>
              <w:right w:val="single" w:sz="4" w:space="0" w:color="auto"/>
            </w:tcBorders>
            <w:vAlign w:val="center"/>
            <w:hideMark/>
          </w:tcPr>
          <w:p w14:paraId="2CF0E7BC"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30F6E8E5"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2.5.1.4</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0B516B9E" w14:textId="77777777" w:rsidR="000373A8" w:rsidRPr="00226330" w:rsidRDefault="000373A8" w:rsidP="00D316D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4D9A3861" w14:textId="77777777" w:rsidR="000373A8" w:rsidRPr="00226330" w:rsidRDefault="000373A8" w:rsidP="00D316D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349" w:type="pct"/>
            <w:vMerge/>
            <w:tcBorders>
              <w:top w:val="nil"/>
              <w:left w:val="single" w:sz="4" w:space="0" w:color="auto"/>
              <w:bottom w:val="single" w:sz="4" w:space="0" w:color="000000"/>
              <w:right w:val="single" w:sz="4" w:space="0" w:color="auto"/>
            </w:tcBorders>
            <w:vAlign w:val="center"/>
            <w:hideMark/>
          </w:tcPr>
          <w:p w14:paraId="3071D2FB"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19B7B6AF"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2.6.2.16</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37E826B3"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w:t>
            </w:r>
          </w:p>
        </w:tc>
        <w:tc>
          <w:tcPr>
            <w:tcW w:w="151" w:type="pct"/>
            <w:tcBorders>
              <w:top w:val="nil"/>
              <w:left w:val="nil"/>
              <w:bottom w:val="single" w:sz="4" w:space="0" w:color="auto"/>
              <w:right w:val="single" w:sz="4" w:space="0" w:color="auto"/>
            </w:tcBorders>
            <w:shd w:val="clear" w:color="auto" w:fill="auto"/>
            <w:noWrap/>
            <w:vAlign w:val="center"/>
          </w:tcPr>
          <w:p w14:paraId="602173AC" w14:textId="2B86906B" w:rsidR="000373A8" w:rsidRPr="000373A8" w:rsidRDefault="000373A8" w:rsidP="00D316D0">
            <w:pPr>
              <w:spacing w:line="200" w:lineRule="exact"/>
              <w:jc w:val="center"/>
              <w:rPr>
                <w:rFonts w:cs="Times New Roman"/>
                <w:sz w:val="15"/>
                <w:szCs w:val="15"/>
              </w:rPr>
            </w:pPr>
          </w:p>
        </w:tc>
      </w:tr>
      <w:tr w:rsidR="000373A8" w:rsidRPr="000373A8" w14:paraId="5082124A" w14:textId="77777777" w:rsidTr="00226330">
        <w:trPr>
          <w:trHeight w:val="113"/>
          <w:jc w:val="center"/>
        </w:trPr>
        <w:tc>
          <w:tcPr>
            <w:tcW w:w="349" w:type="pct"/>
            <w:vMerge/>
            <w:tcBorders>
              <w:top w:val="nil"/>
              <w:left w:val="single" w:sz="4" w:space="0" w:color="auto"/>
              <w:bottom w:val="single" w:sz="4" w:space="0" w:color="auto"/>
              <w:right w:val="single" w:sz="4" w:space="0" w:color="auto"/>
            </w:tcBorders>
            <w:vAlign w:val="center"/>
            <w:hideMark/>
          </w:tcPr>
          <w:p w14:paraId="2F0E35AD"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4F2DFE8B"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2.1.1.16</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328B0C63" w14:textId="77777777" w:rsidR="000373A8" w:rsidRPr="00226330" w:rsidRDefault="000373A8" w:rsidP="00D316D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1B670F67" w14:textId="77777777" w:rsidR="000373A8" w:rsidRPr="00226330" w:rsidRDefault="000373A8" w:rsidP="00D316D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vAlign w:val="center"/>
            <w:hideMark/>
          </w:tcPr>
          <w:p w14:paraId="5BC6A94C"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6F59C25E"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2.2.2.5</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6182705B" w14:textId="2FC3F276" w:rsidR="000373A8" w:rsidRPr="000373A8" w:rsidRDefault="000373A8" w:rsidP="00D316D0">
            <w:pPr>
              <w:spacing w:line="200" w:lineRule="exact"/>
              <w:jc w:val="center"/>
              <w:rPr>
                <w:rFonts w:cs="Times New Roman"/>
                <w:sz w:val="15"/>
                <w:szCs w:val="15"/>
              </w:rPr>
            </w:pPr>
            <w:r w:rsidRPr="000373A8">
              <w:rPr>
                <w:rFonts w:cs="Times New Roman"/>
                <w:sz w:val="15"/>
                <w:szCs w:val="15"/>
              </w:rPr>
              <w:t>1</w:t>
            </w:r>
            <w:r w:rsidR="00D316D0">
              <w:rPr>
                <w:rFonts w:cs="Times New Roman"/>
                <w:sz w:val="15"/>
                <w:szCs w:val="15"/>
              </w:rPr>
              <w:t>0</w:t>
            </w:r>
          </w:p>
        </w:tc>
        <w:tc>
          <w:tcPr>
            <w:tcW w:w="151" w:type="pct"/>
            <w:tcBorders>
              <w:top w:val="nil"/>
              <w:left w:val="nil"/>
              <w:bottom w:val="single" w:sz="4" w:space="0" w:color="auto"/>
              <w:right w:val="single" w:sz="4" w:space="0" w:color="auto"/>
            </w:tcBorders>
            <w:shd w:val="clear" w:color="auto" w:fill="auto"/>
            <w:noWrap/>
            <w:vAlign w:val="center"/>
          </w:tcPr>
          <w:p w14:paraId="641D3596" w14:textId="45CA09F4" w:rsidR="000373A8" w:rsidRPr="000373A8" w:rsidRDefault="000373A8" w:rsidP="00D316D0">
            <w:pPr>
              <w:spacing w:line="200" w:lineRule="exact"/>
              <w:jc w:val="center"/>
              <w:rPr>
                <w:rFonts w:cs="Times New Roman"/>
                <w:sz w:val="15"/>
                <w:szCs w:val="15"/>
              </w:rPr>
            </w:pPr>
          </w:p>
        </w:tc>
        <w:tc>
          <w:tcPr>
            <w:tcW w:w="3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7959B20" w14:textId="77777777" w:rsidR="000373A8" w:rsidRDefault="000373A8" w:rsidP="00D316D0">
            <w:pPr>
              <w:spacing w:line="200" w:lineRule="exact"/>
              <w:jc w:val="center"/>
              <w:rPr>
                <w:rFonts w:cs="Times New Roman"/>
                <w:sz w:val="15"/>
                <w:szCs w:val="15"/>
              </w:rPr>
            </w:pPr>
            <w:r w:rsidRPr="000373A8">
              <w:rPr>
                <w:rFonts w:cs="Times New Roman"/>
                <w:sz w:val="15"/>
                <w:szCs w:val="15"/>
              </w:rPr>
              <w:t>暖通空调</w:t>
            </w:r>
          </w:p>
          <w:p w14:paraId="4B33532E" w14:textId="77777777" w:rsidR="000373A8" w:rsidRDefault="000373A8" w:rsidP="00D316D0">
            <w:pPr>
              <w:spacing w:line="200" w:lineRule="exact"/>
              <w:jc w:val="center"/>
              <w:rPr>
                <w:rFonts w:cs="Times New Roman"/>
                <w:sz w:val="15"/>
                <w:szCs w:val="15"/>
              </w:rPr>
            </w:pPr>
            <w:r w:rsidRPr="000373A8">
              <w:rPr>
                <w:rFonts w:cs="Times New Roman"/>
                <w:sz w:val="15"/>
                <w:szCs w:val="15"/>
              </w:rPr>
              <w:t>专业</w:t>
            </w:r>
          </w:p>
          <w:p w14:paraId="4F9DB639" w14:textId="016CEFAC" w:rsidR="000373A8" w:rsidRPr="000373A8" w:rsidRDefault="000373A8" w:rsidP="00D316D0">
            <w:pPr>
              <w:spacing w:line="200" w:lineRule="exact"/>
              <w:jc w:val="center"/>
              <w:rPr>
                <w:rFonts w:cs="Times New Roman"/>
                <w:sz w:val="15"/>
                <w:szCs w:val="15"/>
              </w:rPr>
            </w:pPr>
          </w:p>
        </w:tc>
        <w:tc>
          <w:tcPr>
            <w:tcW w:w="3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06496C6"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控制项</w:t>
            </w:r>
          </w:p>
        </w:tc>
        <w:tc>
          <w:tcPr>
            <w:tcW w:w="302" w:type="pct"/>
            <w:gridSpan w:val="2"/>
            <w:tcBorders>
              <w:top w:val="single" w:sz="4" w:space="0" w:color="auto"/>
              <w:left w:val="nil"/>
              <w:bottom w:val="single" w:sz="4" w:space="0" w:color="auto"/>
              <w:right w:val="single" w:sz="4" w:space="0" w:color="auto"/>
            </w:tcBorders>
            <w:shd w:val="clear" w:color="auto" w:fill="auto"/>
            <w:noWrap/>
            <w:vAlign w:val="center"/>
            <w:hideMark/>
          </w:tcPr>
          <w:p w14:paraId="5DF9239D"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达标情况</w:t>
            </w:r>
          </w:p>
        </w:tc>
        <w:tc>
          <w:tcPr>
            <w:tcW w:w="349" w:type="pct"/>
            <w:vMerge/>
            <w:tcBorders>
              <w:top w:val="nil"/>
              <w:left w:val="single" w:sz="4" w:space="0" w:color="auto"/>
              <w:bottom w:val="single" w:sz="4" w:space="0" w:color="000000"/>
              <w:right w:val="single" w:sz="4" w:space="0" w:color="auto"/>
            </w:tcBorders>
            <w:vAlign w:val="center"/>
            <w:hideMark/>
          </w:tcPr>
          <w:p w14:paraId="39D81747"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3201BF15"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2.5.1.5</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080C5CA1" w14:textId="77777777" w:rsidR="000373A8" w:rsidRPr="00226330" w:rsidRDefault="000373A8" w:rsidP="00D316D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5D4A315A" w14:textId="77777777" w:rsidR="000373A8" w:rsidRPr="00226330" w:rsidRDefault="000373A8" w:rsidP="00D316D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349" w:type="pct"/>
            <w:vMerge/>
            <w:tcBorders>
              <w:top w:val="nil"/>
              <w:left w:val="single" w:sz="4" w:space="0" w:color="auto"/>
              <w:bottom w:val="single" w:sz="4" w:space="0" w:color="000000"/>
              <w:right w:val="single" w:sz="4" w:space="0" w:color="auto"/>
            </w:tcBorders>
            <w:vAlign w:val="center"/>
            <w:hideMark/>
          </w:tcPr>
          <w:p w14:paraId="025431A0"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7300782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总分</w:t>
            </w:r>
          </w:p>
        </w:tc>
        <w:tc>
          <w:tcPr>
            <w:tcW w:w="151" w:type="pct"/>
            <w:tcBorders>
              <w:top w:val="nil"/>
              <w:left w:val="nil"/>
              <w:bottom w:val="single" w:sz="4" w:space="0" w:color="auto"/>
              <w:right w:val="single" w:sz="4" w:space="0" w:color="auto"/>
            </w:tcBorders>
            <w:shd w:val="clear" w:color="auto" w:fill="auto"/>
            <w:noWrap/>
            <w:vAlign w:val="center"/>
            <w:hideMark/>
          </w:tcPr>
          <w:p w14:paraId="740D5BE2"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100</w:t>
            </w:r>
          </w:p>
        </w:tc>
        <w:tc>
          <w:tcPr>
            <w:tcW w:w="151" w:type="pct"/>
            <w:tcBorders>
              <w:top w:val="nil"/>
              <w:left w:val="nil"/>
              <w:bottom w:val="single" w:sz="4" w:space="0" w:color="auto"/>
              <w:right w:val="single" w:sz="4" w:space="0" w:color="auto"/>
            </w:tcBorders>
            <w:shd w:val="clear" w:color="auto" w:fill="auto"/>
            <w:noWrap/>
            <w:vAlign w:val="center"/>
          </w:tcPr>
          <w:p w14:paraId="3F8AF266" w14:textId="645F1B68" w:rsidR="000373A8" w:rsidRPr="000373A8" w:rsidRDefault="000373A8" w:rsidP="00D316D0">
            <w:pPr>
              <w:spacing w:line="200" w:lineRule="exact"/>
              <w:jc w:val="center"/>
              <w:rPr>
                <w:rFonts w:cs="Times New Roman"/>
                <w:sz w:val="15"/>
                <w:szCs w:val="15"/>
              </w:rPr>
            </w:pPr>
          </w:p>
        </w:tc>
      </w:tr>
      <w:tr w:rsidR="000373A8" w:rsidRPr="000373A8" w14:paraId="303AF16E" w14:textId="77777777" w:rsidTr="00226330">
        <w:trPr>
          <w:trHeight w:val="113"/>
          <w:jc w:val="center"/>
        </w:trPr>
        <w:tc>
          <w:tcPr>
            <w:tcW w:w="349" w:type="pct"/>
            <w:vMerge/>
            <w:tcBorders>
              <w:top w:val="nil"/>
              <w:left w:val="single" w:sz="4" w:space="0" w:color="auto"/>
              <w:bottom w:val="single" w:sz="4" w:space="0" w:color="auto"/>
              <w:right w:val="single" w:sz="4" w:space="0" w:color="auto"/>
            </w:tcBorders>
            <w:vAlign w:val="center"/>
            <w:hideMark/>
          </w:tcPr>
          <w:p w14:paraId="2904758E" w14:textId="77777777" w:rsidR="000373A8" w:rsidRPr="000373A8" w:rsidRDefault="000373A8" w:rsidP="00D316D0">
            <w:pPr>
              <w:spacing w:line="200" w:lineRule="exact"/>
              <w:jc w:val="center"/>
              <w:rPr>
                <w:rFonts w:cs="Times New Roman"/>
                <w:sz w:val="15"/>
                <w:szCs w:val="15"/>
              </w:rPr>
            </w:pPr>
          </w:p>
        </w:tc>
        <w:tc>
          <w:tcPr>
            <w:tcW w:w="3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B1E85CE"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评分项</w:t>
            </w:r>
          </w:p>
        </w:tc>
        <w:tc>
          <w:tcPr>
            <w:tcW w:w="302" w:type="pct"/>
            <w:gridSpan w:val="2"/>
            <w:tcBorders>
              <w:top w:val="single" w:sz="4" w:space="0" w:color="auto"/>
              <w:left w:val="nil"/>
              <w:bottom w:val="single" w:sz="4" w:space="0" w:color="auto"/>
              <w:right w:val="single" w:sz="4" w:space="0" w:color="auto"/>
            </w:tcBorders>
            <w:shd w:val="clear" w:color="auto" w:fill="auto"/>
            <w:noWrap/>
            <w:vAlign w:val="center"/>
            <w:hideMark/>
          </w:tcPr>
          <w:p w14:paraId="4CFFF2AC"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得分情况</w:t>
            </w:r>
          </w:p>
        </w:tc>
        <w:tc>
          <w:tcPr>
            <w:tcW w:w="349" w:type="pct"/>
            <w:vMerge/>
            <w:tcBorders>
              <w:top w:val="nil"/>
              <w:left w:val="single" w:sz="4" w:space="0" w:color="auto"/>
              <w:bottom w:val="single" w:sz="4" w:space="0" w:color="auto"/>
              <w:right w:val="single" w:sz="4" w:space="0" w:color="auto"/>
            </w:tcBorders>
            <w:vAlign w:val="center"/>
            <w:hideMark/>
          </w:tcPr>
          <w:p w14:paraId="120D8B3A"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2CA2E246"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2.2.2.6</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7FCF65BA" w14:textId="66B483FD" w:rsidR="000373A8" w:rsidRPr="000373A8" w:rsidRDefault="000373A8" w:rsidP="00D316D0">
            <w:pPr>
              <w:spacing w:line="200" w:lineRule="exact"/>
              <w:jc w:val="center"/>
              <w:rPr>
                <w:rFonts w:cs="Times New Roman"/>
                <w:sz w:val="15"/>
                <w:szCs w:val="15"/>
              </w:rPr>
            </w:pPr>
            <w:r w:rsidRPr="000373A8">
              <w:rPr>
                <w:rFonts w:cs="Times New Roman"/>
                <w:sz w:val="15"/>
                <w:szCs w:val="15"/>
              </w:rPr>
              <w:t>1</w:t>
            </w:r>
            <w:r w:rsidR="00D316D0">
              <w:rPr>
                <w:rFonts w:cs="Times New Roman"/>
                <w:sz w:val="15"/>
                <w:szCs w:val="15"/>
              </w:rPr>
              <w:t>5</w:t>
            </w:r>
          </w:p>
        </w:tc>
        <w:tc>
          <w:tcPr>
            <w:tcW w:w="151" w:type="pct"/>
            <w:tcBorders>
              <w:top w:val="nil"/>
              <w:left w:val="nil"/>
              <w:bottom w:val="single" w:sz="4" w:space="0" w:color="auto"/>
              <w:right w:val="single" w:sz="4" w:space="0" w:color="auto"/>
            </w:tcBorders>
            <w:shd w:val="clear" w:color="auto" w:fill="auto"/>
            <w:noWrap/>
            <w:vAlign w:val="center"/>
          </w:tcPr>
          <w:p w14:paraId="527E89A7" w14:textId="72EC9D58"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vAlign w:val="center"/>
            <w:hideMark/>
          </w:tcPr>
          <w:p w14:paraId="5B73B9E3" w14:textId="77777777"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vAlign w:val="center"/>
            <w:hideMark/>
          </w:tcPr>
          <w:p w14:paraId="01AF1ABA" w14:textId="77777777" w:rsidR="000373A8" w:rsidRPr="000373A8" w:rsidRDefault="000373A8" w:rsidP="00D316D0">
            <w:pPr>
              <w:spacing w:line="200" w:lineRule="exact"/>
              <w:jc w:val="center"/>
              <w:rPr>
                <w:rFonts w:cs="Times New Roman"/>
                <w:sz w:val="15"/>
                <w:szCs w:val="15"/>
              </w:rPr>
            </w:pPr>
          </w:p>
        </w:tc>
        <w:tc>
          <w:tcPr>
            <w:tcW w:w="151" w:type="pct"/>
            <w:tcBorders>
              <w:top w:val="nil"/>
              <w:left w:val="nil"/>
              <w:bottom w:val="single" w:sz="4" w:space="0" w:color="auto"/>
              <w:right w:val="single" w:sz="4" w:space="0" w:color="auto"/>
            </w:tcBorders>
            <w:shd w:val="clear" w:color="auto" w:fill="auto"/>
            <w:noWrap/>
            <w:vAlign w:val="center"/>
            <w:hideMark/>
          </w:tcPr>
          <w:p w14:paraId="35A0FC35"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是</w:t>
            </w:r>
            <w:r w:rsidRPr="000373A8">
              <w:rPr>
                <w:rFonts w:cs="Times New Roman"/>
                <w:sz w:val="15"/>
                <w:szCs w:val="15"/>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14:paraId="7BF83E4A"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否</w:t>
            </w:r>
          </w:p>
        </w:tc>
        <w:tc>
          <w:tcPr>
            <w:tcW w:w="349" w:type="pct"/>
            <w:vMerge/>
            <w:tcBorders>
              <w:top w:val="nil"/>
              <w:left w:val="single" w:sz="4" w:space="0" w:color="auto"/>
              <w:bottom w:val="single" w:sz="4" w:space="0" w:color="000000"/>
              <w:right w:val="single" w:sz="4" w:space="0" w:color="auto"/>
            </w:tcBorders>
            <w:vAlign w:val="center"/>
            <w:hideMark/>
          </w:tcPr>
          <w:p w14:paraId="7D7AA732" w14:textId="77777777" w:rsidR="000373A8" w:rsidRPr="000373A8" w:rsidRDefault="000373A8" w:rsidP="00D316D0">
            <w:pPr>
              <w:spacing w:line="200" w:lineRule="exact"/>
              <w:jc w:val="center"/>
              <w:rPr>
                <w:rFonts w:cs="Times New Roman"/>
                <w:sz w:val="15"/>
                <w:szCs w:val="15"/>
              </w:rPr>
            </w:pPr>
          </w:p>
        </w:tc>
        <w:tc>
          <w:tcPr>
            <w:tcW w:w="3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6D355A"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评分项</w:t>
            </w:r>
          </w:p>
        </w:tc>
        <w:tc>
          <w:tcPr>
            <w:tcW w:w="302" w:type="pct"/>
            <w:gridSpan w:val="2"/>
            <w:tcBorders>
              <w:top w:val="single" w:sz="4" w:space="0" w:color="auto"/>
              <w:left w:val="nil"/>
              <w:bottom w:val="single" w:sz="4" w:space="0" w:color="auto"/>
              <w:right w:val="single" w:sz="4" w:space="0" w:color="auto"/>
            </w:tcBorders>
            <w:shd w:val="clear" w:color="auto" w:fill="auto"/>
            <w:noWrap/>
            <w:vAlign w:val="center"/>
            <w:hideMark/>
          </w:tcPr>
          <w:p w14:paraId="29A4B834"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得分情况</w:t>
            </w:r>
          </w:p>
        </w:tc>
        <w:tc>
          <w:tcPr>
            <w:tcW w:w="34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7E912265" w14:textId="337DC292" w:rsidR="000373A8" w:rsidRDefault="00F92B1E" w:rsidP="00D316D0">
            <w:pPr>
              <w:spacing w:line="200" w:lineRule="exact"/>
              <w:jc w:val="center"/>
              <w:rPr>
                <w:rFonts w:cs="Times New Roman"/>
                <w:sz w:val="15"/>
                <w:szCs w:val="15"/>
              </w:rPr>
            </w:pPr>
            <w:r>
              <w:rPr>
                <w:rFonts w:cs="Times New Roman" w:hint="eastAsia"/>
                <w:sz w:val="15"/>
                <w:szCs w:val="15"/>
              </w:rPr>
              <w:t>提高与创新</w:t>
            </w:r>
            <w:r w:rsidR="000373A8" w:rsidRPr="000373A8">
              <w:rPr>
                <w:rFonts w:cs="Times New Roman"/>
                <w:sz w:val="15"/>
                <w:szCs w:val="15"/>
              </w:rPr>
              <w:t>项</w:t>
            </w:r>
          </w:p>
          <w:p w14:paraId="20E16704" w14:textId="7A9E2C42" w:rsidR="000373A8" w:rsidRPr="004F3C69" w:rsidRDefault="000373A8" w:rsidP="000373A8">
            <w:pPr>
              <w:spacing w:line="200" w:lineRule="exact"/>
              <w:jc w:val="center"/>
              <w:rPr>
                <w:rFonts w:cs="Times New Roman"/>
                <w:sz w:val="15"/>
                <w:szCs w:val="15"/>
              </w:rPr>
            </w:pPr>
            <w:r w:rsidRPr="004F3C69">
              <w:rPr>
                <w:rFonts w:cs="Times New Roman"/>
                <w:sz w:val="15"/>
                <w:szCs w:val="15"/>
              </w:rPr>
              <w:t>达标要求</w:t>
            </w:r>
          </w:p>
          <w:p w14:paraId="0239D4B5" w14:textId="77777777" w:rsidR="000373A8" w:rsidRPr="004F3C69" w:rsidRDefault="000373A8" w:rsidP="000373A8">
            <w:pPr>
              <w:spacing w:line="200" w:lineRule="exact"/>
              <w:jc w:val="center"/>
              <w:rPr>
                <w:rFonts w:cs="Times New Roman"/>
                <w:sz w:val="15"/>
                <w:szCs w:val="15"/>
              </w:rPr>
            </w:pPr>
            <w:r w:rsidRPr="004F3C69">
              <w:rPr>
                <w:rFonts w:cs="Times New Roman"/>
                <w:sz w:val="15"/>
                <w:szCs w:val="15"/>
              </w:rPr>
              <w:t>1</w:t>
            </w:r>
            <w:r w:rsidRPr="004F3C69">
              <w:rPr>
                <w:rFonts w:cs="Times New Roman"/>
                <w:sz w:val="15"/>
                <w:szCs w:val="15"/>
              </w:rPr>
              <w:t>星：</w:t>
            </w:r>
            <w:r w:rsidRPr="004F3C69">
              <w:rPr>
                <w:rFonts w:cs="Times New Roman"/>
                <w:sz w:val="15"/>
                <w:szCs w:val="15"/>
              </w:rPr>
              <w:t>1</w:t>
            </w:r>
            <w:r w:rsidRPr="004F3C69">
              <w:rPr>
                <w:rFonts w:cs="Times New Roman"/>
                <w:sz w:val="15"/>
                <w:szCs w:val="15"/>
              </w:rPr>
              <w:t>项</w:t>
            </w:r>
          </w:p>
          <w:p w14:paraId="7FA1C578" w14:textId="77777777" w:rsidR="000373A8" w:rsidRPr="004F3C69" w:rsidRDefault="000373A8" w:rsidP="000373A8">
            <w:pPr>
              <w:spacing w:line="200" w:lineRule="exact"/>
              <w:jc w:val="center"/>
              <w:rPr>
                <w:rFonts w:cs="Times New Roman"/>
                <w:sz w:val="15"/>
                <w:szCs w:val="15"/>
              </w:rPr>
            </w:pPr>
            <w:r w:rsidRPr="004F3C69">
              <w:rPr>
                <w:rFonts w:cs="Times New Roman"/>
                <w:sz w:val="15"/>
                <w:szCs w:val="15"/>
              </w:rPr>
              <w:t>2</w:t>
            </w:r>
            <w:r w:rsidRPr="004F3C69">
              <w:rPr>
                <w:rFonts w:cs="Times New Roman"/>
                <w:sz w:val="15"/>
                <w:szCs w:val="15"/>
              </w:rPr>
              <w:t>星：</w:t>
            </w:r>
            <w:r w:rsidRPr="004F3C69">
              <w:rPr>
                <w:rFonts w:cs="Times New Roman"/>
                <w:sz w:val="15"/>
                <w:szCs w:val="15"/>
              </w:rPr>
              <w:t>2</w:t>
            </w:r>
            <w:r w:rsidRPr="004F3C69">
              <w:rPr>
                <w:rFonts w:cs="Times New Roman"/>
                <w:sz w:val="15"/>
                <w:szCs w:val="15"/>
              </w:rPr>
              <w:t>项</w:t>
            </w:r>
          </w:p>
          <w:p w14:paraId="2F3B7C0F" w14:textId="7C2182C1" w:rsidR="000373A8" w:rsidRPr="000373A8" w:rsidRDefault="000373A8" w:rsidP="000373A8">
            <w:pPr>
              <w:spacing w:line="200" w:lineRule="exact"/>
              <w:jc w:val="center"/>
              <w:rPr>
                <w:rFonts w:cs="Times New Roman"/>
                <w:sz w:val="15"/>
                <w:szCs w:val="15"/>
              </w:rPr>
            </w:pPr>
            <w:r w:rsidRPr="004F3C69">
              <w:rPr>
                <w:rFonts w:cs="Times New Roman"/>
                <w:sz w:val="15"/>
                <w:szCs w:val="15"/>
              </w:rPr>
              <w:t>3</w:t>
            </w:r>
            <w:r w:rsidRPr="004F3C69">
              <w:rPr>
                <w:rFonts w:cs="Times New Roman"/>
                <w:sz w:val="15"/>
                <w:szCs w:val="15"/>
              </w:rPr>
              <w:t>星：</w:t>
            </w:r>
            <w:r w:rsidRPr="004F3C69">
              <w:rPr>
                <w:rFonts w:cs="Times New Roman"/>
                <w:sz w:val="15"/>
                <w:szCs w:val="15"/>
              </w:rPr>
              <w:t>4</w:t>
            </w:r>
            <w:r w:rsidRPr="004F3C69">
              <w:rPr>
                <w:rFonts w:cs="Times New Roman"/>
                <w:sz w:val="15"/>
                <w:szCs w:val="15"/>
              </w:rPr>
              <w:t>项</w:t>
            </w:r>
          </w:p>
        </w:tc>
        <w:tc>
          <w:tcPr>
            <w:tcW w:w="34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181304C6"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条文</w:t>
            </w:r>
          </w:p>
        </w:tc>
        <w:tc>
          <w:tcPr>
            <w:tcW w:w="302"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2CAAD1AF"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达标情况</w:t>
            </w:r>
          </w:p>
        </w:tc>
      </w:tr>
      <w:tr w:rsidR="000373A8" w:rsidRPr="000373A8" w14:paraId="2FC85EF3" w14:textId="77777777" w:rsidTr="00226330">
        <w:trPr>
          <w:trHeight w:val="113"/>
          <w:jc w:val="center"/>
        </w:trPr>
        <w:tc>
          <w:tcPr>
            <w:tcW w:w="349" w:type="pct"/>
            <w:vMerge/>
            <w:tcBorders>
              <w:top w:val="nil"/>
              <w:left w:val="single" w:sz="4" w:space="0" w:color="auto"/>
              <w:bottom w:val="single" w:sz="4" w:space="0" w:color="auto"/>
              <w:right w:val="single" w:sz="4" w:space="0" w:color="auto"/>
            </w:tcBorders>
            <w:vAlign w:val="center"/>
            <w:hideMark/>
          </w:tcPr>
          <w:p w14:paraId="604CCE0B" w14:textId="77777777"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vAlign w:val="center"/>
            <w:hideMark/>
          </w:tcPr>
          <w:p w14:paraId="7D8967F7" w14:textId="77777777" w:rsidR="000373A8" w:rsidRPr="000373A8" w:rsidRDefault="000373A8" w:rsidP="00D316D0">
            <w:pPr>
              <w:spacing w:line="200" w:lineRule="exact"/>
              <w:jc w:val="center"/>
              <w:rPr>
                <w:rFonts w:cs="Times New Roman"/>
                <w:sz w:val="15"/>
                <w:szCs w:val="15"/>
              </w:rPr>
            </w:pPr>
          </w:p>
        </w:tc>
        <w:tc>
          <w:tcPr>
            <w:tcW w:w="151" w:type="pct"/>
            <w:tcBorders>
              <w:top w:val="nil"/>
              <w:left w:val="nil"/>
              <w:bottom w:val="single" w:sz="4" w:space="0" w:color="auto"/>
              <w:right w:val="single" w:sz="4" w:space="0" w:color="auto"/>
            </w:tcBorders>
            <w:shd w:val="clear" w:color="auto" w:fill="auto"/>
            <w:noWrap/>
            <w:vAlign w:val="center"/>
            <w:hideMark/>
          </w:tcPr>
          <w:p w14:paraId="1B66651F"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分值</w:t>
            </w:r>
            <w:r w:rsidRPr="000373A8">
              <w:rPr>
                <w:rFonts w:cs="Times New Roman"/>
                <w:sz w:val="15"/>
                <w:szCs w:val="15"/>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14:paraId="4242097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得分</w:t>
            </w:r>
          </w:p>
        </w:tc>
        <w:tc>
          <w:tcPr>
            <w:tcW w:w="349" w:type="pct"/>
            <w:vMerge/>
            <w:tcBorders>
              <w:top w:val="nil"/>
              <w:left w:val="single" w:sz="4" w:space="0" w:color="auto"/>
              <w:bottom w:val="single" w:sz="4" w:space="0" w:color="auto"/>
              <w:right w:val="single" w:sz="4" w:space="0" w:color="auto"/>
            </w:tcBorders>
            <w:vAlign w:val="center"/>
            <w:hideMark/>
          </w:tcPr>
          <w:p w14:paraId="7A70E9D9"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58C813B4"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2.2.2.7</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0EA8D38F"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w:t>
            </w:r>
          </w:p>
        </w:tc>
        <w:tc>
          <w:tcPr>
            <w:tcW w:w="151" w:type="pct"/>
            <w:tcBorders>
              <w:top w:val="nil"/>
              <w:left w:val="nil"/>
              <w:bottom w:val="single" w:sz="4" w:space="0" w:color="auto"/>
              <w:right w:val="single" w:sz="4" w:space="0" w:color="auto"/>
            </w:tcBorders>
            <w:shd w:val="clear" w:color="auto" w:fill="auto"/>
            <w:noWrap/>
            <w:vAlign w:val="center"/>
          </w:tcPr>
          <w:p w14:paraId="7DC8CF64" w14:textId="7A5D32A6"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vAlign w:val="center"/>
            <w:hideMark/>
          </w:tcPr>
          <w:p w14:paraId="1BC9233F"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0E59DB5E"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2.4.1.1</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28415075" w14:textId="77777777" w:rsidR="000373A8" w:rsidRPr="00226330" w:rsidRDefault="000373A8" w:rsidP="00D316D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6CB871E4" w14:textId="77777777" w:rsidR="000373A8" w:rsidRPr="00226330" w:rsidRDefault="000373A8" w:rsidP="00D316D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349" w:type="pct"/>
            <w:vMerge/>
            <w:tcBorders>
              <w:top w:val="nil"/>
              <w:left w:val="single" w:sz="4" w:space="0" w:color="auto"/>
              <w:bottom w:val="single" w:sz="4" w:space="0" w:color="000000"/>
              <w:right w:val="single" w:sz="4" w:space="0" w:color="auto"/>
            </w:tcBorders>
            <w:vAlign w:val="center"/>
            <w:hideMark/>
          </w:tcPr>
          <w:p w14:paraId="7AF62C6A" w14:textId="77777777"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vAlign w:val="center"/>
            <w:hideMark/>
          </w:tcPr>
          <w:p w14:paraId="5112D09F" w14:textId="77777777" w:rsidR="000373A8" w:rsidRPr="000373A8" w:rsidRDefault="000373A8" w:rsidP="00D316D0">
            <w:pPr>
              <w:spacing w:line="200" w:lineRule="exact"/>
              <w:jc w:val="center"/>
              <w:rPr>
                <w:rFonts w:cs="Times New Roman"/>
                <w:sz w:val="15"/>
                <w:szCs w:val="15"/>
              </w:rPr>
            </w:pPr>
          </w:p>
        </w:tc>
        <w:tc>
          <w:tcPr>
            <w:tcW w:w="151" w:type="pct"/>
            <w:tcBorders>
              <w:top w:val="nil"/>
              <w:left w:val="nil"/>
              <w:bottom w:val="single" w:sz="4" w:space="0" w:color="auto"/>
              <w:right w:val="single" w:sz="4" w:space="0" w:color="auto"/>
            </w:tcBorders>
            <w:shd w:val="clear" w:color="auto" w:fill="auto"/>
            <w:noWrap/>
            <w:vAlign w:val="center"/>
            <w:hideMark/>
          </w:tcPr>
          <w:p w14:paraId="59DA562D"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分值</w:t>
            </w:r>
            <w:r w:rsidRPr="000373A8">
              <w:rPr>
                <w:rFonts w:cs="Times New Roman"/>
                <w:sz w:val="15"/>
                <w:szCs w:val="15"/>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14:paraId="2828E433"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得分</w:t>
            </w:r>
          </w:p>
        </w:tc>
        <w:tc>
          <w:tcPr>
            <w:tcW w:w="349" w:type="pct"/>
            <w:vMerge/>
            <w:tcBorders>
              <w:top w:val="nil"/>
              <w:left w:val="single" w:sz="4" w:space="0" w:color="auto"/>
              <w:bottom w:val="single" w:sz="4" w:space="0" w:color="000000"/>
              <w:right w:val="single" w:sz="4" w:space="0" w:color="auto"/>
            </w:tcBorders>
            <w:vAlign w:val="center"/>
            <w:hideMark/>
          </w:tcPr>
          <w:p w14:paraId="43C748ED" w14:textId="77777777"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000000"/>
              <w:right w:val="single" w:sz="4" w:space="0" w:color="auto"/>
            </w:tcBorders>
            <w:vAlign w:val="center"/>
            <w:hideMark/>
          </w:tcPr>
          <w:p w14:paraId="4F45821D" w14:textId="77777777" w:rsidR="000373A8" w:rsidRPr="000373A8" w:rsidRDefault="000373A8" w:rsidP="00D316D0">
            <w:pPr>
              <w:spacing w:line="200" w:lineRule="exact"/>
              <w:jc w:val="center"/>
              <w:rPr>
                <w:rFonts w:cs="Times New Roman"/>
                <w:sz w:val="15"/>
                <w:szCs w:val="15"/>
              </w:rPr>
            </w:pPr>
          </w:p>
        </w:tc>
        <w:tc>
          <w:tcPr>
            <w:tcW w:w="151" w:type="pct"/>
            <w:tcBorders>
              <w:top w:val="nil"/>
              <w:left w:val="nil"/>
              <w:bottom w:val="single" w:sz="4" w:space="0" w:color="auto"/>
              <w:right w:val="single" w:sz="4" w:space="0" w:color="auto"/>
            </w:tcBorders>
            <w:shd w:val="clear" w:color="auto" w:fill="auto"/>
            <w:noWrap/>
            <w:vAlign w:val="center"/>
            <w:hideMark/>
          </w:tcPr>
          <w:p w14:paraId="389D8075"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是</w:t>
            </w:r>
            <w:r w:rsidRPr="000373A8">
              <w:rPr>
                <w:rFonts w:cs="Times New Roman"/>
                <w:sz w:val="15"/>
                <w:szCs w:val="15"/>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14:paraId="0D55CDE4"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否</w:t>
            </w:r>
          </w:p>
        </w:tc>
      </w:tr>
      <w:tr w:rsidR="00226330" w:rsidRPr="000373A8" w14:paraId="2E17FC2B" w14:textId="77777777" w:rsidTr="00226330">
        <w:trPr>
          <w:trHeight w:val="113"/>
          <w:jc w:val="center"/>
        </w:trPr>
        <w:tc>
          <w:tcPr>
            <w:tcW w:w="349" w:type="pct"/>
            <w:vMerge/>
            <w:tcBorders>
              <w:top w:val="nil"/>
              <w:left w:val="single" w:sz="4" w:space="0" w:color="auto"/>
              <w:bottom w:val="single" w:sz="4" w:space="0" w:color="auto"/>
              <w:right w:val="single" w:sz="4" w:space="0" w:color="auto"/>
            </w:tcBorders>
            <w:vAlign w:val="center"/>
            <w:hideMark/>
          </w:tcPr>
          <w:p w14:paraId="34EF4FD1"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5BD5DFF6"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2.1.2.1</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36FDD4CE"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2</w:t>
            </w:r>
          </w:p>
        </w:tc>
        <w:tc>
          <w:tcPr>
            <w:tcW w:w="151" w:type="pct"/>
            <w:tcBorders>
              <w:top w:val="nil"/>
              <w:left w:val="nil"/>
              <w:bottom w:val="single" w:sz="4" w:space="0" w:color="auto"/>
              <w:right w:val="single" w:sz="4" w:space="0" w:color="auto"/>
            </w:tcBorders>
            <w:shd w:val="clear" w:color="auto" w:fill="auto"/>
            <w:noWrap/>
            <w:vAlign w:val="center"/>
          </w:tcPr>
          <w:p w14:paraId="42D9C704" w14:textId="471A3C8B" w:rsidR="00226330" w:rsidRPr="00226330" w:rsidRDefault="00226330" w:rsidP="00226330">
            <w:pPr>
              <w:spacing w:line="200" w:lineRule="exact"/>
              <w:jc w:val="center"/>
              <w:rPr>
                <w:rFonts w:ascii="宋体" w:hAnsi="宋体" w:cs="Times New Roman"/>
                <w:sz w:val="15"/>
                <w:szCs w:val="15"/>
              </w:rPr>
            </w:pPr>
          </w:p>
        </w:tc>
        <w:tc>
          <w:tcPr>
            <w:tcW w:w="349" w:type="pct"/>
            <w:vMerge/>
            <w:tcBorders>
              <w:top w:val="nil"/>
              <w:left w:val="single" w:sz="4" w:space="0" w:color="auto"/>
              <w:bottom w:val="single" w:sz="4" w:space="0" w:color="auto"/>
              <w:right w:val="single" w:sz="4" w:space="0" w:color="auto"/>
            </w:tcBorders>
            <w:vAlign w:val="center"/>
            <w:hideMark/>
          </w:tcPr>
          <w:p w14:paraId="37B4B8AC"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2B1D7E9E"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2.2.2.8</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258F4EF6"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10</w:t>
            </w:r>
          </w:p>
        </w:tc>
        <w:tc>
          <w:tcPr>
            <w:tcW w:w="151" w:type="pct"/>
            <w:tcBorders>
              <w:top w:val="nil"/>
              <w:left w:val="nil"/>
              <w:bottom w:val="single" w:sz="4" w:space="0" w:color="auto"/>
              <w:right w:val="single" w:sz="4" w:space="0" w:color="auto"/>
            </w:tcBorders>
            <w:shd w:val="clear" w:color="auto" w:fill="auto"/>
            <w:noWrap/>
            <w:vAlign w:val="center"/>
          </w:tcPr>
          <w:p w14:paraId="05D50BDD" w14:textId="646D09E8" w:rsidR="00226330" w:rsidRPr="000373A8" w:rsidRDefault="00226330" w:rsidP="0022633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vAlign w:val="center"/>
            <w:hideMark/>
          </w:tcPr>
          <w:p w14:paraId="5934BE41"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57739A74"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2.4.1.2</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08F941FD"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5D654553"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349" w:type="pct"/>
            <w:vMerge/>
            <w:tcBorders>
              <w:top w:val="nil"/>
              <w:left w:val="single" w:sz="4" w:space="0" w:color="auto"/>
              <w:bottom w:val="single" w:sz="4" w:space="0" w:color="000000"/>
              <w:right w:val="single" w:sz="4" w:space="0" w:color="auto"/>
            </w:tcBorders>
            <w:vAlign w:val="center"/>
            <w:hideMark/>
          </w:tcPr>
          <w:p w14:paraId="112166C2"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496FDFA4"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2.5.2.1</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63E37523"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20</w:t>
            </w:r>
          </w:p>
        </w:tc>
        <w:tc>
          <w:tcPr>
            <w:tcW w:w="151" w:type="pct"/>
            <w:tcBorders>
              <w:top w:val="nil"/>
              <w:left w:val="nil"/>
              <w:bottom w:val="single" w:sz="4" w:space="0" w:color="auto"/>
              <w:right w:val="single" w:sz="4" w:space="0" w:color="auto"/>
            </w:tcBorders>
            <w:shd w:val="clear" w:color="auto" w:fill="auto"/>
            <w:noWrap/>
            <w:vAlign w:val="center"/>
          </w:tcPr>
          <w:p w14:paraId="2811A266" w14:textId="75B6CD40" w:rsidR="00226330" w:rsidRPr="000373A8" w:rsidRDefault="00226330" w:rsidP="00226330">
            <w:pPr>
              <w:spacing w:line="200" w:lineRule="exact"/>
              <w:jc w:val="center"/>
              <w:rPr>
                <w:rFonts w:cs="Times New Roman"/>
                <w:sz w:val="15"/>
                <w:szCs w:val="15"/>
              </w:rPr>
            </w:pPr>
          </w:p>
        </w:tc>
        <w:tc>
          <w:tcPr>
            <w:tcW w:w="349" w:type="pct"/>
            <w:vMerge/>
            <w:tcBorders>
              <w:top w:val="nil"/>
              <w:left w:val="single" w:sz="4" w:space="0" w:color="auto"/>
              <w:bottom w:val="single" w:sz="4" w:space="0" w:color="000000"/>
              <w:right w:val="single" w:sz="4" w:space="0" w:color="auto"/>
            </w:tcBorders>
            <w:vAlign w:val="center"/>
            <w:hideMark/>
          </w:tcPr>
          <w:p w14:paraId="478FDEFF"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756AC276"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2.1.3.1</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1BB3234D"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425E1352"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r>
      <w:tr w:rsidR="00226330" w:rsidRPr="000373A8" w14:paraId="53F876CC" w14:textId="77777777" w:rsidTr="00226330">
        <w:trPr>
          <w:trHeight w:val="113"/>
          <w:jc w:val="center"/>
        </w:trPr>
        <w:tc>
          <w:tcPr>
            <w:tcW w:w="349" w:type="pct"/>
            <w:vMerge/>
            <w:tcBorders>
              <w:top w:val="nil"/>
              <w:left w:val="single" w:sz="4" w:space="0" w:color="auto"/>
              <w:bottom w:val="single" w:sz="4" w:space="0" w:color="auto"/>
              <w:right w:val="single" w:sz="4" w:space="0" w:color="auto"/>
            </w:tcBorders>
            <w:vAlign w:val="center"/>
            <w:hideMark/>
          </w:tcPr>
          <w:p w14:paraId="6931CD1E"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3696ED63"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2.1.2.2</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571DC19C"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5</w:t>
            </w:r>
          </w:p>
        </w:tc>
        <w:tc>
          <w:tcPr>
            <w:tcW w:w="151" w:type="pct"/>
            <w:tcBorders>
              <w:top w:val="nil"/>
              <w:left w:val="nil"/>
              <w:bottom w:val="single" w:sz="4" w:space="0" w:color="auto"/>
              <w:right w:val="single" w:sz="4" w:space="0" w:color="auto"/>
            </w:tcBorders>
            <w:shd w:val="clear" w:color="auto" w:fill="auto"/>
            <w:noWrap/>
            <w:vAlign w:val="center"/>
          </w:tcPr>
          <w:p w14:paraId="2B9964ED" w14:textId="54917085" w:rsidR="00226330" w:rsidRPr="00226330" w:rsidRDefault="00226330" w:rsidP="00226330">
            <w:pPr>
              <w:spacing w:line="200" w:lineRule="exact"/>
              <w:jc w:val="center"/>
              <w:rPr>
                <w:rFonts w:ascii="宋体" w:hAnsi="宋体" w:cs="Times New Roman"/>
                <w:sz w:val="15"/>
                <w:szCs w:val="15"/>
              </w:rPr>
            </w:pPr>
          </w:p>
        </w:tc>
        <w:tc>
          <w:tcPr>
            <w:tcW w:w="349" w:type="pct"/>
            <w:vMerge/>
            <w:tcBorders>
              <w:top w:val="nil"/>
              <w:left w:val="single" w:sz="4" w:space="0" w:color="auto"/>
              <w:bottom w:val="single" w:sz="4" w:space="0" w:color="auto"/>
              <w:right w:val="single" w:sz="4" w:space="0" w:color="auto"/>
            </w:tcBorders>
            <w:vAlign w:val="center"/>
            <w:hideMark/>
          </w:tcPr>
          <w:p w14:paraId="36C1971D"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3BCF0429"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总分</w:t>
            </w:r>
          </w:p>
        </w:tc>
        <w:tc>
          <w:tcPr>
            <w:tcW w:w="151" w:type="pct"/>
            <w:tcBorders>
              <w:top w:val="nil"/>
              <w:left w:val="nil"/>
              <w:bottom w:val="single" w:sz="4" w:space="0" w:color="auto"/>
              <w:right w:val="single" w:sz="4" w:space="0" w:color="auto"/>
            </w:tcBorders>
            <w:shd w:val="clear" w:color="auto" w:fill="auto"/>
            <w:noWrap/>
            <w:vAlign w:val="center"/>
            <w:hideMark/>
          </w:tcPr>
          <w:p w14:paraId="0FDF5D75"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100</w:t>
            </w:r>
          </w:p>
        </w:tc>
        <w:tc>
          <w:tcPr>
            <w:tcW w:w="151" w:type="pct"/>
            <w:tcBorders>
              <w:top w:val="nil"/>
              <w:left w:val="nil"/>
              <w:bottom w:val="single" w:sz="4" w:space="0" w:color="auto"/>
              <w:right w:val="single" w:sz="4" w:space="0" w:color="auto"/>
            </w:tcBorders>
            <w:shd w:val="clear" w:color="auto" w:fill="auto"/>
            <w:noWrap/>
            <w:vAlign w:val="center"/>
          </w:tcPr>
          <w:p w14:paraId="07110CB3" w14:textId="4621F002" w:rsidR="00226330" w:rsidRPr="000373A8" w:rsidRDefault="00226330" w:rsidP="0022633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vAlign w:val="center"/>
            <w:hideMark/>
          </w:tcPr>
          <w:p w14:paraId="3420F589"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6F785FAF"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2.4.1.3</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77FBB162"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0DD103B3"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349" w:type="pct"/>
            <w:vMerge/>
            <w:tcBorders>
              <w:top w:val="nil"/>
              <w:left w:val="single" w:sz="4" w:space="0" w:color="auto"/>
              <w:bottom w:val="single" w:sz="4" w:space="0" w:color="000000"/>
              <w:right w:val="single" w:sz="4" w:space="0" w:color="auto"/>
            </w:tcBorders>
            <w:vAlign w:val="center"/>
            <w:hideMark/>
          </w:tcPr>
          <w:p w14:paraId="2687B0B0"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3E920E6E"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2.5.2.2</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0440582C"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10</w:t>
            </w:r>
          </w:p>
        </w:tc>
        <w:tc>
          <w:tcPr>
            <w:tcW w:w="151" w:type="pct"/>
            <w:tcBorders>
              <w:top w:val="nil"/>
              <w:left w:val="nil"/>
              <w:bottom w:val="single" w:sz="4" w:space="0" w:color="auto"/>
              <w:right w:val="single" w:sz="4" w:space="0" w:color="auto"/>
            </w:tcBorders>
            <w:shd w:val="clear" w:color="auto" w:fill="auto"/>
            <w:noWrap/>
            <w:vAlign w:val="center"/>
          </w:tcPr>
          <w:p w14:paraId="33834B07" w14:textId="00ED055E" w:rsidR="00226330" w:rsidRPr="000373A8" w:rsidRDefault="00226330" w:rsidP="00226330">
            <w:pPr>
              <w:spacing w:line="200" w:lineRule="exact"/>
              <w:jc w:val="center"/>
              <w:rPr>
                <w:rFonts w:cs="Times New Roman"/>
                <w:sz w:val="15"/>
                <w:szCs w:val="15"/>
              </w:rPr>
            </w:pPr>
          </w:p>
        </w:tc>
        <w:tc>
          <w:tcPr>
            <w:tcW w:w="349" w:type="pct"/>
            <w:vMerge/>
            <w:tcBorders>
              <w:top w:val="nil"/>
              <w:left w:val="single" w:sz="4" w:space="0" w:color="auto"/>
              <w:bottom w:val="single" w:sz="4" w:space="0" w:color="000000"/>
              <w:right w:val="single" w:sz="4" w:space="0" w:color="auto"/>
            </w:tcBorders>
            <w:vAlign w:val="center"/>
            <w:hideMark/>
          </w:tcPr>
          <w:p w14:paraId="4EE22A7A"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5584697A"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2.1.3.2</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53CF6162"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55D7D44D"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r>
      <w:tr w:rsidR="00226330" w:rsidRPr="000373A8" w14:paraId="58BF2E2F" w14:textId="77777777" w:rsidTr="00226330">
        <w:trPr>
          <w:trHeight w:val="113"/>
          <w:jc w:val="center"/>
        </w:trPr>
        <w:tc>
          <w:tcPr>
            <w:tcW w:w="349" w:type="pct"/>
            <w:vMerge/>
            <w:tcBorders>
              <w:top w:val="nil"/>
              <w:left w:val="single" w:sz="4" w:space="0" w:color="auto"/>
              <w:bottom w:val="single" w:sz="4" w:space="0" w:color="auto"/>
              <w:right w:val="single" w:sz="4" w:space="0" w:color="auto"/>
            </w:tcBorders>
            <w:vAlign w:val="center"/>
            <w:hideMark/>
          </w:tcPr>
          <w:p w14:paraId="7DF24E5E"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53B55951"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2.1.2.3</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6F306B4A"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5</w:t>
            </w:r>
          </w:p>
        </w:tc>
        <w:tc>
          <w:tcPr>
            <w:tcW w:w="151" w:type="pct"/>
            <w:tcBorders>
              <w:top w:val="nil"/>
              <w:left w:val="nil"/>
              <w:bottom w:val="single" w:sz="4" w:space="0" w:color="auto"/>
              <w:right w:val="single" w:sz="4" w:space="0" w:color="auto"/>
            </w:tcBorders>
            <w:shd w:val="clear" w:color="auto" w:fill="auto"/>
            <w:noWrap/>
            <w:vAlign w:val="center"/>
          </w:tcPr>
          <w:p w14:paraId="2F90E12E" w14:textId="6A9677DA" w:rsidR="00226330" w:rsidRPr="00226330" w:rsidRDefault="00226330" w:rsidP="00226330">
            <w:pPr>
              <w:spacing w:line="200" w:lineRule="exact"/>
              <w:jc w:val="center"/>
              <w:rPr>
                <w:rFonts w:ascii="宋体" w:hAnsi="宋体" w:cs="Times New Roman"/>
                <w:sz w:val="15"/>
                <w:szCs w:val="15"/>
              </w:rPr>
            </w:pPr>
          </w:p>
        </w:tc>
        <w:tc>
          <w:tcPr>
            <w:tcW w:w="3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41B7FBE"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给水排水专业</w:t>
            </w:r>
          </w:p>
        </w:tc>
        <w:tc>
          <w:tcPr>
            <w:tcW w:w="3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E009AA8"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控制项</w:t>
            </w:r>
          </w:p>
        </w:tc>
        <w:tc>
          <w:tcPr>
            <w:tcW w:w="302" w:type="pct"/>
            <w:gridSpan w:val="2"/>
            <w:tcBorders>
              <w:top w:val="single" w:sz="4" w:space="0" w:color="auto"/>
              <w:left w:val="nil"/>
              <w:bottom w:val="single" w:sz="4" w:space="0" w:color="auto"/>
              <w:right w:val="single" w:sz="4" w:space="0" w:color="auto"/>
            </w:tcBorders>
            <w:shd w:val="clear" w:color="auto" w:fill="auto"/>
            <w:noWrap/>
            <w:vAlign w:val="center"/>
            <w:hideMark/>
          </w:tcPr>
          <w:p w14:paraId="4839D175"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达标情况</w:t>
            </w:r>
          </w:p>
        </w:tc>
        <w:tc>
          <w:tcPr>
            <w:tcW w:w="349" w:type="pct"/>
            <w:vMerge/>
            <w:tcBorders>
              <w:top w:val="nil"/>
              <w:left w:val="single" w:sz="4" w:space="0" w:color="auto"/>
              <w:bottom w:val="single" w:sz="4" w:space="0" w:color="auto"/>
              <w:right w:val="single" w:sz="4" w:space="0" w:color="auto"/>
            </w:tcBorders>
            <w:vAlign w:val="center"/>
            <w:hideMark/>
          </w:tcPr>
          <w:p w14:paraId="6D2558B5"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4CC90479"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2.4.1.4</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56BD8560"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3FB29189"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349" w:type="pct"/>
            <w:vMerge/>
            <w:tcBorders>
              <w:top w:val="nil"/>
              <w:left w:val="single" w:sz="4" w:space="0" w:color="auto"/>
              <w:bottom w:val="single" w:sz="4" w:space="0" w:color="000000"/>
              <w:right w:val="single" w:sz="4" w:space="0" w:color="auto"/>
            </w:tcBorders>
            <w:vAlign w:val="center"/>
            <w:hideMark/>
          </w:tcPr>
          <w:p w14:paraId="4086108F"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723604FA"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2.5.2.3</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1D69F285"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5</w:t>
            </w:r>
          </w:p>
        </w:tc>
        <w:tc>
          <w:tcPr>
            <w:tcW w:w="151" w:type="pct"/>
            <w:tcBorders>
              <w:top w:val="nil"/>
              <w:left w:val="nil"/>
              <w:bottom w:val="single" w:sz="4" w:space="0" w:color="auto"/>
              <w:right w:val="single" w:sz="4" w:space="0" w:color="auto"/>
            </w:tcBorders>
            <w:shd w:val="clear" w:color="auto" w:fill="auto"/>
            <w:noWrap/>
            <w:vAlign w:val="center"/>
          </w:tcPr>
          <w:p w14:paraId="048989FF" w14:textId="1FF39708" w:rsidR="00226330" w:rsidRPr="000373A8" w:rsidRDefault="00226330" w:rsidP="00226330">
            <w:pPr>
              <w:spacing w:line="200" w:lineRule="exact"/>
              <w:jc w:val="center"/>
              <w:rPr>
                <w:rFonts w:cs="Times New Roman"/>
                <w:sz w:val="15"/>
                <w:szCs w:val="15"/>
              </w:rPr>
            </w:pPr>
          </w:p>
        </w:tc>
        <w:tc>
          <w:tcPr>
            <w:tcW w:w="349" w:type="pct"/>
            <w:vMerge/>
            <w:tcBorders>
              <w:top w:val="nil"/>
              <w:left w:val="single" w:sz="4" w:space="0" w:color="auto"/>
              <w:bottom w:val="single" w:sz="4" w:space="0" w:color="000000"/>
              <w:right w:val="single" w:sz="4" w:space="0" w:color="auto"/>
            </w:tcBorders>
            <w:vAlign w:val="center"/>
            <w:hideMark/>
          </w:tcPr>
          <w:p w14:paraId="2B7FBF86"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5EE340E2"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2.2.3.1</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4F3D09B3"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73A9EB92"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r>
      <w:tr w:rsidR="00226330" w:rsidRPr="000373A8" w14:paraId="6F9B4086" w14:textId="77777777" w:rsidTr="00226330">
        <w:trPr>
          <w:trHeight w:val="113"/>
          <w:jc w:val="center"/>
        </w:trPr>
        <w:tc>
          <w:tcPr>
            <w:tcW w:w="349" w:type="pct"/>
            <w:vMerge/>
            <w:tcBorders>
              <w:top w:val="nil"/>
              <w:left w:val="single" w:sz="4" w:space="0" w:color="auto"/>
              <w:bottom w:val="single" w:sz="4" w:space="0" w:color="auto"/>
              <w:right w:val="single" w:sz="4" w:space="0" w:color="auto"/>
            </w:tcBorders>
            <w:vAlign w:val="center"/>
            <w:hideMark/>
          </w:tcPr>
          <w:p w14:paraId="395B9B83"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0A69D3A6"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2.1.2.4</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18E93FBA"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3</w:t>
            </w:r>
          </w:p>
        </w:tc>
        <w:tc>
          <w:tcPr>
            <w:tcW w:w="151" w:type="pct"/>
            <w:tcBorders>
              <w:top w:val="nil"/>
              <w:left w:val="nil"/>
              <w:bottom w:val="single" w:sz="4" w:space="0" w:color="auto"/>
              <w:right w:val="single" w:sz="4" w:space="0" w:color="auto"/>
            </w:tcBorders>
            <w:shd w:val="clear" w:color="auto" w:fill="auto"/>
            <w:noWrap/>
            <w:vAlign w:val="center"/>
          </w:tcPr>
          <w:p w14:paraId="473E93CB" w14:textId="2980E8B9" w:rsidR="00226330" w:rsidRPr="00226330" w:rsidRDefault="00226330" w:rsidP="00226330">
            <w:pPr>
              <w:spacing w:line="200" w:lineRule="exact"/>
              <w:jc w:val="center"/>
              <w:rPr>
                <w:rFonts w:ascii="宋体" w:hAnsi="宋体" w:cs="Times New Roman"/>
                <w:sz w:val="15"/>
                <w:szCs w:val="15"/>
              </w:rPr>
            </w:pPr>
          </w:p>
        </w:tc>
        <w:tc>
          <w:tcPr>
            <w:tcW w:w="349" w:type="pct"/>
            <w:vMerge/>
            <w:tcBorders>
              <w:top w:val="nil"/>
              <w:left w:val="single" w:sz="4" w:space="0" w:color="auto"/>
              <w:bottom w:val="single" w:sz="4" w:space="0" w:color="auto"/>
              <w:right w:val="single" w:sz="4" w:space="0" w:color="auto"/>
            </w:tcBorders>
            <w:vAlign w:val="center"/>
            <w:hideMark/>
          </w:tcPr>
          <w:p w14:paraId="46B8A8B0" w14:textId="77777777" w:rsidR="00226330" w:rsidRPr="000373A8" w:rsidRDefault="00226330" w:rsidP="0022633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vAlign w:val="center"/>
            <w:hideMark/>
          </w:tcPr>
          <w:p w14:paraId="352C4EE4" w14:textId="77777777" w:rsidR="00226330" w:rsidRPr="000373A8" w:rsidRDefault="00226330" w:rsidP="00226330">
            <w:pPr>
              <w:spacing w:line="200" w:lineRule="exact"/>
              <w:jc w:val="center"/>
              <w:rPr>
                <w:rFonts w:cs="Times New Roman"/>
                <w:sz w:val="15"/>
                <w:szCs w:val="15"/>
              </w:rPr>
            </w:pPr>
          </w:p>
        </w:tc>
        <w:tc>
          <w:tcPr>
            <w:tcW w:w="151" w:type="pct"/>
            <w:tcBorders>
              <w:top w:val="nil"/>
              <w:left w:val="nil"/>
              <w:bottom w:val="single" w:sz="4" w:space="0" w:color="auto"/>
              <w:right w:val="single" w:sz="4" w:space="0" w:color="auto"/>
            </w:tcBorders>
            <w:shd w:val="clear" w:color="auto" w:fill="auto"/>
            <w:noWrap/>
            <w:vAlign w:val="center"/>
            <w:hideMark/>
          </w:tcPr>
          <w:p w14:paraId="7FDB4A54"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是</w:t>
            </w:r>
            <w:r w:rsidRPr="000373A8">
              <w:rPr>
                <w:rFonts w:cs="Times New Roman"/>
                <w:sz w:val="15"/>
                <w:szCs w:val="15"/>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14:paraId="1ABF7FFD"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否</w:t>
            </w:r>
          </w:p>
        </w:tc>
        <w:tc>
          <w:tcPr>
            <w:tcW w:w="349" w:type="pct"/>
            <w:vMerge/>
            <w:tcBorders>
              <w:top w:val="nil"/>
              <w:left w:val="single" w:sz="4" w:space="0" w:color="auto"/>
              <w:bottom w:val="single" w:sz="4" w:space="0" w:color="auto"/>
              <w:right w:val="single" w:sz="4" w:space="0" w:color="auto"/>
            </w:tcBorders>
            <w:vAlign w:val="center"/>
            <w:hideMark/>
          </w:tcPr>
          <w:p w14:paraId="3F9DCFF9"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24404CBD"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2.4.1.5</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51CCBADD"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36297FB6"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349" w:type="pct"/>
            <w:vMerge/>
            <w:tcBorders>
              <w:top w:val="nil"/>
              <w:left w:val="single" w:sz="4" w:space="0" w:color="auto"/>
              <w:bottom w:val="single" w:sz="4" w:space="0" w:color="000000"/>
              <w:right w:val="single" w:sz="4" w:space="0" w:color="auto"/>
            </w:tcBorders>
            <w:vAlign w:val="center"/>
            <w:hideMark/>
          </w:tcPr>
          <w:p w14:paraId="71153145"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55102132"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2.5.2.4</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66D66230"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15</w:t>
            </w:r>
          </w:p>
        </w:tc>
        <w:tc>
          <w:tcPr>
            <w:tcW w:w="151" w:type="pct"/>
            <w:tcBorders>
              <w:top w:val="nil"/>
              <w:left w:val="nil"/>
              <w:bottom w:val="single" w:sz="4" w:space="0" w:color="auto"/>
              <w:right w:val="single" w:sz="4" w:space="0" w:color="auto"/>
            </w:tcBorders>
            <w:shd w:val="clear" w:color="auto" w:fill="auto"/>
            <w:noWrap/>
            <w:vAlign w:val="center"/>
          </w:tcPr>
          <w:p w14:paraId="4981C246" w14:textId="5EF5C401" w:rsidR="00226330" w:rsidRPr="000373A8" w:rsidRDefault="00226330" w:rsidP="00226330">
            <w:pPr>
              <w:spacing w:line="200" w:lineRule="exact"/>
              <w:jc w:val="center"/>
              <w:rPr>
                <w:rFonts w:cs="Times New Roman"/>
                <w:sz w:val="15"/>
                <w:szCs w:val="15"/>
              </w:rPr>
            </w:pPr>
          </w:p>
        </w:tc>
        <w:tc>
          <w:tcPr>
            <w:tcW w:w="349" w:type="pct"/>
            <w:vMerge/>
            <w:tcBorders>
              <w:top w:val="nil"/>
              <w:left w:val="single" w:sz="4" w:space="0" w:color="auto"/>
              <w:bottom w:val="single" w:sz="4" w:space="0" w:color="000000"/>
              <w:right w:val="single" w:sz="4" w:space="0" w:color="auto"/>
            </w:tcBorders>
            <w:vAlign w:val="center"/>
            <w:hideMark/>
          </w:tcPr>
          <w:p w14:paraId="1206D46B"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bottom"/>
            <w:hideMark/>
          </w:tcPr>
          <w:p w14:paraId="2B0FD04F"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2.3.3.1</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18B72C76"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46316277"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r>
      <w:tr w:rsidR="00226330" w:rsidRPr="000373A8" w14:paraId="2F5C8FBF" w14:textId="77777777" w:rsidTr="00226330">
        <w:trPr>
          <w:trHeight w:val="113"/>
          <w:jc w:val="center"/>
        </w:trPr>
        <w:tc>
          <w:tcPr>
            <w:tcW w:w="349" w:type="pct"/>
            <w:vMerge/>
            <w:tcBorders>
              <w:top w:val="nil"/>
              <w:left w:val="single" w:sz="4" w:space="0" w:color="auto"/>
              <w:bottom w:val="single" w:sz="4" w:space="0" w:color="auto"/>
              <w:right w:val="single" w:sz="4" w:space="0" w:color="auto"/>
            </w:tcBorders>
            <w:vAlign w:val="center"/>
            <w:hideMark/>
          </w:tcPr>
          <w:p w14:paraId="320757F5"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5EC60E78"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2.1.2.5</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6F2601D5"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6</w:t>
            </w:r>
          </w:p>
        </w:tc>
        <w:tc>
          <w:tcPr>
            <w:tcW w:w="151" w:type="pct"/>
            <w:tcBorders>
              <w:top w:val="nil"/>
              <w:left w:val="nil"/>
              <w:bottom w:val="single" w:sz="4" w:space="0" w:color="auto"/>
              <w:right w:val="single" w:sz="4" w:space="0" w:color="auto"/>
            </w:tcBorders>
            <w:shd w:val="clear" w:color="auto" w:fill="auto"/>
            <w:noWrap/>
            <w:vAlign w:val="center"/>
          </w:tcPr>
          <w:p w14:paraId="20214C54" w14:textId="516CC4B7" w:rsidR="00226330" w:rsidRPr="00226330" w:rsidRDefault="00226330" w:rsidP="00226330">
            <w:pPr>
              <w:spacing w:line="200" w:lineRule="exact"/>
              <w:jc w:val="center"/>
              <w:rPr>
                <w:rFonts w:ascii="宋体" w:hAnsi="宋体" w:cs="Times New Roman"/>
                <w:sz w:val="15"/>
                <w:szCs w:val="15"/>
              </w:rPr>
            </w:pPr>
          </w:p>
        </w:tc>
        <w:tc>
          <w:tcPr>
            <w:tcW w:w="349" w:type="pct"/>
            <w:vMerge/>
            <w:tcBorders>
              <w:top w:val="nil"/>
              <w:left w:val="single" w:sz="4" w:space="0" w:color="auto"/>
              <w:bottom w:val="single" w:sz="4" w:space="0" w:color="auto"/>
              <w:right w:val="single" w:sz="4" w:space="0" w:color="auto"/>
            </w:tcBorders>
            <w:vAlign w:val="center"/>
            <w:hideMark/>
          </w:tcPr>
          <w:p w14:paraId="387A0769"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3C7B1944"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2.3.1.1</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5985228A"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638AE3FE"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vAlign w:val="center"/>
            <w:hideMark/>
          </w:tcPr>
          <w:p w14:paraId="62597BA3" w14:textId="77777777" w:rsidR="00226330" w:rsidRPr="000373A8" w:rsidRDefault="00226330" w:rsidP="00226330">
            <w:pPr>
              <w:spacing w:line="200" w:lineRule="exact"/>
              <w:jc w:val="center"/>
              <w:rPr>
                <w:rFonts w:cs="Times New Roman"/>
                <w:sz w:val="15"/>
                <w:szCs w:val="15"/>
              </w:rPr>
            </w:pPr>
          </w:p>
        </w:tc>
        <w:tc>
          <w:tcPr>
            <w:tcW w:w="3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DE8F96E"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评分项</w:t>
            </w:r>
          </w:p>
        </w:tc>
        <w:tc>
          <w:tcPr>
            <w:tcW w:w="302" w:type="pct"/>
            <w:gridSpan w:val="2"/>
            <w:tcBorders>
              <w:top w:val="single" w:sz="4" w:space="0" w:color="auto"/>
              <w:left w:val="nil"/>
              <w:bottom w:val="single" w:sz="4" w:space="0" w:color="auto"/>
              <w:right w:val="single" w:sz="4" w:space="0" w:color="auto"/>
            </w:tcBorders>
            <w:shd w:val="clear" w:color="auto" w:fill="auto"/>
            <w:noWrap/>
            <w:vAlign w:val="center"/>
            <w:hideMark/>
          </w:tcPr>
          <w:p w14:paraId="0DB5A2F1"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得分情况</w:t>
            </w:r>
          </w:p>
        </w:tc>
        <w:tc>
          <w:tcPr>
            <w:tcW w:w="349" w:type="pct"/>
            <w:vMerge/>
            <w:tcBorders>
              <w:top w:val="nil"/>
              <w:left w:val="single" w:sz="4" w:space="0" w:color="auto"/>
              <w:bottom w:val="single" w:sz="4" w:space="0" w:color="000000"/>
              <w:right w:val="single" w:sz="4" w:space="0" w:color="auto"/>
            </w:tcBorders>
            <w:vAlign w:val="center"/>
            <w:hideMark/>
          </w:tcPr>
          <w:p w14:paraId="0C38B0F3"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75E912FF"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2.5.2.5</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098AADBC"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15</w:t>
            </w:r>
          </w:p>
        </w:tc>
        <w:tc>
          <w:tcPr>
            <w:tcW w:w="151" w:type="pct"/>
            <w:tcBorders>
              <w:top w:val="nil"/>
              <w:left w:val="nil"/>
              <w:bottom w:val="single" w:sz="4" w:space="0" w:color="auto"/>
              <w:right w:val="single" w:sz="4" w:space="0" w:color="auto"/>
            </w:tcBorders>
            <w:shd w:val="clear" w:color="auto" w:fill="auto"/>
            <w:noWrap/>
            <w:vAlign w:val="center"/>
          </w:tcPr>
          <w:p w14:paraId="2837CAC2" w14:textId="156D4540" w:rsidR="00226330" w:rsidRPr="000373A8" w:rsidRDefault="00226330" w:rsidP="00226330">
            <w:pPr>
              <w:spacing w:line="200" w:lineRule="exact"/>
              <w:jc w:val="center"/>
              <w:rPr>
                <w:rFonts w:cs="Times New Roman"/>
                <w:sz w:val="15"/>
                <w:szCs w:val="15"/>
              </w:rPr>
            </w:pPr>
          </w:p>
        </w:tc>
        <w:tc>
          <w:tcPr>
            <w:tcW w:w="349" w:type="pct"/>
            <w:vMerge/>
            <w:tcBorders>
              <w:top w:val="nil"/>
              <w:left w:val="single" w:sz="4" w:space="0" w:color="auto"/>
              <w:bottom w:val="single" w:sz="4" w:space="0" w:color="000000"/>
              <w:right w:val="single" w:sz="4" w:space="0" w:color="auto"/>
            </w:tcBorders>
            <w:vAlign w:val="center"/>
            <w:hideMark/>
          </w:tcPr>
          <w:p w14:paraId="7F6A368F"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bottom"/>
            <w:hideMark/>
          </w:tcPr>
          <w:p w14:paraId="28BC1418"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2.3.3.2</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525BB835"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23B69AC7"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r>
      <w:tr w:rsidR="00226330" w:rsidRPr="000373A8" w14:paraId="1A181DE2" w14:textId="77777777" w:rsidTr="00226330">
        <w:trPr>
          <w:trHeight w:val="113"/>
          <w:jc w:val="center"/>
        </w:trPr>
        <w:tc>
          <w:tcPr>
            <w:tcW w:w="349" w:type="pct"/>
            <w:vMerge/>
            <w:tcBorders>
              <w:top w:val="nil"/>
              <w:left w:val="single" w:sz="4" w:space="0" w:color="auto"/>
              <w:bottom w:val="single" w:sz="4" w:space="0" w:color="auto"/>
              <w:right w:val="single" w:sz="4" w:space="0" w:color="auto"/>
            </w:tcBorders>
            <w:vAlign w:val="center"/>
            <w:hideMark/>
          </w:tcPr>
          <w:p w14:paraId="0D0368DB"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56DA6490"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2.1.2.6</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1350BB56"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3</w:t>
            </w:r>
          </w:p>
        </w:tc>
        <w:tc>
          <w:tcPr>
            <w:tcW w:w="151" w:type="pct"/>
            <w:tcBorders>
              <w:top w:val="nil"/>
              <w:left w:val="nil"/>
              <w:bottom w:val="single" w:sz="4" w:space="0" w:color="auto"/>
              <w:right w:val="single" w:sz="4" w:space="0" w:color="auto"/>
            </w:tcBorders>
            <w:shd w:val="clear" w:color="auto" w:fill="auto"/>
            <w:noWrap/>
            <w:vAlign w:val="center"/>
          </w:tcPr>
          <w:p w14:paraId="1B2F8F9C" w14:textId="54C39392" w:rsidR="00226330" w:rsidRPr="00226330" w:rsidRDefault="00226330" w:rsidP="00226330">
            <w:pPr>
              <w:spacing w:line="200" w:lineRule="exact"/>
              <w:jc w:val="center"/>
              <w:rPr>
                <w:rFonts w:ascii="宋体" w:hAnsi="宋体" w:cs="Times New Roman"/>
                <w:sz w:val="15"/>
                <w:szCs w:val="15"/>
              </w:rPr>
            </w:pPr>
          </w:p>
        </w:tc>
        <w:tc>
          <w:tcPr>
            <w:tcW w:w="349" w:type="pct"/>
            <w:vMerge/>
            <w:tcBorders>
              <w:top w:val="nil"/>
              <w:left w:val="single" w:sz="4" w:space="0" w:color="auto"/>
              <w:bottom w:val="single" w:sz="4" w:space="0" w:color="auto"/>
              <w:right w:val="single" w:sz="4" w:space="0" w:color="auto"/>
            </w:tcBorders>
            <w:vAlign w:val="center"/>
            <w:hideMark/>
          </w:tcPr>
          <w:p w14:paraId="0AA52473"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7C73FBE8"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2.3.1.2</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0893F2F6"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2EDC8EA0"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vAlign w:val="center"/>
            <w:hideMark/>
          </w:tcPr>
          <w:p w14:paraId="5E585FFF" w14:textId="77777777" w:rsidR="00226330" w:rsidRPr="000373A8" w:rsidRDefault="00226330" w:rsidP="0022633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vAlign w:val="center"/>
            <w:hideMark/>
          </w:tcPr>
          <w:p w14:paraId="7F67AB99" w14:textId="77777777" w:rsidR="00226330" w:rsidRPr="000373A8" w:rsidRDefault="00226330" w:rsidP="00226330">
            <w:pPr>
              <w:spacing w:line="200" w:lineRule="exact"/>
              <w:jc w:val="center"/>
              <w:rPr>
                <w:rFonts w:cs="Times New Roman"/>
                <w:sz w:val="15"/>
                <w:szCs w:val="15"/>
              </w:rPr>
            </w:pPr>
          </w:p>
        </w:tc>
        <w:tc>
          <w:tcPr>
            <w:tcW w:w="151" w:type="pct"/>
            <w:tcBorders>
              <w:top w:val="nil"/>
              <w:left w:val="nil"/>
              <w:bottom w:val="single" w:sz="4" w:space="0" w:color="auto"/>
              <w:right w:val="single" w:sz="4" w:space="0" w:color="auto"/>
            </w:tcBorders>
            <w:shd w:val="clear" w:color="auto" w:fill="auto"/>
            <w:noWrap/>
            <w:vAlign w:val="center"/>
            <w:hideMark/>
          </w:tcPr>
          <w:p w14:paraId="472F1759"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分值</w:t>
            </w:r>
            <w:r w:rsidRPr="000373A8">
              <w:rPr>
                <w:rFonts w:cs="Times New Roman"/>
                <w:sz w:val="15"/>
                <w:szCs w:val="15"/>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14:paraId="749F9A74"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得分</w:t>
            </w:r>
          </w:p>
        </w:tc>
        <w:tc>
          <w:tcPr>
            <w:tcW w:w="349" w:type="pct"/>
            <w:vMerge/>
            <w:tcBorders>
              <w:top w:val="nil"/>
              <w:left w:val="single" w:sz="4" w:space="0" w:color="auto"/>
              <w:bottom w:val="single" w:sz="4" w:space="0" w:color="000000"/>
              <w:right w:val="single" w:sz="4" w:space="0" w:color="auto"/>
            </w:tcBorders>
            <w:vAlign w:val="center"/>
            <w:hideMark/>
          </w:tcPr>
          <w:p w14:paraId="29F54E47"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42C8B044"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2.5.2.6</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281EFC91"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10</w:t>
            </w:r>
          </w:p>
        </w:tc>
        <w:tc>
          <w:tcPr>
            <w:tcW w:w="151" w:type="pct"/>
            <w:tcBorders>
              <w:top w:val="nil"/>
              <w:left w:val="nil"/>
              <w:bottom w:val="single" w:sz="4" w:space="0" w:color="auto"/>
              <w:right w:val="single" w:sz="4" w:space="0" w:color="auto"/>
            </w:tcBorders>
            <w:shd w:val="clear" w:color="auto" w:fill="auto"/>
            <w:noWrap/>
            <w:vAlign w:val="center"/>
          </w:tcPr>
          <w:p w14:paraId="47CC14AD" w14:textId="1C06732E" w:rsidR="00226330" w:rsidRPr="000373A8" w:rsidRDefault="00226330" w:rsidP="00226330">
            <w:pPr>
              <w:spacing w:line="200" w:lineRule="exact"/>
              <w:jc w:val="center"/>
              <w:rPr>
                <w:rFonts w:cs="Times New Roman"/>
                <w:sz w:val="15"/>
                <w:szCs w:val="15"/>
              </w:rPr>
            </w:pPr>
          </w:p>
        </w:tc>
        <w:tc>
          <w:tcPr>
            <w:tcW w:w="349" w:type="pct"/>
            <w:vMerge/>
            <w:tcBorders>
              <w:top w:val="nil"/>
              <w:left w:val="single" w:sz="4" w:space="0" w:color="auto"/>
              <w:bottom w:val="single" w:sz="4" w:space="0" w:color="000000"/>
              <w:right w:val="single" w:sz="4" w:space="0" w:color="auto"/>
            </w:tcBorders>
            <w:vAlign w:val="center"/>
            <w:hideMark/>
          </w:tcPr>
          <w:p w14:paraId="7B420E0E"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bottom"/>
            <w:hideMark/>
          </w:tcPr>
          <w:p w14:paraId="30222DCA"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2.3.3.3</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2A437E38"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7A4DEA08"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r>
      <w:tr w:rsidR="00226330" w:rsidRPr="000373A8" w14:paraId="167CD6BB" w14:textId="77777777" w:rsidTr="00226330">
        <w:trPr>
          <w:trHeight w:val="113"/>
          <w:jc w:val="center"/>
        </w:trPr>
        <w:tc>
          <w:tcPr>
            <w:tcW w:w="349" w:type="pct"/>
            <w:vMerge/>
            <w:tcBorders>
              <w:top w:val="nil"/>
              <w:left w:val="single" w:sz="4" w:space="0" w:color="auto"/>
              <w:bottom w:val="single" w:sz="4" w:space="0" w:color="auto"/>
              <w:right w:val="single" w:sz="4" w:space="0" w:color="auto"/>
            </w:tcBorders>
            <w:vAlign w:val="center"/>
            <w:hideMark/>
          </w:tcPr>
          <w:p w14:paraId="2A3F2D03"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54AE919F"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2.1.2.7</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4815702E"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3</w:t>
            </w:r>
          </w:p>
        </w:tc>
        <w:tc>
          <w:tcPr>
            <w:tcW w:w="151" w:type="pct"/>
            <w:tcBorders>
              <w:top w:val="nil"/>
              <w:left w:val="nil"/>
              <w:bottom w:val="single" w:sz="4" w:space="0" w:color="auto"/>
              <w:right w:val="single" w:sz="4" w:space="0" w:color="auto"/>
            </w:tcBorders>
            <w:shd w:val="clear" w:color="auto" w:fill="auto"/>
            <w:noWrap/>
            <w:vAlign w:val="center"/>
          </w:tcPr>
          <w:p w14:paraId="797D725E" w14:textId="6E0121E0" w:rsidR="00226330" w:rsidRPr="00226330" w:rsidRDefault="00226330" w:rsidP="00226330">
            <w:pPr>
              <w:spacing w:line="200" w:lineRule="exact"/>
              <w:jc w:val="center"/>
              <w:rPr>
                <w:rFonts w:ascii="宋体" w:hAnsi="宋体" w:cs="Times New Roman"/>
                <w:sz w:val="15"/>
                <w:szCs w:val="15"/>
              </w:rPr>
            </w:pPr>
          </w:p>
        </w:tc>
        <w:tc>
          <w:tcPr>
            <w:tcW w:w="349" w:type="pct"/>
            <w:vMerge/>
            <w:tcBorders>
              <w:top w:val="nil"/>
              <w:left w:val="single" w:sz="4" w:space="0" w:color="auto"/>
              <w:bottom w:val="single" w:sz="4" w:space="0" w:color="auto"/>
              <w:right w:val="single" w:sz="4" w:space="0" w:color="auto"/>
            </w:tcBorders>
            <w:vAlign w:val="center"/>
            <w:hideMark/>
          </w:tcPr>
          <w:p w14:paraId="5C99824C"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08288B15"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2.3.1.3</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166C6692"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57A79C85"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vAlign w:val="center"/>
            <w:hideMark/>
          </w:tcPr>
          <w:p w14:paraId="542C7DF8"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49E98343"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2.4.2.1</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1E5D77F6"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4</w:t>
            </w:r>
          </w:p>
        </w:tc>
        <w:tc>
          <w:tcPr>
            <w:tcW w:w="151" w:type="pct"/>
            <w:tcBorders>
              <w:top w:val="nil"/>
              <w:left w:val="nil"/>
              <w:bottom w:val="single" w:sz="4" w:space="0" w:color="auto"/>
              <w:right w:val="single" w:sz="4" w:space="0" w:color="auto"/>
            </w:tcBorders>
            <w:shd w:val="clear" w:color="auto" w:fill="auto"/>
            <w:noWrap/>
            <w:vAlign w:val="center"/>
          </w:tcPr>
          <w:p w14:paraId="02CFCAF3" w14:textId="5D37EDA5" w:rsidR="00226330" w:rsidRPr="000373A8" w:rsidRDefault="00226330" w:rsidP="00226330">
            <w:pPr>
              <w:spacing w:line="200" w:lineRule="exact"/>
              <w:jc w:val="center"/>
              <w:rPr>
                <w:rFonts w:cs="Times New Roman"/>
                <w:sz w:val="15"/>
                <w:szCs w:val="15"/>
              </w:rPr>
            </w:pPr>
          </w:p>
        </w:tc>
        <w:tc>
          <w:tcPr>
            <w:tcW w:w="349" w:type="pct"/>
            <w:vMerge/>
            <w:tcBorders>
              <w:top w:val="nil"/>
              <w:left w:val="single" w:sz="4" w:space="0" w:color="auto"/>
              <w:bottom w:val="single" w:sz="4" w:space="0" w:color="000000"/>
              <w:right w:val="single" w:sz="4" w:space="0" w:color="auto"/>
            </w:tcBorders>
            <w:vAlign w:val="center"/>
            <w:hideMark/>
          </w:tcPr>
          <w:p w14:paraId="78A970B0"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17551AC9"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2.5.2.7</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36F14B64"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10</w:t>
            </w:r>
          </w:p>
        </w:tc>
        <w:tc>
          <w:tcPr>
            <w:tcW w:w="151" w:type="pct"/>
            <w:tcBorders>
              <w:top w:val="nil"/>
              <w:left w:val="nil"/>
              <w:bottom w:val="single" w:sz="4" w:space="0" w:color="auto"/>
              <w:right w:val="single" w:sz="4" w:space="0" w:color="auto"/>
            </w:tcBorders>
            <w:shd w:val="clear" w:color="auto" w:fill="auto"/>
            <w:noWrap/>
            <w:vAlign w:val="center"/>
          </w:tcPr>
          <w:p w14:paraId="61E601E9" w14:textId="3E7D77C3" w:rsidR="00226330" w:rsidRPr="000373A8" w:rsidRDefault="00226330" w:rsidP="00226330">
            <w:pPr>
              <w:spacing w:line="200" w:lineRule="exact"/>
              <w:jc w:val="center"/>
              <w:rPr>
                <w:rFonts w:cs="Times New Roman"/>
                <w:sz w:val="15"/>
                <w:szCs w:val="15"/>
              </w:rPr>
            </w:pPr>
          </w:p>
        </w:tc>
        <w:tc>
          <w:tcPr>
            <w:tcW w:w="349" w:type="pct"/>
            <w:vMerge/>
            <w:tcBorders>
              <w:top w:val="nil"/>
              <w:left w:val="single" w:sz="4" w:space="0" w:color="auto"/>
              <w:bottom w:val="single" w:sz="4" w:space="0" w:color="000000"/>
              <w:right w:val="single" w:sz="4" w:space="0" w:color="auto"/>
            </w:tcBorders>
            <w:vAlign w:val="center"/>
            <w:hideMark/>
          </w:tcPr>
          <w:p w14:paraId="4FE42587"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bottom"/>
            <w:hideMark/>
          </w:tcPr>
          <w:p w14:paraId="7E809CBB"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2.3.3.4</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2709B955"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3B17AE0C"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r>
      <w:tr w:rsidR="00226330" w:rsidRPr="000373A8" w14:paraId="39CCAB66" w14:textId="77777777" w:rsidTr="00226330">
        <w:trPr>
          <w:trHeight w:val="113"/>
          <w:jc w:val="center"/>
        </w:trPr>
        <w:tc>
          <w:tcPr>
            <w:tcW w:w="349" w:type="pct"/>
            <w:vMerge/>
            <w:tcBorders>
              <w:top w:val="nil"/>
              <w:left w:val="single" w:sz="4" w:space="0" w:color="auto"/>
              <w:bottom w:val="single" w:sz="4" w:space="0" w:color="auto"/>
              <w:right w:val="single" w:sz="4" w:space="0" w:color="auto"/>
            </w:tcBorders>
            <w:vAlign w:val="center"/>
            <w:hideMark/>
          </w:tcPr>
          <w:p w14:paraId="4E468BA4"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0367E5E7"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2.1.2.8</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43EB81CB"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8</w:t>
            </w:r>
          </w:p>
        </w:tc>
        <w:tc>
          <w:tcPr>
            <w:tcW w:w="151" w:type="pct"/>
            <w:tcBorders>
              <w:top w:val="nil"/>
              <w:left w:val="nil"/>
              <w:bottom w:val="single" w:sz="4" w:space="0" w:color="auto"/>
              <w:right w:val="single" w:sz="4" w:space="0" w:color="auto"/>
            </w:tcBorders>
            <w:shd w:val="clear" w:color="auto" w:fill="auto"/>
            <w:noWrap/>
            <w:vAlign w:val="center"/>
          </w:tcPr>
          <w:p w14:paraId="3CDF2F66" w14:textId="3C7D8669" w:rsidR="00226330" w:rsidRPr="00226330" w:rsidRDefault="00226330" w:rsidP="00226330">
            <w:pPr>
              <w:spacing w:line="200" w:lineRule="exact"/>
              <w:jc w:val="center"/>
              <w:rPr>
                <w:rFonts w:ascii="宋体" w:hAnsi="宋体" w:cs="Times New Roman"/>
                <w:sz w:val="15"/>
                <w:szCs w:val="15"/>
              </w:rPr>
            </w:pPr>
          </w:p>
        </w:tc>
        <w:tc>
          <w:tcPr>
            <w:tcW w:w="349" w:type="pct"/>
            <w:vMerge/>
            <w:tcBorders>
              <w:top w:val="nil"/>
              <w:left w:val="single" w:sz="4" w:space="0" w:color="auto"/>
              <w:bottom w:val="single" w:sz="4" w:space="0" w:color="auto"/>
              <w:right w:val="single" w:sz="4" w:space="0" w:color="auto"/>
            </w:tcBorders>
            <w:vAlign w:val="center"/>
            <w:hideMark/>
          </w:tcPr>
          <w:p w14:paraId="592A300C"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42822DF3"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2.3.1.4</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1729AB35"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3499C142"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vAlign w:val="center"/>
            <w:hideMark/>
          </w:tcPr>
          <w:p w14:paraId="0997D2E0"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2081A34F"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2.4.2.2</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2862CF90"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4</w:t>
            </w:r>
          </w:p>
        </w:tc>
        <w:tc>
          <w:tcPr>
            <w:tcW w:w="151" w:type="pct"/>
            <w:tcBorders>
              <w:top w:val="nil"/>
              <w:left w:val="nil"/>
              <w:bottom w:val="single" w:sz="4" w:space="0" w:color="auto"/>
              <w:right w:val="single" w:sz="4" w:space="0" w:color="auto"/>
            </w:tcBorders>
            <w:shd w:val="clear" w:color="auto" w:fill="auto"/>
            <w:noWrap/>
            <w:vAlign w:val="center"/>
          </w:tcPr>
          <w:p w14:paraId="71C19430" w14:textId="45A4C355" w:rsidR="00226330" w:rsidRPr="000373A8" w:rsidRDefault="00226330" w:rsidP="00226330">
            <w:pPr>
              <w:spacing w:line="200" w:lineRule="exact"/>
              <w:jc w:val="center"/>
              <w:rPr>
                <w:rFonts w:cs="Times New Roman"/>
                <w:sz w:val="15"/>
                <w:szCs w:val="15"/>
              </w:rPr>
            </w:pPr>
          </w:p>
        </w:tc>
        <w:tc>
          <w:tcPr>
            <w:tcW w:w="349" w:type="pct"/>
            <w:vMerge/>
            <w:tcBorders>
              <w:top w:val="nil"/>
              <w:left w:val="single" w:sz="4" w:space="0" w:color="auto"/>
              <w:bottom w:val="single" w:sz="4" w:space="0" w:color="000000"/>
              <w:right w:val="single" w:sz="4" w:space="0" w:color="auto"/>
            </w:tcBorders>
            <w:vAlign w:val="center"/>
            <w:hideMark/>
          </w:tcPr>
          <w:p w14:paraId="2A5EDD37"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1459507D"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2.5.2.8</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41718627"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10</w:t>
            </w:r>
          </w:p>
        </w:tc>
        <w:tc>
          <w:tcPr>
            <w:tcW w:w="151" w:type="pct"/>
            <w:tcBorders>
              <w:top w:val="nil"/>
              <w:left w:val="nil"/>
              <w:bottom w:val="single" w:sz="4" w:space="0" w:color="auto"/>
              <w:right w:val="single" w:sz="4" w:space="0" w:color="auto"/>
            </w:tcBorders>
            <w:shd w:val="clear" w:color="auto" w:fill="auto"/>
            <w:noWrap/>
            <w:vAlign w:val="center"/>
          </w:tcPr>
          <w:p w14:paraId="3B346F98" w14:textId="6E685BB0" w:rsidR="00226330" w:rsidRPr="000373A8" w:rsidRDefault="00226330" w:rsidP="00226330">
            <w:pPr>
              <w:spacing w:line="200" w:lineRule="exact"/>
              <w:jc w:val="center"/>
              <w:rPr>
                <w:rFonts w:cs="Times New Roman"/>
                <w:sz w:val="15"/>
                <w:szCs w:val="15"/>
              </w:rPr>
            </w:pPr>
          </w:p>
        </w:tc>
        <w:tc>
          <w:tcPr>
            <w:tcW w:w="349" w:type="pct"/>
            <w:vMerge/>
            <w:tcBorders>
              <w:top w:val="nil"/>
              <w:left w:val="single" w:sz="4" w:space="0" w:color="auto"/>
              <w:bottom w:val="single" w:sz="4" w:space="0" w:color="000000"/>
              <w:right w:val="single" w:sz="4" w:space="0" w:color="auto"/>
            </w:tcBorders>
            <w:vAlign w:val="center"/>
            <w:hideMark/>
          </w:tcPr>
          <w:p w14:paraId="65A9E37F"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bottom"/>
            <w:hideMark/>
          </w:tcPr>
          <w:p w14:paraId="418971B4"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2.3.3.5</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50DBD5D0"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1CA67B16"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r>
      <w:tr w:rsidR="00226330" w:rsidRPr="000373A8" w14:paraId="391B621B" w14:textId="77777777" w:rsidTr="00226330">
        <w:trPr>
          <w:trHeight w:val="113"/>
          <w:jc w:val="center"/>
        </w:trPr>
        <w:tc>
          <w:tcPr>
            <w:tcW w:w="349" w:type="pct"/>
            <w:vMerge/>
            <w:tcBorders>
              <w:top w:val="nil"/>
              <w:left w:val="single" w:sz="4" w:space="0" w:color="auto"/>
              <w:bottom w:val="single" w:sz="4" w:space="0" w:color="auto"/>
              <w:right w:val="single" w:sz="4" w:space="0" w:color="auto"/>
            </w:tcBorders>
            <w:vAlign w:val="center"/>
            <w:hideMark/>
          </w:tcPr>
          <w:p w14:paraId="7BD82891"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2E992B94"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2.1.2.9</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45298BA1"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3</w:t>
            </w:r>
          </w:p>
        </w:tc>
        <w:tc>
          <w:tcPr>
            <w:tcW w:w="151" w:type="pct"/>
            <w:tcBorders>
              <w:top w:val="nil"/>
              <w:left w:val="nil"/>
              <w:bottom w:val="single" w:sz="4" w:space="0" w:color="auto"/>
              <w:right w:val="single" w:sz="4" w:space="0" w:color="auto"/>
            </w:tcBorders>
            <w:shd w:val="clear" w:color="auto" w:fill="auto"/>
            <w:noWrap/>
            <w:vAlign w:val="center"/>
          </w:tcPr>
          <w:p w14:paraId="65DE8889" w14:textId="369A43AF" w:rsidR="00226330" w:rsidRPr="00226330" w:rsidRDefault="00226330" w:rsidP="00226330">
            <w:pPr>
              <w:spacing w:line="200" w:lineRule="exact"/>
              <w:jc w:val="center"/>
              <w:rPr>
                <w:rFonts w:ascii="宋体" w:hAnsi="宋体" w:cs="Times New Roman"/>
                <w:sz w:val="15"/>
                <w:szCs w:val="15"/>
              </w:rPr>
            </w:pPr>
          </w:p>
        </w:tc>
        <w:tc>
          <w:tcPr>
            <w:tcW w:w="349" w:type="pct"/>
            <w:vMerge/>
            <w:tcBorders>
              <w:top w:val="nil"/>
              <w:left w:val="single" w:sz="4" w:space="0" w:color="auto"/>
              <w:bottom w:val="single" w:sz="4" w:space="0" w:color="auto"/>
              <w:right w:val="single" w:sz="4" w:space="0" w:color="auto"/>
            </w:tcBorders>
            <w:vAlign w:val="center"/>
            <w:hideMark/>
          </w:tcPr>
          <w:p w14:paraId="2528E2F0"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2C96CBA2"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2.3.1.5</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300ED367"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43D0F02F"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vAlign w:val="center"/>
            <w:hideMark/>
          </w:tcPr>
          <w:p w14:paraId="419B05C7"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733980CD"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2.4.2.3</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000F2CB1"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7</w:t>
            </w:r>
          </w:p>
        </w:tc>
        <w:tc>
          <w:tcPr>
            <w:tcW w:w="151" w:type="pct"/>
            <w:tcBorders>
              <w:top w:val="nil"/>
              <w:left w:val="nil"/>
              <w:bottom w:val="single" w:sz="4" w:space="0" w:color="auto"/>
              <w:right w:val="single" w:sz="4" w:space="0" w:color="auto"/>
            </w:tcBorders>
            <w:shd w:val="clear" w:color="auto" w:fill="auto"/>
            <w:noWrap/>
            <w:vAlign w:val="center"/>
          </w:tcPr>
          <w:p w14:paraId="61322B49" w14:textId="5CE67F66" w:rsidR="00226330" w:rsidRPr="000373A8" w:rsidRDefault="00226330" w:rsidP="00226330">
            <w:pPr>
              <w:spacing w:line="200" w:lineRule="exact"/>
              <w:jc w:val="center"/>
              <w:rPr>
                <w:rFonts w:cs="Times New Roman"/>
                <w:sz w:val="15"/>
                <w:szCs w:val="15"/>
              </w:rPr>
            </w:pPr>
          </w:p>
        </w:tc>
        <w:tc>
          <w:tcPr>
            <w:tcW w:w="349" w:type="pct"/>
            <w:vMerge/>
            <w:tcBorders>
              <w:top w:val="nil"/>
              <w:left w:val="single" w:sz="4" w:space="0" w:color="auto"/>
              <w:bottom w:val="single" w:sz="4" w:space="0" w:color="000000"/>
              <w:right w:val="single" w:sz="4" w:space="0" w:color="auto"/>
            </w:tcBorders>
            <w:vAlign w:val="center"/>
            <w:hideMark/>
          </w:tcPr>
          <w:p w14:paraId="5CB37712"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6BEBD610"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2.5.2.9</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51800C90"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5</w:t>
            </w:r>
          </w:p>
        </w:tc>
        <w:tc>
          <w:tcPr>
            <w:tcW w:w="151" w:type="pct"/>
            <w:tcBorders>
              <w:top w:val="nil"/>
              <w:left w:val="nil"/>
              <w:bottom w:val="single" w:sz="4" w:space="0" w:color="auto"/>
              <w:right w:val="single" w:sz="4" w:space="0" w:color="auto"/>
            </w:tcBorders>
            <w:shd w:val="clear" w:color="auto" w:fill="auto"/>
            <w:noWrap/>
            <w:vAlign w:val="center"/>
          </w:tcPr>
          <w:p w14:paraId="386EC7C1" w14:textId="349265B3" w:rsidR="00226330" w:rsidRPr="000373A8" w:rsidRDefault="00226330" w:rsidP="00226330">
            <w:pPr>
              <w:spacing w:line="200" w:lineRule="exact"/>
              <w:jc w:val="center"/>
              <w:rPr>
                <w:rFonts w:cs="Times New Roman"/>
                <w:sz w:val="15"/>
                <w:szCs w:val="15"/>
              </w:rPr>
            </w:pPr>
          </w:p>
        </w:tc>
        <w:tc>
          <w:tcPr>
            <w:tcW w:w="349" w:type="pct"/>
            <w:vMerge/>
            <w:tcBorders>
              <w:top w:val="nil"/>
              <w:left w:val="single" w:sz="4" w:space="0" w:color="auto"/>
              <w:bottom w:val="single" w:sz="4" w:space="0" w:color="000000"/>
              <w:right w:val="single" w:sz="4" w:space="0" w:color="auto"/>
            </w:tcBorders>
            <w:vAlign w:val="center"/>
            <w:hideMark/>
          </w:tcPr>
          <w:p w14:paraId="0CF20FFB"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bottom"/>
            <w:hideMark/>
          </w:tcPr>
          <w:p w14:paraId="3D5BD3FF"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2.3.3.6</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06E09FE1"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72621DBA"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r>
      <w:tr w:rsidR="00226330" w:rsidRPr="000373A8" w14:paraId="0260EB47" w14:textId="77777777" w:rsidTr="00226330">
        <w:trPr>
          <w:trHeight w:val="113"/>
          <w:jc w:val="center"/>
        </w:trPr>
        <w:tc>
          <w:tcPr>
            <w:tcW w:w="349" w:type="pct"/>
            <w:vMerge/>
            <w:tcBorders>
              <w:top w:val="nil"/>
              <w:left w:val="single" w:sz="4" w:space="0" w:color="auto"/>
              <w:bottom w:val="single" w:sz="4" w:space="0" w:color="auto"/>
              <w:right w:val="single" w:sz="4" w:space="0" w:color="auto"/>
            </w:tcBorders>
            <w:vAlign w:val="center"/>
            <w:hideMark/>
          </w:tcPr>
          <w:p w14:paraId="6A8F7142"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1BF8EDCF"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2.1.2.10</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37C7E934"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3</w:t>
            </w:r>
          </w:p>
        </w:tc>
        <w:tc>
          <w:tcPr>
            <w:tcW w:w="151" w:type="pct"/>
            <w:tcBorders>
              <w:top w:val="nil"/>
              <w:left w:val="nil"/>
              <w:bottom w:val="single" w:sz="4" w:space="0" w:color="auto"/>
              <w:right w:val="single" w:sz="4" w:space="0" w:color="auto"/>
            </w:tcBorders>
            <w:shd w:val="clear" w:color="auto" w:fill="auto"/>
            <w:noWrap/>
            <w:vAlign w:val="center"/>
          </w:tcPr>
          <w:p w14:paraId="0B4A42EA" w14:textId="57236CBC" w:rsidR="00226330" w:rsidRPr="00226330" w:rsidRDefault="00226330" w:rsidP="00226330">
            <w:pPr>
              <w:spacing w:line="200" w:lineRule="exact"/>
              <w:jc w:val="center"/>
              <w:rPr>
                <w:rFonts w:ascii="宋体" w:hAnsi="宋体" w:cs="Times New Roman"/>
                <w:sz w:val="15"/>
                <w:szCs w:val="15"/>
              </w:rPr>
            </w:pPr>
          </w:p>
        </w:tc>
        <w:tc>
          <w:tcPr>
            <w:tcW w:w="349" w:type="pct"/>
            <w:vMerge/>
            <w:tcBorders>
              <w:top w:val="nil"/>
              <w:left w:val="single" w:sz="4" w:space="0" w:color="auto"/>
              <w:bottom w:val="single" w:sz="4" w:space="0" w:color="auto"/>
              <w:right w:val="single" w:sz="4" w:space="0" w:color="auto"/>
            </w:tcBorders>
            <w:vAlign w:val="center"/>
            <w:hideMark/>
          </w:tcPr>
          <w:p w14:paraId="3AF5C860"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0214DBA7"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2.3.1.6</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753B41CC"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7D582EC9"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vAlign w:val="center"/>
            <w:hideMark/>
          </w:tcPr>
          <w:p w14:paraId="3B07D9B8"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373835B2"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2.4.2.4</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0270BCF1"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7</w:t>
            </w:r>
          </w:p>
        </w:tc>
        <w:tc>
          <w:tcPr>
            <w:tcW w:w="151" w:type="pct"/>
            <w:tcBorders>
              <w:top w:val="nil"/>
              <w:left w:val="nil"/>
              <w:bottom w:val="single" w:sz="4" w:space="0" w:color="auto"/>
              <w:right w:val="single" w:sz="4" w:space="0" w:color="auto"/>
            </w:tcBorders>
            <w:shd w:val="clear" w:color="auto" w:fill="auto"/>
            <w:noWrap/>
            <w:vAlign w:val="center"/>
          </w:tcPr>
          <w:p w14:paraId="3A0D23C5" w14:textId="11B25EFF" w:rsidR="00226330" w:rsidRPr="000373A8" w:rsidRDefault="00226330" w:rsidP="00226330">
            <w:pPr>
              <w:spacing w:line="200" w:lineRule="exact"/>
              <w:jc w:val="center"/>
              <w:rPr>
                <w:rFonts w:cs="Times New Roman"/>
                <w:sz w:val="15"/>
                <w:szCs w:val="15"/>
              </w:rPr>
            </w:pPr>
          </w:p>
        </w:tc>
        <w:tc>
          <w:tcPr>
            <w:tcW w:w="349" w:type="pct"/>
            <w:vMerge/>
            <w:tcBorders>
              <w:top w:val="nil"/>
              <w:left w:val="single" w:sz="4" w:space="0" w:color="auto"/>
              <w:bottom w:val="single" w:sz="4" w:space="0" w:color="000000"/>
              <w:right w:val="single" w:sz="4" w:space="0" w:color="auto"/>
            </w:tcBorders>
            <w:vAlign w:val="center"/>
            <w:hideMark/>
          </w:tcPr>
          <w:p w14:paraId="25221B94"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2888D389"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总分</w:t>
            </w:r>
          </w:p>
        </w:tc>
        <w:tc>
          <w:tcPr>
            <w:tcW w:w="151" w:type="pct"/>
            <w:tcBorders>
              <w:top w:val="nil"/>
              <w:left w:val="nil"/>
              <w:bottom w:val="single" w:sz="4" w:space="0" w:color="auto"/>
              <w:right w:val="single" w:sz="4" w:space="0" w:color="auto"/>
            </w:tcBorders>
            <w:shd w:val="clear" w:color="auto" w:fill="auto"/>
            <w:noWrap/>
            <w:vAlign w:val="center"/>
            <w:hideMark/>
          </w:tcPr>
          <w:p w14:paraId="2427EF49"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100</w:t>
            </w:r>
          </w:p>
        </w:tc>
        <w:tc>
          <w:tcPr>
            <w:tcW w:w="151" w:type="pct"/>
            <w:tcBorders>
              <w:top w:val="nil"/>
              <w:left w:val="nil"/>
              <w:bottom w:val="single" w:sz="4" w:space="0" w:color="auto"/>
              <w:right w:val="single" w:sz="4" w:space="0" w:color="auto"/>
            </w:tcBorders>
            <w:shd w:val="clear" w:color="auto" w:fill="auto"/>
            <w:noWrap/>
            <w:vAlign w:val="center"/>
          </w:tcPr>
          <w:p w14:paraId="2B13860F" w14:textId="6F545A1E" w:rsidR="00226330" w:rsidRPr="000373A8" w:rsidRDefault="00226330" w:rsidP="00226330">
            <w:pPr>
              <w:spacing w:line="200" w:lineRule="exact"/>
              <w:jc w:val="center"/>
              <w:rPr>
                <w:rFonts w:cs="Times New Roman"/>
                <w:sz w:val="15"/>
                <w:szCs w:val="15"/>
              </w:rPr>
            </w:pPr>
          </w:p>
        </w:tc>
        <w:tc>
          <w:tcPr>
            <w:tcW w:w="349" w:type="pct"/>
            <w:vMerge/>
            <w:tcBorders>
              <w:top w:val="nil"/>
              <w:left w:val="single" w:sz="4" w:space="0" w:color="auto"/>
              <w:bottom w:val="single" w:sz="4" w:space="0" w:color="000000"/>
              <w:right w:val="single" w:sz="4" w:space="0" w:color="auto"/>
            </w:tcBorders>
            <w:vAlign w:val="center"/>
            <w:hideMark/>
          </w:tcPr>
          <w:p w14:paraId="270AAC51"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bottom"/>
            <w:hideMark/>
          </w:tcPr>
          <w:p w14:paraId="5F81621C"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2.3.3.7</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019DBF57"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1BC2270D"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r>
      <w:tr w:rsidR="00226330" w:rsidRPr="000373A8" w14:paraId="5E0CFDE2" w14:textId="77777777" w:rsidTr="00226330">
        <w:trPr>
          <w:trHeight w:val="113"/>
          <w:jc w:val="center"/>
        </w:trPr>
        <w:tc>
          <w:tcPr>
            <w:tcW w:w="349" w:type="pct"/>
            <w:vMerge/>
            <w:tcBorders>
              <w:top w:val="nil"/>
              <w:left w:val="single" w:sz="4" w:space="0" w:color="auto"/>
              <w:bottom w:val="single" w:sz="4" w:space="0" w:color="auto"/>
              <w:right w:val="single" w:sz="4" w:space="0" w:color="auto"/>
            </w:tcBorders>
            <w:vAlign w:val="center"/>
            <w:hideMark/>
          </w:tcPr>
          <w:p w14:paraId="5B2EC1B2"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2BC9A305"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2.1.2.11</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717FC557"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8</w:t>
            </w:r>
          </w:p>
        </w:tc>
        <w:tc>
          <w:tcPr>
            <w:tcW w:w="151" w:type="pct"/>
            <w:tcBorders>
              <w:top w:val="nil"/>
              <w:left w:val="nil"/>
              <w:bottom w:val="single" w:sz="4" w:space="0" w:color="auto"/>
              <w:right w:val="single" w:sz="4" w:space="0" w:color="auto"/>
            </w:tcBorders>
            <w:shd w:val="clear" w:color="auto" w:fill="auto"/>
            <w:noWrap/>
            <w:vAlign w:val="center"/>
          </w:tcPr>
          <w:p w14:paraId="4DC2823B" w14:textId="050F522D" w:rsidR="00226330" w:rsidRPr="00226330" w:rsidRDefault="00226330" w:rsidP="00226330">
            <w:pPr>
              <w:spacing w:line="200" w:lineRule="exact"/>
              <w:jc w:val="center"/>
              <w:rPr>
                <w:rFonts w:ascii="宋体" w:hAnsi="宋体" w:cs="Times New Roman"/>
                <w:sz w:val="15"/>
                <w:szCs w:val="15"/>
              </w:rPr>
            </w:pPr>
          </w:p>
        </w:tc>
        <w:tc>
          <w:tcPr>
            <w:tcW w:w="349" w:type="pct"/>
            <w:vMerge/>
            <w:tcBorders>
              <w:top w:val="nil"/>
              <w:left w:val="single" w:sz="4" w:space="0" w:color="auto"/>
              <w:bottom w:val="single" w:sz="4" w:space="0" w:color="auto"/>
              <w:right w:val="single" w:sz="4" w:space="0" w:color="auto"/>
            </w:tcBorders>
            <w:vAlign w:val="center"/>
            <w:hideMark/>
          </w:tcPr>
          <w:p w14:paraId="3A0AF35E"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51272022"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2.3.1.7</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6508A106"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171659DE"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vAlign w:val="center"/>
            <w:hideMark/>
          </w:tcPr>
          <w:p w14:paraId="4F8268B2"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58F766B4"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2.4.2.5</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262BF2C4"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7</w:t>
            </w:r>
          </w:p>
        </w:tc>
        <w:tc>
          <w:tcPr>
            <w:tcW w:w="151" w:type="pct"/>
            <w:tcBorders>
              <w:top w:val="nil"/>
              <w:left w:val="nil"/>
              <w:bottom w:val="single" w:sz="4" w:space="0" w:color="auto"/>
              <w:right w:val="single" w:sz="4" w:space="0" w:color="auto"/>
            </w:tcBorders>
            <w:shd w:val="clear" w:color="auto" w:fill="auto"/>
            <w:noWrap/>
            <w:vAlign w:val="center"/>
          </w:tcPr>
          <w:p w14:paraId="7F0D07D7" w14:textId="02F3288B" w:rsidR="00226330" w:rsidRPr="000373A8" w:rsidRDefault="00226330" w:rsidP="00226330">
            <w:pPr>
              <w:spacing w:line="200" w:lineRule="exact"/>
              <w:jc w:val="center"/>
              <w:rPr>
                <w:rFonts w:cs="Times New Roman"/>
                <w:sz w:val="15"/>
                <w:szCs w:val="15"/>
              </w:rPr>
            </w:pPr>
          </w:p>
        </w:tc>
        <w:tc>
          <w:tcPr>
            <w:tcW w:w="34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31F2BD9D"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景观专业</w:t>
            </w:r>
          </w:p>
        </w:tc>
        <w:tc>
          <w:tcPr>
            <w:tcW w:w="349" w:type="pct"/>
            <w:vMerge w:val="restart"/>
            <w:tcBorders>
              <w:top w:val="nil"/>
              <w:left w:val="single" w:sz="4" w:space="0" w:color="auto"/>
              <w:bottom w:val="single" w:sz="4" w:space="0" w:color="000000"/>
              <w:right w:val="single" w:sz="4" w:space="0" w:color="auto"/>
            </w:tcBorders>
            <w:shd w:val="clear" w:color="auto" w:fill="auto"/>
            <w:noWrap/>
            <w:vAlign w:val="center"/>
            <w:hideMark/>
          </w:tcPr>
          <w:p w14:paraId="48610946"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控制项</w:t>
            </w:r>
          </w:p>
        </w:tc>
        <w:tc>
          <w:tcPr>
            <w:tcW w:w="302"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4DADA915"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达标情况</w:t>
            </w:r>
          </w:p>
        </w:tc>
        <w:tc>
          <w:tcPr>
            <w:tcW w:w="349" w:type="pct"/>
            <w:vMerge/>
            <w:tcBorders>
              <w:top w:val="nil"/>
              <w:left w:val="single" w:sz="4" w:space="0" w:color="auto"/>
              <w:bottom w:val="single" w:sz="4" w:space="0" w:color="000000"/>
              <w:right w:val="single" w:sz="4" w:space="0" w:color="auto"/>
            </w:tcBorders>
            <w:vAlign w:val="center"/>
            <w:hideMark/>
          </w:tcPr>
          <w:p w14:paraId="1A3C5EA0"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bottom"/>
            <w:hideMark/>
          </w:tcPr>
          <w:p w14:paraId="1906EB5B"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2.3.3.8</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397FC39F"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75808220"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r>
      <w:tr w:rsidR="00226330" w:rsidRPr="000373A8" w14:paraId="59BD4164" w14:textId="77777777" w:rsidTr="00226330">
        <w:trPr>
          <w:trHeight w:val="113"/>
          <w:jc w:val="center"/>
        </w:trPr>
        <w:tc>
          <w:tcPr>
            <w:tcW w:w="349" w:type="pct"/>
            <w:vMerge/>
            <w:tcBorders>
              <w:top w:val="nil"/>
              <w:left w:val="single" w:sz="4" w:space="0" w:color="auto"/>
              <w:bottom w:val="single" w:sz="4" w:space="0" w:color="auto"/>
              <w:right w:val="single" w:sz="4" w:space="0" w:color="auto"/>
            </w:tcBorders>
            <w:vAlign w:val="center"/>
            <w:hideMark/>
          </w:tcPr>
          <w:p w14:paraId="3374B579"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1F62ABCA"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2.1.2.12</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27652D24"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5</w:t>
            </w:r>
          </w:p>
        </w:tc>
        <w:tc>
          <w:tcPr>
            <w:tcW w:w="151" w:type="pct"/>
            <w:tcBorders>
              <w:top w:val="nil"/>
              <w:left w:val="nil"/>
              <w:bottom w:val="single" w:sz="4" w:space="0" w:color="auto"/>
              <w:right w:val="single" w:sz="4" w:space="0" w:color="auto"/>
            </w:tcBorders>
            <w:shd w:val="clear" w:color="auto" w:fill="auto"/>
            <w:noWrap/>
            <w:vAlign w:val="center"/>
          </w:tcPr>
          <w:p w14:paraId="6F817FDD" w14:textId="37D02EB6" w:rsidR="00226330" w:rsidRPr="00226330" w:rsidRDefault="00226330" w:rsidP="00226330">
            <w:pPr>
              <w:spacing w:line="200" w:lineRule="exact"/>
              <w:jc w:val="center"/>
              <w:rPr>
                <w:rFonts w:ascii="宋体" w:hAnsi="宋体" w:cs="Times New Roman"/>
                <w:sz w:val="15"/>
                <w:szCs w:val="15"/>
              </w:rPr>
            </w:pPr>
          </w:p>
        </w:tc>
        <w:tc>
          <w:tcPr>
            <w:tcW w:w="349" w:type="pct"/>
            <w:vMerge/>
            <w:tcBorders>
              <w:top w:val="nil"/>
              <w:left w:val="single" w:sz="4" w:space="0" w:color="auto"/>
              <w:bottom w:val="single" w:sz="4" w:space="0" w:color="auto"/>
              <w:right w:val="single" w:sz="4" w:space="0" w:color="auto"/>
            </w:tcBorders>
            <w:vAlign w:val="center"/>
            <w:hideMark/>
          </w:tcPr>
          <w:p w14:paraId="56132D8E"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38C78C8F"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2.3.1.8</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5A6819F9"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66B93EFF"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vAlign w:val="center"/>
            <w:hideMark/>
          </w:tcPr>
          <w:p w14:paraId="6BB298CC"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3D9CB3FC"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2.4.2.6</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3FB19759"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9</w:t>
            </w:r>
          </w:p>
        </w:tc>
        <w:tc>
          <w:tcPr>
            <w:tcW w:w="151" w:type="pct"/>
            <w:tcBorders>
              <w:top w:val="nil"/>
              <w:left w:val="nil"/>
              <w:bottom w:val="single" w:sz="4" w:space="0" w:color="auto"/>
              <w:right w:val="single" w:sz="4" w:space="0" w:color="auto"/>
            </w:tcBorders>
            <w:shd w:val="clear" w:color="auto" w:fill="auto"/>
            <w:noWrap/>
            <w:vAlign w:val="center"/>
          </w:tcPr>
          <w:p w14:paraId="1B081224" w14:textId="4567100C" w:rsidR="00226330" w:rsidRPr="000373A8" w:rsidRDefault="00226330" w:rsidP="00226330">
            <w:pPr>
              <w:spacing w:line="200" w:lineRule="exact"/>
              <w:jc w:val="center"/>
              <w:rPr>
                <w:rFonts w:cs="Times New Roman"/>
                <w:sz w:val="15"/>
                <w:szCs w:val="15"/>
              </w:rPr>
            </w:pPr>
          </w:p>
        </w:tc>
        <w:tc>
          <w:tcPr>
            <w:tcW w:w="349" w:type="pct"/>
            <w:vMerge/>
            <w:tcBorders>
              <w:top w:val="nil"/>
              <w:left w:val="single" w:sz="4" w:space="0" w:color="auto"/>
              <w:bottom w:val="single" w:sz="4" w:space="0" w:color="000000"/>
              <w:right w:val="single" w:sz="4" w:space="0" w:color="auto"/>
            </w:tcBorders>
            <w:vAlign w:val="center"/>
            <w:hideMark/>
          </w:tcPr>
          <w:p w14:paraId="1FACBCA2" w14:textId="77777777" w:rsidR="00226330" w:rsidRPr="000373A8" w:rsidRDefault="00226330" w:rsidP="00226330">
            <w:pPr>
              <w:spacing w:line="200" w:lineRule="exact"/>
              <w:jc w:val="center"/>
              <w:rPr>
                <w:rFonts w:cs="Times New Roman"/>
                <w:sz w:val="15"/>
                <w:szCs w:val="15"/>
              </w:rPr>
            </w:pPr>
          </w:p>
        </w:tc>
        <w:tc>
          <w:tcPr>
            <w:tcW w:w="349" w:type="pct"/>
            <w:vMerge/>
            <w:tcBorders>
              <w:top w:val="nil"/>
              <w:left w:val="single" w:sz="4" w:space="0" w:color="auto"/>
              <w:bottom w:val="single" w:sz="4" w:space="0" w:color="000000"/>
              <w:right w:val="single" w:sz="4" w:space="0" w:color="auto"/>
            </w:tcBorders>
            <w:vAlign w:val="center"/>
            <w:hideMark/>
          </w:tcPr>
          <w:p w14:paraId="40CD4641" w14:textId="77777777" w:rsidR="00226330" w:rsidRPr="000373A8" w:rsidRDefault="00226330" w:rsidP="00226330">
            <w:pPr>
              <w:spacing w:line="200" w:lineRule="exact"/>
              <w:jc w:val="center"/>
              <w:rPr>
                <w:rFonts w:cs="Times New Roman"/>
                <w:sz w:val="15"/>
                <w:szCs w:val="15"/>
              </w:rPr>
            </w:pPr>
          </w:p>
        </w:tc>
        <w:tc>
          <w:tcPr>
            <w:tcW w:w="151" w:type="pct"/>
            <w:tcBorders>
              <w:top w:val="nil"/>
              <w:left w:val="nil"/>
              <w:bottom w:val="single" w:sz="4" w:space="0" w:color="auto"/>
              <w:right w:val="single" w:sz="4" w:space="0" w:color="auto"/>
            </w:tcBorders>
            <w:shd w:val="clear" w:color="auto" w:fill="auto"/>
            <w:noWrap/>
            <w:vAlign w:val="center"/>
            <w:hideMark/>
          </w:tcPr>
          <w:p w14:paraId="1E0CF652"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是</w:t>
            </w:r>
            <w:r w:rsidRPr="000373A8">
              <w:rPr>
                <w:rFonts w:cs="Times New Roman"/>
                <w:sz w:val="15"/>
                <w:szCs w:val="15"/>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14:paraId="72525EEF"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否</w:t>
            </w:r>
          </w:p>
        </w:tc>
        <w:tc>
          <w:tcPr>
            <w:tcW w:w="349" w:type="pct"/>
            <w:vMerge/>
            <w:tcBorders>
              <w:top w:val="nil"/>
              <w:left w:val="single" w:sz="4" w:space="0" w:color="auto"/>
              <w:bottom w:val="single" w:sz="4" w:space="0" w:color="000000"/>
              <w:right w:val="single" w:sz="4" w:space="0" w:color="auto"/>
            </w:tcBorders>
            <w:vAlign w:val="center"/>
            <w:hideMark/>
          </w:tcPr>
          <w:p w14:paraId="5D10EB09"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6D15ADFB"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2.4.3.1</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73C05DBB"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35D8D056"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r>
      <w:tr w:rsidR="00226330" w:rsidRPr="000373A8" w14:paraId="7C21A16C" w14:textId="77777777" w:rsidTr="00226330">
        <w:trPr>
          <w:trHeight w:val="113"/>
          <w:jc w:val="center"/>
        </w:trPr>
        <w:tc>
          <w:tcPr>
            <w:tcW w:w="349" w:type="pct"/>
            <w:vMerge/>
            <w:tcBorders>
              <w:top w:val="nil"/>
              <w:left w:val="single" w:sz="4" w:space="0" w:color="auto"/>
              <w:bottom w:val="single" w:sz="4" w:space="0" w:color="auto"/>
              <w:right w:val="single" w:sz="4" w:space="0" w:color="auto"/>
            </w:tcBorders>
            <w:vAlign w:val="center"/>
            <w:hideMark/>
          </w:tcPr>
          <w:p w14:paraId="4C82847A"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46210C6B"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2.1.2.13</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7CE64560"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8</w:t>
            </w:r>
          </w:p>
        </w:tc>
        <w:tc>
          <w:tcPr>
            <w:tcW w:w="151" w:type="pct"/>
            <w:tcBorders>
              <w:top w:val="nil"/>
              <w:left w:val="nil"/>
              <w:bottom w:val="single" w:sz="4" w:space="0" w:color="auto"/>
              <w:right w:val="single" w:sz="4" w:space="0" w:color="auto"/>
            </w:tcBorders>
            <w:shd w:val="clear" w:color="auto" w:fill="auto"/>
            <w:noWrap/>
            <w:vAlign w:val="center"/>
          </w:tcPr>
          <w:p w14:paraId="29007248" w14:textId="489CD5F5" w:rsidR="00226330" w:rsidRPr="00226330" w:rsidRDefault="00226330" w:rsidP="00226330">
            <w:pPr>
              <w:spacing w:line="200" w:lineRule="exact"/>
              <w:jc w:val="center"/>
              <w:rPr>
                <w:rFonts w:ascii="宋体" w:hAnsi="宋体" w:cs="Times New Roman"/>
                <w:sz w:val="15"/>
                <w:szCs w:val="15"/>
              </w:rPr>
            </w:pPr>
          </w:p>
        </w:tc>
        <w:tc>
          <w:tcPr>
            <w:tcW w:w="349" w:type="pct"/>
            <w:vMerge/>
            <w:tcBorders>
              <w:top w:val="nil"/>
              <w:left w:val="single" w:sz="4" w:space="0" w:color="auto"/>
              <w:bottom w:val="single" w:sz="4" w:space="0" w:color="auto"/>
              <w:right w:val="single" w:sz="4" w:space="0" w:color="auto"/>
            </w:tcBorders>
            <w:vAlign w:val="center"/>
            <w:hideMark/>
          </w:tcPr>
          <w:p w14:paraId="112CF81F" w14:textId="77777777" w:rsidR="00226330" w:rsidRPr="000373A8" w:rsidRDefault="00226330" w:rsidP="00226330">
            <w:pPr>
              <w:spacing w:line="200" w:lineRule="exact"/>
              <w:jc w:val="center"/>
              <w:rPr>
                <w:rFonts w:cs="Times New Roman"/>
                <w:sz w:val="15"/>
                <w:szCs w:val="15"/>
              </w:rPr>
            </w:pPr>
          </w:p>
        </w:tc>
        <w:tc>
          <w:tcPr>
            <w:tcW w:w="3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5376713"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评分项</w:t>
            </w:r>
          </w:p>
        </w:tc>
        <w:tc>
          <w:tcPr>
            <w:tcW w:w="302" w:type="pct"/>
            <w:gridSpan w:val="2"/>
            <w:tcBorders>
              <w:top w:val="single" w:sz="4" w:space="0" w:color="auto"/>
              <w:left w:val="nil"/>
              <w:bottom w:val="single" w:sz="4" w:space="0" w:color="auto"/>
              <w:right w:val="single" w:sz="4" w:space="0" w:color="auto"/>
            </w:tcBorders>
            <w:shd w:val="clear" w:color="auto" w:fill="auto"/>
            <w:noWrap/>
            <w:vAlign w:val="center"/>
            <w:hideMark/>
          </w:tcPr>
          <w:p w14:paraId="397A0504"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得分情况</w:t>
            </w:r>
          </w:p>
        </w:tc>
        <w:tc>
          <w:tcPr>
            <w:tcW w:w="349" w:type="pct"/>
            <w:vMerge/>
            <w:tcBorders>
              <w:top w:val="nil"/>
              <w:left w:val="single" w:sz="4" w:space="0" w:color="auto"/>
              <w:bottom w:val="single" w:sz="4" w:space="0" w:color="auto"/>
              <w:right w:val="single" w:sz="4" w:space="0" w:color="auto"/>
            </w:tcBorders>
            <w:vAlign w:val="center"/>
            <w:hideMark/>
          </w:tcPr>
          <w:p w14:paraId="191F3E60"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5EA8AD22"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2.4.2.7</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0806DD67"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3</w:t>
            </w:r>
          </w:p>
        </w:tc>
        <w:tc>
          <w:tcPr>
            <w:tcW w:w="151" w:type="pct"/>
            <w:tcBorders>
              <w:top w:val="nil"/>
              <w:left w:val="nil"/>
              <w:bottom w:val="single" w:sz="4" w:space="0" w:color="auto"/>
              <w:right w:val="single" w:sz="4" w:space="0" w:color="auto"/>
            </w:tcBorders>
            <w:shd w:val="clear" w:color="auto" w:fill="auto"/>
            <w:noWrap/>
            <w:vAlign w:val="center"/>
          </w:tcPr>
          <w:p w14:paraId="0A68690D" w14:textId="1DDF7501" w:rsidR="00226330" w:rsidRPr="000373A8" w:rsidRDefault="00226330" w:rsidP="00226330">
            <w:pPr>
              <w:spacing w:line="200" w:lineRule="exact"/>
              <w:jc w:val="center"/>
              <w:rPr>
                <w:rFonts w:cs="Times New Roman"/>
                <w:sz w:val="15"/>
                <w:szCs w:val="15"/>
              </w:rPr>
            </w:pPr>
          </w:p>
        </w:tc>
        <w:tc>
          <w:tcPr>
            <w:tcW w:w="349" w:type="pct"/>
            <w:vMerge/>
            <w:tcBorders>
              <w:top w:val="nil"/>
              <w:left w:val="single" w:sz="4" w:space="0" w:color="auto"/>
              <w:bottom w:val="single" w:sz="4" w:space="0" w:color="000000"/>
              <w:right w:val="single" w:sz="4" w:space="0" w:color="auto"/>
            </w:tcBorders>
            <w:vAlign w:val="center"/>
            <w:hideMark/>
          </w:tcPr>
          <w:p w14:paraId="6292C6C7"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33E09CD5"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2.6.1.1</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4AED575E"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0E3D8FA3"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349" w:type="pct"/>
            <w:vMerge/>
            <w:tcBorders>
              <w:top w:val="nil"/>
              <w:left w:val="single" w:sz="4" w:space="0" w:color="auto"/>
              <w:bottom w:val="single" w:sz="4" w:space="0" w:color="000000"/>
              <w:right w:val="single" w:sz="4" w:space="0" w:color="auto"/>
            </w:tcBorders>
            <w:vAlign w:val="center"/>
            <w:hideMark/>
          </w:tcPr>
          <w:p w14:paraId="6ABC1590"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4C941BBD"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2.4.3.2</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68F9071C"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3492BB21"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r>
      <w:tr w:rsidR="00226330" w:rsidRPr="000373A8" w14:paraId="160DD4D6" w14:textId="77777777" w:rsidTr="00226330">
        <w:trPr>
          <w:trHeight w:val="113"/>
          <w:jc w:val="center"/>
        </w:trPr>
        <w:tc>
          <w:tcPr>
            <w:tcW w:w="349" w:type="pct"/>
            <w:vMerge/>
            <w:tcBorders>
              <w:top w:val="nil"/>
              <w:left w:val="single" w:sz="4" w:space="0" w:color="auto"/>
              <w:bottom w:val="single" w:sz="4" w:space="0" w:color="auto"/>
              <w:right w:val="single" w:sz="4" w:space="0" w:color="auto"/>
            </w:tcBorders>
            <w:vAlign w:val="center"/>
            <w:hideMark/>
          </w:tcPr>
          <w:p w14:paraId="313AB488"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342C8878"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2.1.2.14</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2B7C2CE0"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7</w:t>
            </w:r>
          </w:p>
        </w:tc>
        <w:tc>
          <w:tcPr>
            <w:tcW w:w="151" w:type="pct"/>
            <w:tcBorders>
              <w:top w:val="nil"/>
              <w:left w:val="nil"/>
              <w:bottom w:val="single" w:sz="4" w:space="0" w:color="auto"/>
              <w:right w:val="single" w:sz="4" w:space="0" w:color="auto"/>
            </w:tcBorders>
            <w:shd w:val="clear" w:color="auto" w:fill="auto"/>
            <w:noWrap/>
            <w:vAlign w:val="center"/>
          </w:tcPr>
          <w:p w14:paraId="55D25993" w14:textId="43C8E9AD" w:rsidR="00226330" w:rsidRPr="00226330" w:rsidRDefault="00226330" w:rsidP="00226330">
            <w:pPr>
              <w:spacing w:line="200" w:lineRule="exact"/>
              <w:jc w:val="center"/>
              <w:rPr>
                <w:rFonts w:ascii="宋体" w:hAnsi="宋体" w:cs="Times New Roman"/>
                <w:sz w:val="15"/>
                <w:szCs w:val="15"/>
              </w:rPr>
            </w:pPr>
          </w:p>
        </w:tc>
        <w:tc>
          <w:tcPr>
            <w:tcW w:w="349" w:type="pct"/>
            <w:vMerge/>
            <w:tcBorders>
              <w:top w:val="nil"/>
              <w:left w:val="single" w:sz="4" w:space="0" w:color="auto"/>
              <w:bottom w:val="single" w:sz="4" w:space="0" w:color="auto"/>
              <w:right w:val="single" w:sz="4" w:space="0" w:color="auto"/>
            </w:tcBorders>
            <w:vAlign w:val="center"/>
            <w:hideMark/>
          </w:tcPr>
          <w:p w14:paraId="01C35232" w14:textId="77777777" w:rsidR="00226330" w:rsidRPr="000373A8" w:rsidRDefault="00226330" w:rsidP="0022633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vAlign w:val="center"/>
            <w:hideMark/>
          </w:tcPr>
          <w:p w14:paraId="3D34E9F5" w14:textId="77777777" w:rsidR="00226330" w:rsidRPr="000373A8" w:rsidRDefault="00226330" w:rsidP="00226330">
            <w:pPr>
              <w:spacing w:line="200" w:lineRule="exact"/>
              <w:jc w:val="center"/>
              <w:rPr>
                <w:rFonts w:cs="Times New Roman"/>
                <w:sz w:val="15"/>
                <w:szCs w:val="15"/>
              </w:rPr>
            </w:pPr>
          </w:p>
        </w:tc>
        <w:tc>
          <w:tcPr>
            <w:tcW w:w="151" w:type="pct"/>
            <w:tcBorders>
              <w:top w:val="nil"/>
              <w:left w:val="nil"/>
              <w:bottom w:val="single" w:sz="4" w:space="0" w:color="auto"/>
              <w:right w:val="single" w:sz="4" w:space="0" w:color="auto"/>
            </w:tcBorders>
            <w:shd w:val="clear" w:color="auto" w:fill="auto"/>
            <w:noWrap/>
            <w:vAlign w:val="center"/>
            <w:hideMark/>
          </w:tcPr>
          <w:p w14:paraId="320032C6"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分值</w:t>
            </w:r>
            <w:r w:rsidRPr="000373A8">
              <w:rPr>
                <w:rFonts w:cs="Times New Roman"/>
                <w:sz w:val="15"/>
                <w:szCs w:val="15"/>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14:paraId="4CA8AD72"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得分</w:t>
            </w:r>
          </w:p>
        </w:tc>
        <w:tc>
          <w:tcPr>
            <w:tcW w:w="349" w:type="pct"/>
            <w:vMerge/>
            <w:tcBorders>
              <w:top w:val="nil"/>
              <w:left w:val="single" w:sz="4" w:space="0" w:color="auto"/>
              <w:bottom w:val="single" w:sz="4" w:space="0" w:color="auto"/>
              <w:right w:val="single" w:sz="4" w:space="0" w:color="auto"/>
            </w:tcBorders>
            <w:vAlign w:val="center"/>
            <w:hideMark/>
          </w:tcPr>
          <w:p w14:paraId="7E12CE3E"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327F2CF1"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2.4.2.8</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53EBDC50"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3</w:t>
            </w:r>
          </w:p>
        </w:tc>
        <w:tc>
          <w:tcPr>
            <w:tcW w:w="151" w:type="pct"/>
            <w:tcBorders>
              <w:top w:val="nil"/>
              <w:left w:val="nil"/>
              <w:bottom w:val="single" w:sz="4" w:space="0" w:color="auto"/>
              <w:right w:val="single" w:sz="4" w:space="0" w:color="auto"/>
            </w:tcBorders>
            <w:shd w:val="clear" w:color="auto" w:fill="auto"/>
            <w:noWrap/>
            <w:vAlign w:val="center"/>
          </w:tcPr>
          <w:p w14:paraId="1A6FBCD6" w14:textId="20986D46" w:rsidR="00226330" w:rsidRPr="000373A8" w:rsidRDefault="00226330" w:rsidP="00226330">
            <w:pPr>
              <w:spacing w:line="200" w:lineRule="exact"/>
              <w:jc w:val="center"/>
              <w:rPr>
                <w:rFonts w:cs="Times New Roman"/>
                <w:sz w:val="15"/>
                <w:szCs w:val="15"/>
              </w:rPr>
            </w:pPr>
          </w:p>
        </w:tc>
        <w:tc>
          <w:tcPr>
            <w:tcW w:w="349" w:type="pct"/>
            <w:vMerge/>
            <w:tcBorders>
              <w:top w:val="nil"/>
              <w:left w:val="single" w:sz="4" w:space="0" w:color="auto"/>
              <w:bottom w:val="single" w:sz="4" w:space="0" w:color="000000"/>
              <w:right w:val="single" w:sz="4" w:space="0" w:color="auto"/>
            </w:tcBorders>
            <w:vAlign w:val="center"/>
            <w:hideMark/>
          </w:tcPr>
          <w:p w14:paraId="4BAC1411"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238A9E1A"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2.6.1.2</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17E021B1"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0C793967"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349" w:type="pct"/>
            <w:vMerge/>
            <w:tcBorders>
              <w:top w:val="nil"/>
              <w:left w:val="single" w:sz="4" w:space="0" w:color="auto"/>
              <w:bottom w:val="single" w:sz="4" w:space="0" w:color="000000"/>
              <w:right w:val="single" w:sz="4" w:space="0" w:color="auto"/>
            </w:tcBorders>
            <w:vAlign w:val="center"/>
            <w:hideMark/>
          </w:tcPr>
          <w:p w14:paraId="219BDD71" w14:textId="77777777" w:rsidR="00226330" w:rsidRPr="000373A8" w:rsidRDefault="00226330" w:rsidP="0022633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738AF44A" w14:textId="77777777" w:rsidR="00226330" w:rsidRPr="000373A8" w:rsidRDefault="00226330" w:rsidP="0022633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2.5.3.1</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34CABC96"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60B18A27" w14:textId="77777777" w:rsidR="00226330" w:rsidRPr="00226330" w:rsidRDefault="00226330" w:rsidP="00226330">
            <w:pPr>
              <w:spacing w:line="200" w:lineRule="exact"/>
              <w:jc w:val="center"/>
              <w:rPr>
                <w:rFonts w:ascii="宋体" w:hAnsi="宋体" w:cs="Times New Roman"/>
                <w:sz w:val="15"/>
                <w:szCs w:val="15"/>
              </w:rPr>
            </w:pPr>
            <w:r w:rsidRPr="00226330">
              <w:rPr>
                <w:rFonts w:ascii="宋体" w:hAnsi="宋体" w:cs="Times New Roman"/>
                <w:sz w:val="15"/>
                <w:szCs w:val="15"/>
              </w:rPr>
              <w:t>□</w:t>
            </w:r>
          </w:p>
        </w:tc>
      </w:tr>
      <w:tr w:rsidR="000373A8" w:rsidRPr="000373A8" w14:paraId="40381E5B" w14:textId="77777777" w:rsidTr="00226330">
        <w:trPr>
          <w:trHeight w:val="113"/>
          <w:jc w:val="center"/>
        </w:trPr>
        <w:tc>
          <w:tcPr>
            <w:tcW w:w="349" w:type="pct"/>
            <w:vMerge/>
            <w:tcBorders>
              <w:top w:val="nil"/>
              <w:left w:val="single" w:sz="4" w:space="0" w:color="auto"/>
              <w:bottom w:val="single" w:sz="4" w:space="0" w:color="auto"/>
              <w:right w:val="single" w:sz="4" w:space="0" w:color="auto"/>
            </w:tcBorders>
            <w:vAlign w:val="center"/>
            <w:hideMark/>
          </w:tcPr>
          <w:p w14:paraId="2BAAC0FA"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50BA093E"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2.1.2.15</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0C0161E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7</w:t>
            </w:r>
          </w:p>
        </w:tc>
        <w:tc>
          <w:tcPr>
            <w:tcW w:w="151" w:type="pct"/>
            <w:tcBorders>
              <w:top w:val="nil"/>
              <w:left w:val="nil"/>
              <w:bottom w:val="single" w:sz="4" w:space="0" w:color="auto"/>
              <w:right w:val="single" w:sz="4" w:space="0" w:color="auto"/>
            </w:tcBorders>
            <w:shd w:val="clear" w:color="auto" w:fill="auto"/>
            <w:noWrap/>
            <w:vAlign w:val="center"/>
          </w:tcPr>
          <w:p w14:paraId="2C147364" w14:textId="0DB96B3E" w:rsidR="000373A8" w:rsidRPr="00226330" w:rsidRDefault="000373A8" w:rsidP="00D316D0">
            <w:pPr>
              <w:spacing w:line="200" w:lineRule="exact"/>
              <w:jc w:val="center"/>
              <w:rPr>
                <w:rFonts w:ascii="宋体" w:hAnsi="宋体" w:cs="Times New Roman"/>
                <w:sz w:val="15"/>
                <w:szCs w:val="15"/>
              </w:rPr>
            </w:pPr>
          </w:p>
        </w:tc>
        <w:tc>
          <w:tcPr>
            <w:tcW w:w="349" w:type="pct"/>
            <w:vMerge/>
            <w:tcBorders>
              <w:top w:val="nil"/>
              <w:left w:val="single" w:sz="4" w:space="0" w:color="auto"/>
              <w:bottom w:val="single" w:sz="4" w:space="0" w:color="auto"/>
              <w:right w:val="single" w:sz="4" w:space="0" w:color="auto"/>
            </w:tcBorders>
            <w:vAlign w:val="center"/>
            <w:hideMark/>
          </w:tcPr>
          <w:p w14:paraId="279B92D4"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165C9E25"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2.3.2.1</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7A2B9DB9"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8</w:t>
            </w:r>
          </w:p>
        </w:tc>
        <w:tc>
          <w:tcPr>
            <w:tcW w:w="151" w:type="pct"/>
            <w:tcBorders>
              <w:top w:val="nil"/>
              <w:left w:val="nil"/>
              <w:bottom w:val="single" w:sz="4" w:space="0" w:color="auto"/>
              <w:right w:val="single" w:sz="4" w:space="0" w:color="auto"/>
            </w:tcBorders>
            <w:shd w:val="clear" w:color="auto" w:fill="auto"/>
            <w:noWrap/>
            <w:vAlign w:val="center"/>
            <w:hideMark/>
          </w:tcPr>
          <w:p w14:paraId="764EA975" w14:textId="1F0157B1"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vAlign w:val="center"/>
            <w:hideMark/>
          </w:tcPr>
          <w:p w14:paraId="42C7D308"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06F7B88B"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2.4.2.9</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686F6FC8"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3</w:t>
            </w:r>
          </w:p>
        </w:tc>
        <w:tc>
          <w:tcPr>
            <w:tcW w:w="151" w:type="pct"/>
            <w:tcBorders>
              <w:top w:val="nil"/>
              <w:left w:val="nil"/>
              <w:bottom w:val="single" w:sz="4" w:space="0" w:color="auto"/>
              <w:right w:val="single" w:sz="4" w:space="0" w:color="auto"/>
            </w:tcBorders>
            <w:shd w:val="clear" w:color="auto" w:fill="auto"/>
            <w:noWrap/>
            <w:vAlign w:val="center"/>
          </w:tcPr>
          <w:p w14:paraId="162029D8" w14:textId="12A4DBF7"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000000"/>
              <w:right w:val="single" w:sz="4" w:space="0" w:color="auto"/>
            </w:tcBorders>
            <w:vAlign w:val="center"/>
            <w:hideMark/>
          </w:tcPr>
          <w:p w14:paraId="6AF2034E"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6175BE3F"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2.6.1.3</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7D105AEA" w14:textId="77777777" w:rsidR="000373A8" w:rsidRPr="00226330" w:rsidRDefault="000373A8" w:rsidP="00D316D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777CAFA7" w14:textId="77777777" w:rsidR="000373A8" w:rsidRPr="00226330" w:rsidRDefault="000373A8" w:rsidP="00D316D0">
            <w:pPr>
              <w:spacing w:line="200" w:lineRule="exact"/>
              <w:jc w:val="center"/>
              <w:rPr>
                <w:rFonts w:ascii="宋体" w:hAnsi="宋体" w:cs="Times New Roman"/>
                <w:sz w:val="15"/>
                <w:szCs w:val="15"/>
              </w:rPr>
            </w:pPr>
            <w:r w:rsidRPr="00226330">
              <w:rPr>
                <w:rFonts w:ascii="宋体" w:hAnsi="宋体" w:cs="Times New Roman"/>
                <w:sz w:val="15"/>
                <w:szCs w:val="15"/>
              </w:rPr>
              <w:t>□</w:t>
            </w:r>
          </w:p>
        </w:tc>
        <w:tc>
          <w:tcPr>
            <w:tcW w:w="349" w:type="pct"/>
            <w:tcBorders>
              <w:top w:val="nil"/>
              <w:left w:val="nil"/>
              <w:bottom w:val="single" w:sz="4" w:space="0" w:color="auto"/>
              <w:right w:val="single" w:sz="4" w:space="0" w:color="auto"/>
            </w:tcBorders>
            <w:shd w:val="clear" w:color="auto" w:fill="auto"/>
            <w:noWrap/>
            <w:vAlign w:val="center"/>
          </w:tcPr>
          <w:p w14:paraId="056B8232" w14:textId="13CE4B8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bottom"/>
          </w:tcPr>
          <w:p w14:paraId="086E7AA1" w14:textId="7DF3FA17" w:rsidR="000373A8" w:rsidRPr="000373A8" w:rsidRDefault="000373A8" w:rsidP="00D316D0">
            <w:pPr>
              <w:spacing w:line="200" w:lineRule="exact"/>
              <w:jc w:val="center"/>
              <w:rPr>
                <w:rFonts w:cs="Times New Roman"/>
                <w:sz w:val="15"/>
                <w:szCs w:val="15"/>
              </w:rPr>
            </w:pPr>
          </w:p>
        </w:tc>
        <w:tc>
          <w:tcPr>
            <w:tcW w:w="151" w:type="pct"/>
            <w:tcBorders>
              <w:top w:val="nil"/>
              <w:left w:val="nil"/>
              <w:bottom w:val="single" w:sz="4" w:space="0" w:color="auto"/>
              <w:right w:val="single" w:sz="4" w:space="0" w:color="auto"/>
            </w:tcBorders>
            <w:shd w:val="clear" w:color="auto" w:fill="auto"/>
            <w:noWrap/>
            <w:vAlign w:val="bottom"/>
          </w:tcPr>
          <w:p w14:paraId="11632A63" w14:textId="594317C6" w:rsidR="000373A8" w:rsidRPr="000373A8" w:rsidRDefault="000373A8" w:rsidP="00D316D0">
            <w:pPr>
              <w:spacing w:line="200" w:lineRule="exact"/>
              <w:jc w:val="center"/>
              <w:rPr>
                <w:rFonts w:cs="Times New Roman"/>
                <w:sz w:val="15"/>
                <w:szCs w:val="15"/>
              </w:rPr>
            </w:pPr>
          </w:p>
        </w:tc>
        <w:tc>
          <w:tcPr>
            <w:tcW w:w="151" w:type="pct"/>
            <w:tcBorders>
              <w:top w:val="nil"/>
              <w:left w:val="nil"/>
              <w:bottom w:val="single" w:sz="4" w:space="0" w:color="auto"/>
              <w:right w:val="single" w:sz="4" w:space="0" w:color="auto"/>
            </w:tcBorders>
            <w:shd w:val="clear" w:color="auto" w:fill="auto"/>
            <w:noWrap/>
            <w:vAlign w:val="bottom"/>
          </w:tcPr>
          <w:p w14:paraId="245DDEC6" w14:textId="2FAB4A03" w:rsidR="000373A8" w:rsidRPr="000373A8" w:rsidRDefault="000373A8" w:rsidP="00D316D0">
            <w:pPr>
              <w:spacing w:line="200" w:lineRule="exact"/>
              <w:jc w:val="center"/>
              <w:rPr>
                <w:rFonts w:cs="Times New Roman"/>
                <w:sz w:val="15"/>
                <w:szCs w:val="15"/>
              </w:rPr>
            </w:pPr>
          </w:p>
        </w:tc>
      </w:tr>
    </w:tbl>
    <w:p w14:paraId="3D2EB391" w14:textId="77777777" w:rsidR="006430A5" w:rsidRPr="00B8712A" w:rsidRDefault="00940441" w:rsidP="005445B5">
      <w:pPr>
        <w:ind w:firstLineChars="150" w:firstLine="360"/>
        <w:jc w:val="left"/>
        <w:rPr>
          <w:rFonts w:cs="Times New Roman"/>
          <w:szCs w:val="32"/>
        </w:rPr>
      </w:pPr>
      <w:r w:rsidRPr="00B8712A">
        <w:rPr>
          <w:rFonts w:cs="Times New Roman"/>
          <w:szCs w:val="32"/>
        </w:rPr>
        <w:t>申报等级：一星</w:t>
      </w:r>
      <w:r w:rsidRPr="00B8712A">
        <w:rPr>
          <w:rFonts w:cs="Times New Roman"/>
          <w:szCs w:val="32"/>
        </w:rPr>
        <w:t xml:space="preserve"> □   </w:t>
      </w:r>
      <w:r w:rsidRPr="00B8712A">
        <w:rPr>
          <w:rFonts w:cs="Times New Roman"/>
          <w:szCs w:val="32"/>
        </w:rPr>
        <w:t>二星</w:t>
      </w:r>
      <w:r w:rsidRPr="00B8712A">
        <w:rPr>
          <w:rFonts w:cs="Times New Roman"/>
          <w:szCs w:val="32"/>
        </w:rPr>
        <w:t xml:space="preserve"> □   </w:t>
      </w:r>
      <w:r w:rsidRPr="00B8712A">
        <w:rPr>
          <w:rFonts w:cs="Times New Roman"/>
          <w:szCs w:val="32"/>
        </w:rPr>
        <w:t>三星</w:t>
      </w:r>
      <w:r w:rsidRPr="00B8712A">
        <w:rPr>
          <w:rFonts w:cs="Times New Roman"/>
          <w:szCs w:val="32"/>
        </w:rPr>
        <w:t xml:space="preserve"> □                     </w:t>
      </w:r>
      <w:r w:rsidRPr="00B8712A">
        <w:rPr>
          <w:rFonts w:cs="Times New Roman"/>
          <w:szCs w:val="32"/>
        </w:rPr>
        <w:t>（设计单位盖章）</w:t>
      </w:r>
      <w:r w:rsidRPr="00B8712A">
        <w:rPr>
          <w:rFonts w:cs="Times New Roman"/>
          <w:szCs w:val="32"/>
        </w:rPr>
        <w:t xml:space="preserve">                                </w:t>
      </w:r>
      <w:r w:rsidRPr="00B8712A">
        <w:rPr>
          <w:rFonts w:cs="Times New Roman"/>
          <w:szCs w:val="32"/>
        </w:rPr>
        <w:t>年</w:t>
      </w:r>
      <w:r w:rsidRPr="00B8712A">
        <w:rPr>
          <w:rFonts w:cs="Times New Roman"/>
          <w:szCs w:val="32"/>
        </w:rPr>
        <w:t xml:space="preserve">  </w:t>
      </w:r>
      <w:r w:rsidRPr="00B8712A">
        <w:rPr>
          <w:rFonts w:cs="Times New Roman"/>
          <w:szCs w:val="32"/>
        </w:rPr>
        <w:t>月</w:t>
      </w:r>
      <w:r w:rsidRPr="00B8712A">
        <w:rPr>
          <w:rFonts w:cs="Times New Roman"/>
          <w:szCs w:val="32"/>
        </w:rPr>
        <w:t xml:space="preserve">  </w:t>
      </w:r>
      <w:r w:rsidRPr="00B8712A">
        <w:rPr>
          <w:rFonts w:cs="Times New Roman"/>
          <w:szCs w:val="32"/>
        </w:rPr>
        <w:t>日</w:t>
      </w:r>
    </w:p>
    <w:p w14:paraId="4844297B" w14:textId="7D2B5957" w:rsidR="003E50CF" w:rsidRPr="00B8712A" w:rsidRDefault="003E50CF" w:rsidP="003E50CF">
      <w:pPr>
        <w:pStyle w:val="1"/>
        <w:spacing w:before="0" w:after="0" w:line="240" w:lineRule="auto"/>
        <w:rPr>
          <w:rFonts w:cs="Times New Roman"/>
          <w:sz w:val="28"/>
          <w:szCs w:val="32"/>
        </w:rPr>
      </w:pPr>
      <w:bookmarkStart w:id="71" w:name="_Toc14857888"/>
      <w:r w:rsidRPr="00B8712A">
        <w:rPr>
          <w:rFonts w:cs="Times New Roman"/>
          <w:sz w:val="28"/>
          <w:szCs w:val="32"/>
        </w:rPr>
        <w:lastRenderedPageBreak/>
        <w:t>附表</w:t>
      </w:r>
      <w:r w:rsidRPr="00B8712A">
        <w:rPr>
          <w:rFonts w:cs="Times New Roman"/>
          <w:sz w:val="28"/>
          <w:szCs w:val="32"/>
        </w:rPr>
        <w:t xml:space="preserve">2  </w:t>
      </w:r>
      <w:r w:rsidRPr="00B8712A">
        <w:rPr>
          <w:rFonts w:cs="Times New Roman"/>
          <w:sz w:val="28"/>
          <w:szCs w:val="32"/>
          <w:u w:val="single"/>
        </w:rPr>
        <w:t xml:space="preserve">       </w:t>
      </w:r>
      <w:r w:rsidRPr="00B8712A">
        <w:rPr>
          <w:rFonts w:cs="Times New Roman"/>
          <w:sz w:val="28"/>
          <w:szCs w:val="32"/>
        </w:rPr>
        <w:t>项目建筑绿色设计施工图审查申报表（公共建筑）</w:t>
      </w:r>
      <w:bookmarkEnd w:id="71"/>
    </w:p>
    <w:tbl>
      <w:tblPr>
        <w:tblW w:w="5000" w:type="pct"/>
        <w:jc w:val="center"/>
        <w:tblCellMar>
          <w:left w:w="0" w:type="dxa"/>
          <w:right w:w="0" w:type="dxa"/>
        </w:tblCellMar>
        <w:tblLook w:val="04A0" w:firstRow="1" w:lastRow="0" w:firstColumn="1" w:lastColumn="0" w:noHBand="0" w:noVBand="1"/>
      </w:tblPr>
      <w:tblGrid>
        <w:gridCol w:w="1023"/>
        <w:gridCol w:w="1023"/>
        <w:gridCol w:w="443"/>
        <w:gridCol w:w="443"/>
        <w:gridCol w:w="1024"/>
        <w:gridCol w:w="1024"/>
        <w:gridCol w:w="443"/>
        <w:gridCol w:w="443"/>
        <w:gridCol w:w="1024"/>
        <w:gridCol w:w="1024"/>
        <w:gridCol w:w="443"/>
        <w:gridCol w:w="443"/>
        <w:gridCol w:w="1024"/>
        <w:gridCol w:w="1024"/>
        <w:gridCol w:w="443"/>
        <w:gridCol w:w="443"/>
        <w:gridCol w:w="1024"/>
        <w:gridCol w:w="1024"/>
        <w:gridCol w:w="443"/>
        <w:gridCol w:w="443"/>
      </w:tblGrid>
      <w:tr w:rsidR="000373A8" w:rsidRPr="000373A8" w14:paraId="5D27D258" w14:textId="77777777" w:rsidTr="00D316D0">
        <w:trPr>
          <w:trHeight w:val="113"/>
          <w:jc w:val="center"/>
        </w:trPr>
        <w:tc>
          <w:tcPr>
            <w:tcW w:w="5000" w:type="pct"/>
            <w:gridSpan w:val="20"/>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B6A4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成都市建筑绿色设计施工图审查要点内容</w:t>
            </w:r>
          </w:p>
        </w:tc>
      </w:tr>
      <w:tr w:rsidR="000373A8" w:rsidRPr="000373A8" w14:paraId="746EDEAE" w14:textId="77777777" w:rsidTr="00D316D0">
        <w:trPr>
          <w:trHeight w:val="113"/>
          <w:jc w:val="center"/>
        </w:trPr>
        <w:tc>
          <w:tcPr>
            <w:tcW w:w="349" w:type="pct"/>
            <w:tcBorders>
              <w:top w:val="nil"/>
              <w:left w:val="single" w:sz="4" w:space="0" w:color="auto"/>
              <w:bottom w:val="single" w:sz="4" w:space="0" w:color="auto"/>
              <w:right w:val="single" w:sz="4" w:space="0" w:color="auto"/>
            </w:tcBorders>
            <w:shd w:val="clear" w:color="auto" w:fill="auto"/>
            <w:vAlign w:val="center"/>
            <w:hideMark/>
          </w:tcPr>
          <w:p w14:paraId="5BBD638B"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专业</w:t>
            </w:r>
          </w:p>
        </w:tc>
        <w:tc>
          <w:tcPr>
            <w:tcW w:w="651" w:type="pct"/>
            <w:gridSpan w:val="3"/>
            <w:tcBorders>
              <w:top w:val="single" w:sz="4" w:space="0" w:color="auto"/>
              <w:left w:val="nil"/>
              <w:bottom w:val="single" w:sz="4" w:space="0" w:color="auto"/>
              <w:right w:val="single" w:sz="4" w:space="0" w:color="auto"/>
            </w:tcBorders>
            <w:shd w:val="clear" w:color="auto" w:fill="auto"/>
            <w:vAlign w:val="center"/>
            <w:hideMark/>
          </w:tcPr>
          <w:p w14:paraId="0BA0A2B7"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审查要点</w:t>
            </w:r>
          </w:p>
        </w:tc>
        <w:tc>
          <w:tcPr>
            <w:tcW w:w="349" w:type="pct"/>
            <w:tcBorders>
              <w:top w:val="nil"/>
              <w:left w:val="nil"/>
              <w:bottom w:val="single" w:sz="4" w:space="0" w:color="auto"/>
              <w:right w:val="single" w:sz="4" w:space="0" w:color="auto"/>
            </w:tcBorders>
            <w:shd w:val="clear" w:color="auto" w:fill="auto"/>
            <w:vAlign w:val="center"/>
            <w:hideMark/>
          </w:tcPr>
          <w:p w14:paraId="2C8F0A71"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专业</w:t>
            </w:r>
          </w:p>
        </w:tc>
        <w:tc>
          <w:tcPr>
            <w:tcW w:w="651" w:type="pct"/>
            <w:gridSpan w:val="3"/>
            <w:tcBorders>
              <w:top w:val="single" w:sz="4" w:space="0" w:color="auto"/>
              <w:left w:val="nil"/>
              <w:bottom w:val="single" w:sz="4" w:space="0" w:color="auto"/>
              <w:right w:val="single" w:sz="4" w:space="0" w:color="auto"/>
            </w:tcBorders>
            <w:shd w:val="clear" w:color="auto" w:fill="auto"/>
            <w:vAlign w:val="center"/>
            <w:hideMark/>
          </w:tcPr>
          <w:p w14:paraId="0690613A"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审查要点</w:t>
            </w:r>
          </w:p>
        </w:tc>
        <w:tc>
          <w:tcPr>
            <w:tcW w:w="349" w:type="pct"/>
            <w:tcBorders>
              <w:top w:val="nil"/>
              <w:left w:val="nil"/>
              <w:bottom w:val="single" w:sz="4" w:space="0" w:color="auto"/>
              <w:right w:val="single" w:sz="4" w:space="0" w:color="auto"/>
            </w:tcBorders>
            <w:shd w:val="clear" w:color="auto" w:fill="auto"/>
            <w:vAlign w:val="center"/>
            <w:hideMark/>
          </w:tcPr>
          <w:p w14:paraId="6BEEAF2E"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专业</w:t>
            </w:r>
          </w:p>
        </w:tc>
        <w:tc>
          <w:tcPr>
            <w:tcW w:w="651" w:type="pct"/>
            <w:gridSpan w:val="3"/>
            <w:tcBorders>
              <w:top w:val="single" w:sz="4" w:space="0" w:color="auto"/>
              <w:left w:val="nil"/>
              <w:bottom w:val="single" w:sz="4" w:space="0" w:color="auto"/>
              <w:right w:val="single" w:sz="4" w:space="0" w:color="auto"/>
            </w:tcBorders>
            <w:shd w:val="clear" w:color="auto" w:fill="auto"/>
            <w:vAlign w:val="center"/>
            <w:hideMark/>
          </w:tcPr>
          <w:p w14:paraId="3EC371FF"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审查要点</w:t>
            </w:r>
          </w:p>
        </w:tc>
        <w:tc>
          <w:tcPr>
            <w:tcW w:w="349" w:type="pct"/>
            <w:tcBorders>
              <w:top w:val="nil"/>
              <w:left w:val="nil"/>
              <w:bottom w:val="single" w:sz="4" w:space="0" w:color="auto"/>
              <w:right w:val="single" w:sz="4" w:space="0" w:color="auto"/>
            </w:tcBorders>
            <w:shd w:val="clear" w:color="auto" w:fill="auto"/>
            <w:vAlign w:val="center"/>
            <w:hideMark/>
          </w:tcPr>
          <w:p w14:paraId="6AF907E5"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专业</w:t>
            </w:r>
          </w:p>
        </w:tc>
        <w:tc>
          <w:tcPr>
            <w:tcW w:w="651" w:type="pct"/>
            <w:gridSpan w:val="3"/>
            <w:tcBorders>
              <w:top w:val="single" w:sz="4" w:space="0" w:color="auto"/>
              <w:left w:val="nil"/>
              <w:bottom w:val="single" w:sz="4" w:space="0" w:color="auto"/>
              <w:right w:val="single" w:sz="4" w:space="0" w:color="auto"/>
            </w:tcBorders>
            <w:shd w:val="clear" w:color="auto" w:fill="auto"/>
            <w:vAlign w:val="center"/>
            <w:hideMark/>
          </w:tcPr>
          <w:p w14:paraId="6EB0C83C"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审查要点</w:t>
            </w:r>
          </w:p>
        </w:tc>
        <w:tc>
          <w:tcPr>
            <w:tcW w:w="349" w:type="pct"/>
            <w:tcBorders>
              <w:top w:val="nil"/>
              <w:left w:val="nil"/>
              <w:bottom w:val="single" w:sz="4" w:space="0" w:color="auto"/>
              <w:right w:val="single" w:sz="4" w:space="0" w:color="auto"/>
            </w:tcBorders>
            <w:shd w:val="clear" w:color="auto" w:fill="auto"/>
            <w:vAlign w:val="center"/>
            <w:hideMark/>
          </w:tcPr>
          <w:p w14:paraId="0EFEA34E"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专业</w:t>
            </w:r>
          </w:p>
        </w:tc>
        <w:tc>
          <w:tcPr>
            <w:tcW w:w="651" w:type="pct"/>
            <w:gridSpan w:val="3"/>
            <w:tcBorders>
              <w:top w:val="single" w:sz="4" w:space="0" w:color="auto"/>
              <w:left w:val="nil"/>
              <w:bottom w:val="single" w:sz="4" w:space="0" w:color="auto"/>
              <w:right w:val="single" w:sz="4" w:space="0" w:color="auto"/>
            </w:tcBorders>
            <w:shd w:val="clear" w:color="auto" w:fill="auto"/>
            <w:vAlign w:val="center"/>
            <w:hideMark/>
          </w:tcPr>
          <w:p w14:paraId="59CBA467"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审查要点</w:t>
            </w:r>
          </w:p>
        </w:tc>
      </w:tr>
      <w:tr w:rsidR="000373A8" w:rsidRPr="000373A8" w14:paraId="46F8C6EA" w14:textId="77777777" w:rsidTr="00E22418">
        <w:trPr>
          <w:trHeight w:val="113"/>
          <w:jc w:val="center"/>
        </w:trPr>
        <w:tc>
          <w:tcPr>
            <w:tcW w:w="3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810B3EE" w14:textId="77777777" w:rsidR="000373A8" w:rsidRDefault="000373A8" w:rsidP="00D316D0">
            <w:pPr>
              <w:spacing w:line="200" w:lineRule="exact"/>
              <w:jc w:val="center"/>
              <w:rPr>
                <w:rFonts w:cs="Times New Roman"/>
                <w:sz w:val="15"/>
                <w:szCs w:val="15"/>
              </w:rPr>
            </w:pPr>
            <w:r w:rsidRPr="000373A8">
              <w:rPr>
                <w:rFonts w:cs="Times New Roman"/>
                <w:sz w:val="15"/>
                <w:szCs w:val="15"/>
              </w:rPr>
              <w:t>建筑专业</w:t>
            </w:r>
          </w:p>
          <w:p w14:paraId="23D3883B" w14:textId="77777777" w:rsidR="00F81A39" w:rsidRPr="004F3C69" w:rsidRDefault="00F81A39" w:rsidP="00F81A39">
            <w:pPr>
              <w:spacing w:line="200" w:lineRule="exact"/>
              <w:jc w:val="center"/>
              <w:rPr>
                <w:sz w:val="15"/>
                <w:szCs w:val="15"/>
              </w:rPr>
            </w:pPr>
            <w:r w:rsidRPr="004F3C69">
              <w:rPr>
                <w:sz w:val="15"/>
                <w:szCs w:val="15"/>
              </w:rPr>
              <w:t>评分项要求</w:t>
            </w:r>
          </w:p>
          <w:p w14:paraId="051DFFF3" w14:textId="77777777" w:rsidR="00F81A39" w:rsidRPr="004F3C69" w:rsidRDefault="00F81A39" w:rsidP="00F81A39">
            <w:pPr>
              <w:spacing w:line="200" w:lineRule="exact"/>
              <w:jc w:val="center"/>
              <w:rPr>
                <w:sz w:val="15"/>
                <w:szCs w:val="15"/>
              </w:rPr>
            </w:pPr>
            <w:r w:rsidRPr="004F3C69">
              <w:rPr>
                <w:sz w:val="15"/>
                <w:szCs w:val="15"/>
              </w:rPr>
              <w:t>1</w:t>
            </w:r>
            <w:r w:rsidRPr="004F3C69">
              <w:rPr>
                <w:sz w:val="15"/>
                <w:szCs w:val="15"/>
              </w:rPr>
              <w:t>星：</w:t>
            </w:r>
            <w:r w:rsidRPr="004F3C69">
              <w:rPr>
                <w:sz w:val="15"/>
                <w:szCs w:val="15"/>
              </w:rPr>
              <w:t>60</w:t>
            </w:r>
            <w:r w:rsidRPr="004F3C69">
              <w:rPr>
                <w:sz w:val="15"/>
                <w:szCs w:val="15"/>
              </w:rPr>
              <w:t>分</w:t>
            </w:r>
          </w:p>
          <w:p w14:paraId="6AF0CFD0" w14:textId="77777777" w:rsidR="00F81A39" w:rsidRPr="004F3C69" w:rsidRDefault="00F81A39" w:rsidP="00F81A39">
            <w:pPr>
              <w:spacing w:line="200" w:lineRule="exact"/>
              <w:jc w:val="center"/>
              <w:rPr>
                <w:sz w:val="15"/>
                <w:szCs w:val="15"/>
              </w:rPr>
            </w:pPr>
            <w:r w:rsidRPr="004F3C69">
              <w:rPr>
                <w:sz w:val="15"/>
                <w:szCs w:val="15"/>
              </w:rPr>
              <w:t>2</w:t>
            </w:r>
            <w:r w:rsidRPr="004F3C69">
              <w:rPr>
                <w:sz w:val="15"/>
                <w:szCs w:val="15"/>
              </w:rPr>
              <w:t>星：</w:t>
            </w:r>
            <w:r w:rsidRPr="004F3C69">
              <w:rPr>
                <w:sz w:val="15"/>
                <w:szCs w:val="15"/>
              </w:rPr>
              <w:t>70</w:t>
            </w:r>
            <w:r w:rsidRPr="004F3C69">
              <w:rPr>
                <w:sz w:val="15"/>
                <w:szCs w:val="15"/>
              </w:rPr>
              <w:t>分</w:t>
            </w:r>
          </w:p>
          <w:p w14:paraId="5C619C31" w14:textId="336143CB" w:rsidR="00F81A39" w:rsidRPr="000373A8" w:rsidRDefault="00F81A39" w:rsidP="00F81A39">
            <w:pPr>
              <w:spacing w:line="200" w:lineRule="exact"/>
              <w:jc w:val="center"/>
              <w:rPr>
                <w:rFonts w:cs="Times New Roman"/>
                <w:sz w:val="15"/>
                <w:szCs w:val="15"/>
              </w:rPr>
            </w:pPr>
            <w:r w:rsidRPr="004F3C69">
              <w:rPr>
                <w:sz w:val="15"/>
                <w:szCs w:val="15"/>
              </w:rPr>
              <w:t>3</w:t>
            </w:r>
            <w:r w:rsidRPr="004F3C69">
              <w:rPr>
                <w:sz w:val="15"/>
                <w:szCs w:val="15"/>
              </w:rPr>
              <w:t>星：</w:t>
            </w:r>
            <w:r w:rsidRPr="004F3C69">
              <w:rPr>
                <w:sz w:val="15"/>
                <w:szCs w:val="15"/>
              </w:rPr>
              <w:t>80</w:t>
            </w:r>
            <w:r w:rsidRPr="004F3C69">
              <w:rPr>
                <w:sz w:val="15"/>
                <w:szCs w:val="15"/>
              </w:rPr>
              <w:t>分</w:t>
            </w:r>
          </w:p>
        </w:tc>
        <w:tc>
          <w:tcPr>
            <w:tcW w:w="3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7B1DBB2"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控制项</w:t>
            </w:r>
          </w:p>
        </w:tc>
        <w:tc>
          <w:tcPr>
            <w:tcW w:w="302" w:type="pct"/>
            <w:gridSpan w:val="2"/>
            <w:tcBorders>
              <w:top w:val="single" w:sz="4" w:space="0" w:color="auto"/>
              <w:left w:val="nil"/>
              <w:bottom w:val="single" w:sz="4" w:space="0" w:color="auto"/>
              <w:right w:val="single" w:sz="4" w:space="0" w:color="auto"/>
            </w:tcBorders>
            <w:shd w:val="clear" w:color="auto" w:fill="auto"/>
            <w:noWrap/>
            <w:vAlign w:val="center"/>
            <w:hideMark/>
          </w:tcPr>
          <w:p w14:paraId="6D45F19C"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达标情况</w:t>
            </w:r>
          </w:p>
        </w:tc>
        <w:tc>
          <w:tcPr>
            <w:tcW w:w="3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F52E57C"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建筑专业</w:t>
            </w:r>
          </w:p>
        </w:tc>
        <w:tc>
          <w:tcPr>
            <w:tcW w:w="349" w:type="pct"/>
            <w:tcBorders>
              <w:top w:val="nil"/>
              <w:left w:val="nil"/>
              <w:bottom w:val="single" w:sz="4" w:space="0" w:color="auto"/>
              <w:right w:val="single" w:sz="4" w:space="0" w:color="auto"/>
            </w:tcBorders>
            <w:shd w:val="clear" w:color="auto" w:fill="auto"/>
            <w:noWrap/>
            <w:vAlign w:val="center"/>
            <w:hideMark/>
          </w:tcPr>
          <w:p w14:paraId="1A3A8A9C"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2.1.2.16</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52E43DDD"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8</w:t>
            </w:r>
          </w:p>
        </w:tc>
        <w:tc>
          <w:tcPr>
            <w:tcW w:w="151" w:type="pct"/>
            <w:tcBorders>
              <w:top w:val="nil"/>
              <w:left w:val="nil"/>
              <w:bottom w:val="single" w:sz="4" w:space="0" w:color="auto"/>
              <w:right w:val="single" w:sz="4" w:space="0" w:color="auto"/>
            </w:tcBorders>
            <w:shd w:val="clear" w:color="auto" w:fill="auto"/>
            <w:noWrap/>
            <w:vAlign w:val="center"/>
          </w:tcPr>
          <w:p w14:paraId="19263429" w14:textId="561BCFFE" w:rsidR="000373A8" w:rsidRPr="000373A8" w:rsidRDefault="000373A8" w:rsidP="00D316D0">
            <w:pPr>
              <w:spacing w:line="200" w:lineRule="exact"/>
              <w:jc w:val="center"/>
              <w:rPr>
                <w:rFonts w:cs="Times New Roman"/>
                <w:sz w:val="15"/>
                <w:szCs w:val="15"/>
              </w:rPr>
            </w:pPr>
          </w:p>
        </w:tc>
        <w:tc>
          <w:tcPr>
            <w:tcW w:w="3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C6492F1" w14:textId="77777777" w:rsidR="00F81A39" w:rsidRDefault="000373A8" w:rsidP="00D316D0">
            <w:pPr>
              <w:spacing w:line="200" w:lineRule="exact"/>
              <w:jc w:val="center"/>
              <w:rPr>
                <w:rFonts w:cs="Times New Roman"/>
                <w:sz w:val="15"/>
                <w:szCs w:val="15"/>
              </w:rPr>
            </w:pPr>
            <w:r w:rsidRPr="000373A8">
              <w:rPr>
                <w:rFonts w:cs="Times New Roman"/>
                <w:sz w:val="15"/>
                <w:szCs w:val="15"/>
              </w:rPr>
              <w:t>给水排水</w:t>
            </w:r>
          </w:p>
          <w:p w14:paraId="7958CA9C" w14:textId="77777777" w:rsidR="000373A8" w:rsidRDefault="000373A8" w:rsidP="00D316D0">
            <w:pPr>
              <w:spacing w:line="200" w:lineRule="exact"/>
              <w:jc w:val="center"/>
              <w:rPr>
                <w:rFonts w:cs="Times New Roman"/>
                <w:sz w:val="15"/>
                <w:szCs w:val="15"/>
              </w:rPr>
            </w:pPr>
            <w:r w:rsidRPr="000373A8">
              <w:rPr>
                <w:rFonts w:cs="Times New Roman"/>
                <w:sz w:val="15"/>
                <w:szCs w:val="15"/>
              </w:rPr>
              <w:t>专业</w:t>
            </w:r>
          </w:p>
          <w:p w14:paraId="5E61B60F" w14:textId="77777777" w:rsidR="00F81A39" w:rsidRPr="004F3C69" w:rsidRDefault="00F81A39" w:rsidP="00F81A39">
            <w:pPr>
              <w:spacing w:line="200" w:lineRule="exact"/>
              <w:jc w:val="center"/>
              <w:rPr>
                <w:sz w:val="15"/>
                <w:szCs w:val="15"/>
              </w:rPr>
            </w:pPr>
            <w:r w:rsidRPr="004F3C69">
              <w:rPr>
                <w:sz w:val="15"/>
                <w:szCs w:val="15"/>
              </w:rPr>
              <w:t>评分项要求</w:t>
            </w:r>
          </w:p>
          <w:p w14:paraId="65925329" w14:textId="77777777" w:rsidR="00F81A39" w:rsidRPr="004F3C69" w:rsidRDefault="00F81A39" w:rsidP="00F81A39">
            <w:pPr>
              <w:spacing w:line="200" w:lineRule="exact"/>
              <w:jc w:val="center"/>
              <w:rPr>
                <w:sz w:val="15"/>
                <w:szCs w:val="15"/>
              </w:rPr>
            </w:pPr>
            <w:r w:rsidRPr="004F3C69">
              <w:rPr>
                <w:sz w:val="15"/>
                <w:szCs w:val="15"/>
              </w:rPr>
              <w:t>1</w:t>
            </w:r>
            <w:r w:rsidRPr="004F3C69">
              <w:rPr>
                <w:sz w:val="15"/>
                <w:szCs w:val="15"/>
              </w:rPr>
              <w:t>星：</w:t>
            </w:r>
            <w:r w:rsidRPr="004F3C69">
              <w:rPr>
                <w:sz w:val="15"/>
                <w:szCs w:val="15"/>
              </w:rPr>
              <w:t>40</w:t>
            </w:r>
            <w:r w:rsidRPr="004F3C69">
              <w:rPr>
                <w:sz w:val="15"/>
                <w:szCs w:val="15"/>
              </w:rPr>
              <w:t>分</w:t>
            </w:r>
          </w:p>
          <w:p w14:paraId="398D3372" w14:textId="77777777" w:rsidR="00F81A39" w:rsidRPr="004F3C69" w:rsidRDefault="00F81A39" w:rsidP="00F81A39">
            <w:pPr>
              <w:spacing w:line="200" w:lineRule="exact"/>
              <w:jc w:val="center"/>
              <w:rPr>
                <w:sz w:val="15"/>
                <w:szCs w:val="15"/>
              </w:rPr>
            </w:pPr>
            <w:r w:rsidRPr="004F3C69">
              <w:rPr>
                <w:sz w:val="15"/>
                <w:szCs w:val="15"/>
              </w:rPr>
              <w:t>2</w:t>
            </w:r>
            <w:r w:rsidRPr="004F3C69">
              <w:rPr>
                <w:sz w:val="15"/>
                <w:szCs w:val="15"/>
              </w:rPr>
              <w:t>星：</w:t>
            </w:r>
            <w:r w:rsidRPr="004F3C69">
              <w:rPr>
                <w:sz w:val="15"/>
                <w:szCs w:val="15"/>
              </w:rPr>
              <w:t>60</w:t>
            </w:r>
            <w:r w:rsidRPr="004F3C69">
              <w:rPr>
                <w:sz w:val="15"/>
                <w:szCs w:val="15"/>
              </w:rPr>
              <w:t>分</w:t>
            </w:r>
          </w:p>
          <w:p w14:paraId="69ABB972" w14:textId="78FB774D" w:rsidR="00F81A39" w:rsidRPr="000373A8" w:rsidRDefault="00F81A39" w:rsidP="00F81A39">
            <w:pPr>
              <w:spacing w:line="200" w:lineRule="exact"/>
              <w:jc w:val="center"/>
              <w:rPr>
                <w:rFonts w:cs="Times New Roman"/>
                <w:sz w:val="15"/>
                <w:szCs w:val="15"/>
              </w:rPr>
            </w:pPr>
            <w:r w:rsidRPr="004F3C69">
              <w:rPr>
                <w:sz w:val="15"/>
                <w:szCs w:val="15"/>
              </w:rPr>
              <w:t>3</w:t>
            </w:r>
            <w:r w:rsidRPr="004F3C69">
              <w:rPr>
                <w:sz w:val="15"/>
                <w:szCs w:val="15"/>
              </w:rPr>
              <w:t>星：</w:t>
            </w:r>
            <w:r w:rsidRPr="004F3C69">
              <w:rPr>
                <w:sz w:val="15"/>
                <w:szCs w:val="15"/>
              </w:rPr>
              <w:t>80</w:t>
            </w:r>
            <w:r w:rsidRPr="004F3C69">
              <w:rPr>
                <w:sz w:val="15"/>
                <w:szCs w:val="15"/>
              </w:rPr>
              <w:t>分</w:t>
            </w:r>
          </w:p>
        </w:tc>
        <w:tc>
          <w:tcPr>
            <w:tcW w:w="349" w:type="pct"/>
            <w:tcBorders>
              <w:top w:val="nil"/>
              <w:left w:val="nil"/>
              <w:bottom w:val="single" w:sz="4" w:space="0" w:color="auto"/>
              <w:right w:val="single" w:sz="4" w:space="0" w:color="auto"/>
            </w:tcBorders>
            <w:shd w:val="clear" w:color="auto" w:fill="auto"/>
            <w:noWrap/>
            <w:vAlign w:val="center"/>
            <w:hideMark/>
          </w:tcPr>
          <w:p w14:paraId="7BF63F39"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2.3.2.2</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30E474BB"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7</w:t>
            </w:r>
          </w:p>
        </w:tc>
        <w:tc>
          <w:tcPr>
            <w:tcW w:w="151" w:type="pct"/>
            <w:tcBorders>
              <w:top w:val="nil"/>
              <w:left w:val="nil"/>
              <w:bottom w:val="single" w:sz="4" w:space="0" w:color="auto"/>
              <w:right w:val="single" w:sz="4" w:space="0" w:color="auto"/>
            </w:tcBorders>
            <w:shd w:val="clear" w:color="auto" w:fill="auto"/>
            <w:noWrap/>
            <w:vAlign w:val="center"/>
          </w:tcPr>
          <w:p w14:paraId="475EE9B3" w14:textId="5BE5B8D5" w:rsidR="000373A8" w:rsidRPr="000373A8" w:rsidRDefault="000373A8" w:rsidP="00D316D0">
            <w:pPr>
              <w:spacing w:line="200" w:lineRule="exact"/>
              <w:jc w:val="center"/>
              <w:rPr>
                <w:rFonts w:cs="Times New Roman"/>
                <w:sz w:val="15"/>
                <w:szCs w:val="15"/>
              </w:rPr>
            </w:pPr>
          </w:p>
        </w:tc>
        <w:tc>
          <w:tcPr>
            <w:tcW w:w="3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C426175" w14:textId="77777777" w:rsidR="00F81A39" w:rsidRDefault="000373A8" w:rsidP="00D316D0">
            <w:pPr>
              <w:spacing w:line="200" w:lineRule="exact"/>
              <w:jc w:val="center"/>
              <w:rPr>
                <w:rFonts w:cs="Times New Roman"/>
                <w:sz w:val="15"/>
                <w:szCs w:val="15"/>
              </w:rPr>
            </w:pPr>
            <w:r w:rsidRPr="000373A8">
              <w:rPr>
                <w:rFonts w:cs="Times New Roman"/>
                <w:sz w:val="15"/>
                <w:szCs w:val="15"/>
              </w:rPr>
              <w:t>暖通空调</w:t>
            </w:r>
          </w:p>
          <w:p w14:paraId="0694B780" w14:textId="77777777" w:rsidR="000373A8" w:rsidRDefault="000373A8" w:rsidP="00D316D0">
            <w:pPr>
              <w:spacing w:line="200" w:lineRule="exact"/>
              <w:jc w:val="center"/>
              <w:rPr>
                <w:rFonts w:cs="Times New Roman"/>
                <w:sz w:val="15"/>
                <w:szCs w:val="15"/>
              </w:rPr>
            </w:pPr>
            <w:r w:rsidRPr="000373A8">
              <w:rPr>
                <w:rFonts w:cs="Times New Roman"/>
                <w:sz w:val="15"/>
                <w:szCs w:val="15"/>
              </w:rPr>
              <w:t>专业</w:t>
            </w:r>
          </w:p>
          <w:p w14:paraId="125064C5" w14:textId="77777777" w:rsidR="00F81A39" w:rsidRPr="004F3C69" w:rsidRDefault="00F81A39" w:rsidP="00F81A39">
            <w:pPr>
              <w:spacing w:line="200" w:lineRule="exact"/>
              <w:jc w:val="center"/>
              <w:rPr>
                <w:sz w:val="15"/>
                <w:szCs w:val="15"/>
              </w:rPr>
            </w:pPr>
            <w:r w:rsidRPr="004F3C69">
              <w:rPr>
                <w:sz w:val="15"/>
                <w:szCs w:val="15"/>
              </w:rPr>
              <w:t>评分项要求</w:t>
            </w:r>
          </w:p>
          <w:p w14:paraId="3136A70B" w14:textId="77777777" w:rsidR="00F81A39" w:rsidRPr="004F3C69" w:rsidRDefault="00F81A39" w:rsidP="00F81A39">
            <w:pPr>
              <w:spacing w:line="200" w:lineRule="exact"/>
              <w:jc w:val="center"/>
              <w:rPr>
                <w:sz w:val="15"/>
                <w:szCs w:val="15"/>
              </w:rPr>
            </w:pPr>
            <w:r w:rsidRPr="004F3C69">
              <w:rPr>
                <w:sz w:val="15"/>
                <w:szCs w:val="15"/>
              </w:rPr>
              <w:t>1</w:t>
            </w:r>
            <w:r w:rsidRPr="004F3C69">
              <w:rPr>
                <w:sz w:val="15"/>
                <w:szCs w:val="15"/>
              </w:rPr>
              <w:t>星：</w:t>
            </w:r>
            <w:r w:rsidRPr="004F3C69">
              <w:rPr>
                <w:sz w:val="15"/>
                <w:szCs w:val="15"/>
              </w:rPr>
              <w:t>40</w:t>
            </w:r>
            <w:r w:rsidRPr="004F3C69">
              <w:rPr>
                <w:sz w:val="15"/>
                <w:szCs w:val="15"/>
              </w:rPr>
              <w:t>分</w:t>
            </w:r>
          </w:p>
          <w:p w14:paraId="18B323CB" w14:textId="77777777" w:rsidR="00F81A39" w:rsidRPr="004F3C69" w:rsidRDefault="00F81A39" w:rsidP="00F81A39">
            <w:pPr>
              <w:spacing w:line="200" w:lineRule="exact"/>
              <w:jc w:val="center"/>
              <w:rPr>
                <w:sz w:val="15"/>
                <w:szCs w:val="15"/>
              </w:rPr>
            </w:pPr>
            <w:r w:rsidRPr="004F3C69">
              <w:rPr>
                <w:sz w:val="15"/>
                <w:szCs w:val="15"/>
              </w:rPr>
              <w:t>2</w:t>
            </w:r>
            <w:r w:rsidRPr="004F3C69">
              <w:rPr>
                <w:sz w:val="15"/>
                <w:szCs w:val="15"/>
              </w:rPr>
              <w:t>星：</w:t>
            </w:r>
            <w:r w:rsidRPr="004F3C69">
              <w:rPr>
                <w:sz w:val="15"/>
                <w:szCs w:val="15"/>
              </w:rPr>
              <w:t>60</w:t>
            </w:r>
            <w:r w:rsidRPr="004F3C69">
              <w:rPr>
                <w:sz w:val="15"/>
                <w:szCs w:val="15"/>
              </w:rPr>
              <w:t>分</w:t>
            </w:r>
          </w:p>
          <w:p w14:paraId="1F38419C" w14:textId="2B70F192" w:rsidR="00F81A39" w:rsidRPr="000373A8" w:rsidRDefault="00F81A39" w:rsidP="00F81A39">
            <w:pPr>
              <w:spacing w:line="200" w:lineRule="exact"/>
              <w:jc w:val="center"/>
              <w:rPr>
                <w:rFonts w:cs="Times New Roman"/>
                <w:sz w:val="15"/>
                <w:szCs w:val="15"/>
              </w:rPr>
            </w:pPr>
            <w:r w:rsidRPr="004F3C69">
              <w:rPr>
                <w:sz w:val="15"/>
                <w:szCs w:val="15"/>
              </w:rPr>
              <w:t>3</w:t>
            </w:r>
            <w:r w:rsidRPr="004F3C69">
              <w:rPr>
                <w:sz w:val="15"/>
                <w:szCs w:val="15"/>
              </w:rPr>
              <w:t>星：</w:t>
            </w:r>
            <w:r w:rsidRPr="004F3C69">
              <w:rPr>
                <w:sz w:val="15"/>
                <w:szCs w:val="15"/>
              </w:rPr>
              <w:t>70</w:t>
            </w:r>
            <w:r w:rsidRPr="004F3C69">
              <w:rPr>
                <w:sz w:val="15"/>
                <w:szCs w:val="15"/>
              </w:rPr>
              <w:t>分</w:t>
            </w:r>
          </w:p>
        </w:tc>
        <w:tc>
          <w:tcPr>
            <w:tcW w:w="349" w:type="pct"/>
            <w:tcBorders>
              <w:top w:val="nil"/>
              <w:left w:val="nil"/>
              <w:bottom w:val="single" w:sz="4" w:space="0" w:color="auto"/>
              <w:right w:val="single" w:sz="4" w:space="0" w:color="auto"/>
            </w:tcBorders>
            <w:shd w:val="clear" w:color="auto" w:fill="auto"/>
            <w:noWrap/>
            <w:vAlign w:val="center"/>
            <w:hideMark/>
          </w:tcPr>
          <w:p w14:paraId="4C39BF62"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2.4.2.10</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5E6FF7E7"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3</w:t>
            </w:r>
          </w:p>
        </w:tc>
        <w:tc>
          <w:tcPr>
            <w:tcW w:w="151" w:type="pct"/>
            <w:tcBorders>
              <w:top w:val="nil"/>
              <w:left w:val="nil"/>
              <w:bottom w:val="single" w:sz="4" w:space="0" w:color="auto"/>
              <w:right w:val="single" w:sz="4" w:space="0" w:color="auto"/>
            </w:tcBorders>
            <w:shd w:val="clear" w:color="auto" w:fill="auto"/>
            <w:noWrap/>
            <w:vAlign w:val="center"/>
          </w:tcPr>
          <w:p w14:paraId="088648F1" w14:textId="6BA6CAA8" w:rsidR="000373A8" w:rsidRPr="000373A8" w:rsidRDefault="000373A8" w:rsidP="00D316D0">
            <w:pPr>
              <w:spacing w:line="200" w:lineRule="exact"/>
              <w:jc w:val="center"/>
              <w:rPr>
                <w:rFonts w:cs="Times New Roman"/>
                <w:sz w:val="15"/>
                <w:szCs w:val="15"/>
              </w:rPr>
            </w:pPr>
          </w:p>
        </w:tc>
        <w:tc>
          <w:tcPr>
            <w:tcW w:w="3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2AECD72" w14:textId="77777777" w:rsidR="000373A8" w:rsidRDefault="000373A8" w:rsidP="00D316D0">
            <w:pPr>
              <w:spacing w:line="200" w:lineRule="exact"/>
              <w:jc w:val="center"/>
              <w:rPr>
                <w:rFonts w:cs="Times New Roman"/>
                <w:sz w:val="15"/>
                <w:szCs w:val="15"/>
              </w:rPr>
            </w:pPr>
            <w:r w:rsidRPr="000373A8">
              <w:rPr>
                <w:rFonts w:cs="Times New Roman"/>
                <w:sz w:val="15"/>
                <w:szCs w:val="15"/>
              </w:rPr>
              <w:t>景观专业</w:t>
            </w:r>
          </w:p>
          <w:p w14:paraId="570C5A9D" w14:textId="77777777" w:rsidR="00F81A39" w:rsidRPr="004F3C69" w:rsidRDefault="00F81A39" w:rsidP="00F81A39">
            <w:pPr>
              <w:spacing w:line="200" w:lineRule="exact"/>
              <w:jc w:val="center"/>
              <w:rPr>
                <w:sz w:val="15"/>
                <w:szCs w:val="15"/>
              </w:rPr>
            </w:pPr>
            <w:r w:rsidRPr="004F3C69">
              <w:rPr>
                <w:sz w:val="15"/>
                <w:szCs w:val="15"/>
              </w:rPr>
              <w:t>评分项要求</w:t>
            </w:r>
          </w:p>
          <w:p w14:paraId="0FFD2ED3" w14:textId="77777777" w:rsidR="00F81A39" w:rsidRPr="004F3C69" w:rsidRDefault="00F81A39" w:rsidP="00F81A39">
            <w:pPr>
              <w:spacing w:line="200" w:lineRule="exact"/>
              <w:jc w:val="center"/>
              <w:rPr>
                <w:sz w:val="15"/>
                <w:szCs w:val="15"/>
              </w:rPr>
            </w:pPr>
            <w:r w:rsidRPr="004F3C69">
              <w:rPr>
                <w:sz w:val="15"/>
                <w:szCs w:val="15"/>
              </w:rPr>
              <w:t>1</w:t>
            </w:r>
            <w:r w:rsidRPr="004F3C69">
              <w:rPr>
                <w:sz w:val="15"/>
                <w:szCs w:val="15"/>
              </w:rPr>
              <w:t>星：</w:t>
            </w:r>
            <w:r w:rsidRPr="004F3C69">
              <w:rPr>
                <w:sz w:val="15"/>
                <w:szCs w:val="15"/>
              </w:rPr>
              <w:t>40</w:t>
            </w:r>
            <w:r w:rsidRPr="004F3C69">
              <w:rPr>
                <w:sz w:val="15"/>
                <w:szCs w:val="15"/>
              </w:rPr>
              <w:t>分</w:t>
            </w:r>
          </w:p>
          <w:p w14:paraId="7EFA1CCE" w14:textId="77777777" w:rsidR="00F81A39" w:rsidRPr="004F3C69" w:rsidRDefault="00F81A39" w:rsidP="00F81A39">
            <w:pPr>
              <w:spacing w:line="200" w:lineRule="exact"/>
              <w:jc w:val="center"/>
              <w:rPr>
                <w:sz w:val="15"/>
                <w:szCs w:val="15"/>
              </w:rPr>
            </w:pPr>
            <w:r w:rsidRPr="004F3C69">
              <w:rPr>
                <w:sz w:val="15"/>
                <w:szCs w:val="15"/>
              </w:rPr>
              <w:t>2</w:t>
            </w:r>
            <w:r w:rsidRPr="004F3C69">
              <w:rPr>
                <w:sz w:val="15"/>
                <w:szCs w:val="15"/>
              </w:rPr>
              <w:t>星：</w:t>
            </w:r>
            <w:r w:rsidRPr="004F3C69">
              <w:rPr>
                <w:sz w:val="15"/>
                <w:szCs w:val="15"/>
              </w:rPr>
              <w:t>50</w:t>
            </w:r>
            <w:r w:rsidRPr="004F3C69">
              <w:rPr>
                <w:sz w:val="15"/>
                <w:szCs w:val="15"/>
              </w:rPr>
              <w:t>分</w:t>
            </w:r>
          </w:p>
          <w:p w14:paraId="22A8E7DF" w14:textId="5C3007F7" w:rsidR="00F81A39" w:rsidRPr="000373A8" w:rsidRDefault="00F81A39" w:rsidP="00F81A39">
            <w:pPr>
              <w:spacing w:line="200" w:lineRule="exact"/>
              <w:jc w:val="center"/>
              <w:rPr>
                <w:rFonts w:cs="Times New Roman"/>
                <w:sz w:val="15"/>
                <w:szCs w:val="15"/>
              </w:rPr>
            </w:pPr>
            <w:r w:rsidRPr="004F3C69">
              <w:rPr>
                <w:sz w:val="15"/>
                <w:szCs w:val="15"/>
              </w:rPr>
              <w:t>3</w:t>
            </w:r>
            <w:r w:rsidRPr="004F3C69">
              <w:rPr>
                <w:sz w:val="15"/>
                <w:szCs w:val="15"/>
              </w:rPr>
              <w:t>星：</w:t>
            </w:r>
            <w:r w:rsidRPr="004F3C69">
              <w:rPr>
                <w:sz w:val="15"/>
                <w:szCs w:val="15"/>
              </w:rPr>
              <w:t>60</w:t>
            </w:r>
            <w:r w:rsidRPr="004F3C69">
              <w:rPr>
                <w:sz w:val="15"/>
                <w:szCs w:val="15"/>
              </w:rPr>
              <w:t>分</w:t>
            </w:r>
          </w:p>
        </w:tc>
        <w:tc>
          <w:tcPr>
            <w:tcW w:w="349" w:type="pct"/>
            <w:tcBorders>
              <w:top w:val="nil"/>
              <w:left w:val="nil"/>
              <w:bottom w:val="single" w:sz="4" w:space="0" w:color="auto"/>
              <w:right w:val="single" w:sz="4" w:space="0" w:color="auto"/>
            </w:tcBorders>
            <w:shd w:val="clear" w:color="auto" w:fill="auto"/>
            <w:noWrap/>
            <w:vAlign w:val="center"/>
            <w:hideMark/>
          </w:tcPr>
          <w:p w14:paraId="44D410D5"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2.6.1.4</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16968569"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2788D24E"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r>
      <w:tr w:rsidR="000373A8" w:rsidRPr="000373A8" w14:paraId="513A5C51" w14:textId="77777777" w:rsidTr="00E22418">
        <w:trPr>
          <w:trHeight w:val="113"/>
          <w:jc w:val="center"/>
        </w:trPr>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50F3CAE9" w14:textId="77777777"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33BC268F" w14:textId="77777777" w:rsidR="000373A8" w:rsidRPr="000373A8" w:rsidRDefault="000373A8" w:rsidP="00D316D0">
            <w:pPr>
              <w:spacing w:line="200" w:lineRule="exact"/>
              <w:jc w:val="center"/>
              <w:rPr>
                <w:rFonts w:cs="Times New Roman"/>
                <w:sz w:val="15"/>
                <w:szCs w:val="15"/>
              </w:rPr>
            </w:pPr>
          </w:p>
        </w:tc>
        <w:tc>
          <w:tcPr>
            <w:tcW w:w="151" w:type="pct"/>
            <w:tcBorders>
              <w:top w:val="nil"/>
              <w:left w:val="nil"/>
              <w:bottom w:val="single" w:sz="4" w:space="0" w:color="auto"/>
              <w:right w:val="single" w:sz="4" w:space="0" w:color="auto"/>
            </w:tcBorders>
            <w:shd w:val="clear" w:color="auto" w:fill="auto"/>
            <w:noWrap/>
            <w:vAlign w:val="center"/>
            <w:hideMark/>
          </w:tcPr>
          <w:p w14:paraId="54201497"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是</w:t>
            </w:r>
            <w:r w:rsidRPr="000373A8">
              <w:rPr>
                <w:rFonts w:cs="Times New Roman"/>
                <w:sz w:val="15"/>
                <w:szCs w:val="15"/>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14:paraId="6DC2BA1F"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否</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626B2C39"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448C756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2.1.2.17</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5B7FC894"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8</w:t>
            </w:r>
          </w:p>
        </w:tc>
        <w:tc>
          <w:tcPr>
            <w:tcW w:w="151" w:type="pct"/>
            <w:tcBorders>
              <w:top w:val="nil"/>
              <w:left w:val="nil"/>
              <w:bottom w:val="single" w:sz="4" w:space="0" w:color="auto"/>
              <w:right w:val="single" w:sz="4" w:space="0" w:color="auto"/>
            </w:tcBorders>
            <w:shd w:val="clear" w:color="auto" w:fill="auto"/>
            <w:noWrap/>
            <w:vAlign w:val="center"/>
          </w:tcPr>
          <w:p w14:paraId="503EB466" w14:textId="04072476"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109B96B5"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3BF15593"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2.3.2.3</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346CCE9B"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w:t>
            </w:r>
          </w:p>
        </w:tc>
        <w:tc>
          <w:tcPr>
            <w:tcW w:w="151" w:type="pct"/>
            <w:tcBorders>
              <w:top w:val="nil"/>
              <w:left w:val="nil"/>
              <w:bottom w:val="single" w:sz="4" w:space="0" w:color="auto"/>
              <w:right w:val="single" w:sz="4" w:space="0" w:color="auto"/>
            </w:tcBorders>
            <w:shd w:val="clear" w:color="auto" w:fill="auto"/>
            <w:noWrap/>
            <w:vAlign w:val="center"/>
          </w:tcPr>
          <w:p w14:paraId="4D3EE0DB" w14:textId="16F0AD68"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00451584"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75572844"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2.4.2.11</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2BB0A534"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3</w:t>
            </w:r>
          </w:p>
        </w:tc>
        <w:tc>
          <w:tcPr>
            <w:tcW w:w="151" w:type="pct"/>
            <w:tcBorders>
              <w:top w:val="nil"/>
              <w:left w:val="nil"/>
              <w:bottom w:val="single" w:sz="4" w:space="0" w:color="auto"/>
              <w:right w:val="single" w:sz="4" w:space="0" w:color="auto"/>
            </w:tcBorders>
            <w:shd w:val="clear" w:color="auto" w:fill="auto"/>
            <w:noWrap/>
            <w:vAlign w:val="center"/>
          </w:tcPr>
          <w:p w14:paraId="32BE7E5A" w14:textId="78B9881D"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510220F4"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59B71DCF"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2.6.1.5</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60FF80FD"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45044E3D"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r>
      <w:tr w:rsidR="000373A8" w:rsidRPr="000373A8" w14:paraId="78858E0B" w14:textId="77777777" w:rsidTr="00E22418">
        <w:trPr>
          <w:trHeight w:val="113"/>
          <w:jc w:val="center"/>
        </w:trPr>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46F46751"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292C6ABD"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2.1.1.1</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2807A61C"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487C44A8"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6262BB9E"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00C48D65"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2.1.2.19</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0F710BE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3</w:t>
            </w:r>
          </w:p>
        </w:tc>
        <w:tc>
          <w:tcPr>
            <w:tcW w:w="151" w:type="pct"/>
            <w:tcBorders>
              <w:top w:val="nil"/>
              <w:left w:val="nil"/>
              <w:bottom w:val="single" w:sz="4" w:space="0" w:color="auto"/>
              <w:right w:val="single" w:sz="4" w:space="0" w:color="auto"/>
            </w:tcBorders>
            <w:shd w:val="clear" w:color="auto" w:fill="auto"/>
            <w:noWrap/>
            <w:vAlign w:val="center"/>
          </w:tcPr>
          <w:p w14:paraId="7EE13BFB" w14:textId="210E6689"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21C70CF3"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6C4892C7"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2.3.2.4</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3733C797"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4</w:t>
            </w:r>
          </w:p>
        </w:tc>
        <w:tc>
          <w:tcPr>
            <w:tcW w:w="151" w:type="pct"/>
            <w:tcBorders>
              <w:top w:val="nil"/>
              <w:left w:val="nil"/>
              <w:bottom w:val="single" w:sz="4" w:space="0" w:color="auto"/>
              <w:right w:val="single" w:sz="4" w:space="0" w:color="auto"/>
            </w:tcBorders>
            <w:shd w:val="clear" w:color="auto" w:fill="auto"/>
            <w:noWrap/>
            <w:vAlign w:val="center"/>
          </w:tcPr>
          <w:p w14:paraId="587CC9E4" w14:textId="2A392315"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465A0818"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06F55983"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2.4.2.12</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0D77B36F"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8</w:t>
            </w:r>
          </w:p>
        </w:tc>
        <w:tc>
          <w:tcPr>
            <w:tcW w:w="151" w:type="pct"/>
            <w:tcBorders>
              <w:top w:val="nil"/>
              <w:left w:val="nil"/>
              <w:bottom w:val="single" w:sz="4" w:space="0" w:color="auto"/>
              <w:right w:val="single" w:sz="4" w:space="0" w:color="auto"/>
            </w:tcBorders>
            <w:shd w:val="clear" w:color="auto" w:fill="auto"/>
            <w:noWrap/>
            <w:vAlign w:val="center"/>
          </w:tcPr>
          <w:p w14:paraId="442B6FAF" w14:textId="00A7AEC2"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5168558E" w14:textId="77777777" w:rsidR="000373A8" w:rsidRPr="000373A8" w:rsidRDefault="000373A8" w:rsidP="00D316D0">
            <w:pPr>
              <w:spacing w:line="200" w:lineRule="exact"/>
              <w:jc w:val="center"/>
              <w:rPr>
                <w:rFonts w:cs="Times New Roman"/>
                <w:sz w:val="15"/>
                <w:szCs w:val="15"/>
              </w:rPr>
            </w:pPr>
          </w:p>
        </w:tc>
        <w:tc>
          <w:tcPr>
            <w:tcW w:w="3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AA6FF48"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评分项</w:t>
            </w:r>
          </w:p>
        </w:tc>
        <w:tc>
          <w:tcPr>
            <w:tcW w:w="302" w:type="pct"/>
            <w:gridSpan w:val="2"/>
            <w:tcBorders>
              <w:top w:val="single" w:sz="4" w:space="0" w:color="auto"/>
              <w:left w:val="nil"/>
              <w:bottom w:val="single" w:sz="4" w:space="0" w:color="auto"/>
              <w:right w:val="single" w:sz="4" w:space="0" w:color="auto"/>
            </w:tcBorders>
            <w:shd w:val="clear" w:color="auto" w:fill="auto"/>
            <w:noWrap/>
            <w:vAlign w:val="center"/>
            <w:hideMark/>
          </w:tcPr>
          <w:p w14:paraId="639C26B3"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得分情况</w:t>
            </w:r>
          </w:p>
        </w:tc>
      </w:tr>
      <w:tr w:rsidR="000373A8" w:rsidRPr="000373A8" w14:paraId="3A4867E9" w14:textId="77777777" w:rsidTr="00E22418">
        <w:trPr>
          <w:trHeight w:val="113"/>
          <w:jc w:val="center"/>
        </w:trPr>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36A74737"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4A63CF56"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2.1.1.2</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72160595"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51E1222F"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44E9450F"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440B1E13"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2.1.2.20</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798D9FA2"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5</w:t>
            </w:r>
          </w:p>
        </w:tc>
        <w:tc>
          <w:tcPr>
            <w:tcW w:w="151" w:type="pct"/>
            <w:tcBorders>
              <w:top w:val="nil"/>
              <w:left w:val="nil"/>
              <w:bottom w:val="single" w:sz="4" w:space="0" w:color="auto"/>
              <w:right w:val="single" w:sz="4" w:space="0" w:color="auto"/>
            </w:tcBorders>
            <w:shd w:val="clear" w:color="auto" w:fill="auto"/>
            <w:noWrap/>
            <w:vAlign w:val="center"/>
          </w:tcPr>
          <w:p w14:paraId="4931F6CC" w14:textId="40805AEE"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1CD5CE26"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515239B5"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2.3.2.5</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5A7CAD8B"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w:t>
            </w:r>
          </w:p>
        </w:tc>
        <w:tc>
          <w:tcPr>
            <w:tcW w:w="151" w:type="pct"/>
            <w:tcBorders>
              <w:top w:val="nil"/>
              <w:left w:val="nil"/>
              <w:bottom w:val="single" w:sz="4" w:space="0" w:color="auto"/>
              <w:right w:val="single" w:sz="4" w:space="0" w:color="auto"/>
            </w:tcBorders>
            <w:shd w:val="clear" w:color="auto" w:fill="auto"/>
            <w:noWrap/>
            <w:vAlign w:val="center"/>
          </w:tcPr>
          <w:p w14:paraId="7C1A90B3" w14:textId="6D03AE39"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222E0FC0"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5C1F01CE"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2.4.2.13</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2C95197F"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8</w:t>
            </w:r>
          </w:p>
        </w:tc>
        <w:tc>
          <w:tcPr>
            <w:tcW w:w="151" w:type="pct"/>
            <w:tcBorders>
              <w:top w:val="nil"/>
              <w:left w:val="nil"/>
              <w:bottom w:val="single" w:sz="4" w:space="0" w:color="auto"/>
              <w:right w:val="single" w:sz="4" w:space="0" w:color="auto"/>
            </w:tcBorders>
            <w:shd w:val="clear" w:color="auto" w:fill="auto"/>
            <w:noWrap/>
            <w:vAlign w:val="center"/>
          </w:tcPr>
          <w:p w14:paraId="6EFFF8EC" w14:textId="3BE80372"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6CFD6321" w14:textId="77777777"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4FD0CA52" w14:textId="77777777" w:rsidR="000373A8" w:rsidRPr="000373A8" w:rsidRDefault="000373A8" w:rsidP="00D316D0">
            <w:pPr>
              <w:spacing w:line="200" w:lineRule="exact"/>
              <w:jc w:val="center"/>
              <w:rPr>
                <w:rFonts w:cs="Times New Roman"/>
                <w:sz w:val="15"/>
                <w:szCs w:val="15"/>
              </w:rPr>
            </w:pPr>
          </w:p>
        </w:tc>
        <w:tc>
          <w:tcPr>
            <w:tcW w:w="151" w:type="pct"/>
            <w:tcBorders>
              <w:top w:val="nil"/>
              <w:left w:val="nil"/>
              <w:bottom w:val="single" w:sz="4" w:space="0" w:color="auto"/>
              <w:right w:val="single" w:sz="4" w:space="0" w:color="auto"/>
            </w:tcBorders>
            <w:shd w:val="clear" w:color="auto" w:fill="auto"/>
            <w:noWrap/>
            <w:vAlign w:val="center"/>
            <w:hideMark/>
          </w:tcPr>
          <w:p w14:paraId="17EE83D5"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分值</w:t>
            </w:r>
            <w:r w:rsidRPr="000373A8">
              <w:rPr>
                <w:rFonts w:cs="Times New Roman"/>
                <w:sz w:val="15"/>
                <w:szCs w:val="15"/>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14:paraId="34444644"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得分</w:t>
            </w:r>
          </w:p>
        </w:tc>
      </w:tr>
      <w:tr w:rsidR="000373A8" w:rsidRPr="000373A8" w14:paraId="435C788A" w14:textId="77777777" w:rsidTr="00E22418">
        <w:trPr>
          <w:trHeight w:val="113"/>
          <w:jc w:val="center"/>
        </w:trPr>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06C71AE2"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1F5EFD49"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2.1.1.3</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1A27A14E"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7D63E142"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7BC59C74"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67101B87"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总分</w:t>
            </w:r>
          </w:p>
        </w:tc>
        <w:tc>
          <w:tcPr>
            <w:tcW w:w="151" w:type="pct"/>
            <w:tcBorders>
              <w:top w:val="nil"/>
              <w:left w:val="nil"/>
              <w:bottom w:val="single" w:sz="4" w:space="0" w:color="auto"/>
              <w:right w:val="single" w:sz="4" w:space="0" w:color="auto"/>
            </w:tcBorders>
            <w:shd w:val="clear" w:color="auto" w:fill="auto"/>
            <w:noWrap/>
            <w:vAlign w:val="center"/>
            <w:hideMark/>
          </w:tcPr>
          <w:p w14:paraId="6FFD00F4"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100</w:t>
            </w:r>
          </w:p>
        </w:tc>
        <w:tc>
          <w:tcPr>
            <w:tcW w:w="151" w:type="pct"/>
            <w:tcBorders>
              <w:top w:val="nil"/>
              <w:left w:val="nil"/>
              <w:bottom w:val="single" w:sz="4" w:space="0" w:color="auto"/>
              <w:right w:val="single" w:sz="4" w:space="0" w:color="auto"/>
            </w:tcBorders>
            <w:shd w:val="clear" w:color="auto" w:fill="auto"/>
            <w:noWrap/>
            <w:vAlign w:val="center"/>
          </w:tcPr>
          <w:p w14:paraId="581A7498" w14:textId="172D290A"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09F7D10D"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031B8D6F"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2.3.2.6</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530D8728"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w:t>
            </w:r>
          </w:p>
        </w:tc>
        <w:tc>
          <w:tcPr>
            <w:tcW w:w="151" w:type="pct"/>
            <w:tcBorders>
              <w:top w:val="nil"/>
              <w:left w:val="nil"/>
              <w:bottom w:val="single" w:sz="4" w:space="0" w:color="auto"/>
              <w:right w:val="single" w:sz="4" w:space="0" w:color="auto"/>
            </w:tcBorders>
            <w:shd w:val="clear" w:color="auto" w:fill="auto"/>
            <w:noWrap/>
            <w:vAlign w:val="center"/>
          </w:tcPr>
          <w:p w14:paraId="4906ED56" w14:textId="413FB97E"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29CBEAFD"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0F02B139"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2.4.2.14</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75558BDB"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7</w:t>
            </w:r>
          </w:p>
        </w:tc>
        <w:tc>
          <w:tcPr>
            <w:tcW w:w="151" w:type="pct"/>
            <w:tcBorders>
              <w:top w:val="nil"/>
              <w:left w:val="nil"/>
              <w:bottom w:val="single" w:sz="4" w:space="0" w:color="auto"/>
              <w:right w:val="single" w:sz="4" w:space="0" w:color="auto"/>
            </w:tcBorders>
            <w:shd w:val="clear" w:color="auto" w:fill="auto"/>
            <w:noWrap/>
            <w:vAlign w:val="center"/>
          </w:tcPr>
          <w:p w14:paraId="6DE33A94" w14:textId="4ED90461"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414B40DE"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7F045D49"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2.6.2.1</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657BB526"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w:t>
            </w:r>
          </w:p>
        </w:tc>
        <w:tc>
          <w:tcPr>
            <w:tcW w:w="151" w:type="pct"/>
            <w:tcBorders>
              <w:top w:val="nil"/>
              <w:left w:val="nil"/>
              <w:bottom w:val="single" w:sz="4" w:space="0" w:color="auto"/>
              <w:right w:val="single" w:sz="4" w:space="0" w:color="auto"/>
            </w:tcBorders>
            <w:shd w:val="clear" w:color="auto" w:fill="auto"/>
            <w:noWrap/>
            <w:vAlign w:val="center"/>
          </w:tcPr>
          <w:p w14:paraId="55E167EB" w14:textId="38D910B6" w:rsidR="000373A8" w:rsidRPr="000373A8" w:rsidRDefault="000373A8" w:rsidP="00D316D0">
            <w:pPr>
              <w:spacing w:line="200" w:lineRule="exact"/>
              <w:jc w:val="center"/>
              <w:rPr>
                <w:rFonts w:cs="Times New Roman"/>
                <w:sz w:val="15"/>
                <w:szCs w:val="15"/>
              </w:rPr>
            </w:pPr>
          </w:p>
        </w:tc>
      </w:tr>
      <w:tr w:rsidR="000373A8" w:rsidRPr="000373A8" w14:paraId="3B64F87A" w14:textId="77777777" w:rsidTr="00E22418">
        <w:trPr>
          <w:trHeight w:val="113"/>
          <w:jc w:val="center"/>
        </w:trPr>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4D891BA0"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1FF5ACA2"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2.1.1.4</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2EEC7EB8"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41C637B4"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3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478B8E1" w14:textId="77777777" w:rsidR="000373A8" w:rsidRDefault="000373A8" w:rsidP="00D316D0">
            <w:pPr>
              <w:spacing w:line="200" w:lineRule="exact"/>
              <w:jc w:val="center"/>
              <w:rPr>
                <w:rFonts w:cs="Times New Roman"/>
                <w:sz w:val="15"/>
                <w:szCs w:val="15"/>
              </w:rPr>
            </w:pPr>
            <w:r w:rsidRPr="000373A8">
              <w:rPr>
                <w:rFonts w:cs="Times New Roman"/>
                <w:sz w:val="15"/>
                <w:szCs w:val="15"/>
              </w:rPr>
              <w:t>结构专业</w:t>
            </w:r>
          </w:p>
          <w:p w14:paraId="46595BCA" w14:textId="77777777" w:rsidR="00F81A39" w:rsidRPr="004F3C69" w:rsidRDefault="00F81A39" w:rsidP="00F81A39">
            <w:pPr>
              <w:spacing w:line="200" w:lineRule="exact"/>
              <w:jc w:val="center"/>
              <w:rPr>
                <w:sz w:val="15"/>
                <w:szCs w:val="15"/>
              </w:rPr>
            </w:pPr>
            <w:r w:rsidRPr="004F3C69">
              <w:rPr>
                <w:sz w:val="15"/>
                <w:szCs w:val="15"/>
              </w:rPr>
              <w:t>评分项要求</w:t>
            </w:r>
          </w:p>
          <w:p w14:paraId="6D233C3B" w14:textId="77777777" w:rsidR="00F81A39" w:rsidRPr="004F3C69" w:rsidRDefault="00F81A39" w:rsidP="00F81A39">
            <w:pPr>
              <w:spacing w:line="200" w:lineRule="exact"/>
              <w:jc w:val="center"/>
              <w:rPr>
                <w:sz w:val="15"/>
                <w:szCs w:val="15"/>
              </w:rPr>
            </w:pPr>
            <w:r w:rsidRPr="004F3C69">
              <w:rPr>
                <w:sz w:val="15"/>
                <w:szCs w:val="15"/>
              </w:rPr>
              <w:t>1</w:t>
            </w:r>
            <w:r w:rsidRPr="004F3C69">
              <w:rPr>
                <w:sz w:val="15"/>
                <w:szCs w:val="15"/>
              </w:rPr>
              <w:t>星：</w:t>
            </w:r>
            <w:r w:rsidRPr="004F3C69">
              <w:rPr>
                <w:sz w:val="15"/>
                <w:szCs w:val="15"/>
              </w:rPr>
              <w:t>30</w:t>
            </w:r>
            <w:r w:rsidRPr="004F3C69">
              <w:rPr>
                <w:sz w:val="15"/>
                <w:szCs w:val="15"/>
              </w:rPr>
              <w:t>分</w:t>
            </w:r>
          </w:p>
          <w:p w14:paraId="7BCA9A31" w14:textId="77777777" w:rsidR="00F81A39" w:rsidRPr="004F3C69" w:rsidRDefault="00F81A39" w:rsidP="00F81A39">
            <w:pPr>
              <w:spacing w:line="200" w:lineRule="exact"/>
              <w:jc w:val="center"/>
              <w:rPr>
                <w:sz w:val="15"/>
                <w:szCs w:val="15"/>
              </w:rPr>
            </w:pPr>
            <w:r w:rsidRPr="004F3C69">
              <w:rPr>
                <w:sz w:val="15"/>
                <w:szCs w:val="15"/>
              </w:rPr>
              <w:t>2</w:t>
            </w:r>
            <w:r w:rsidRPr="004F3C69">
              <w:rPr>
                <w:sz w:val="15"/>
                <w:szCs w:val="15"/>
              </w:rPr>
              <w:t>星：</w:t>
            </w:r>
            <w:r w:rsidRPr="004F3C69">
              <w:rPr>
                <w:sz w:val="15"/>
                <w:szCs w:val="15"/>
              </w:rPr>
              <w:t>40</w:t>
            </w:r>
            <w:r w:rsidRPr="004F3C69">
              <w:rPr>
                <w:sz w:val="15"/>
                <w:szCs w:val="15"/>
              </w:rPr>
              <w:t>分</w:t>
            </w:r>
          </w:p>
          <w:p w14:paraId="6C53CC94" w14:textId="268A4642" w:rsidR="00F81A39" w:rsidRPr="000373A8" w:rsidRDefault="00F81A39" w:rsidP="00F81A39">
            <w:pPr>
              <w:spacing w:line="200" w:lineRule="exact"/>
              <w:jc w:val="center"/>
              <w:rPr>
                <w:rFonts w:cs="Times New Roman"/>
                <w:sz w:val="15"/>
                <w:szCs w:val="15"/>
              </w:rPr>
            </w:pPr>
            <w:r w:rsidRPr="004F3C69">
              <w:rPr>
                <w:sz w:val="15"/>
                <w:szCs w:val="15"/>
              </w:rPr>
              <w:t>3</w:t>
            </w:r>
            <w:r w:rsidRPr="004F3C69">
              <w:rPr>
                <w:sz w:val="15"/>
                <w:szCs w:val="15"/>
              </w:rPr>
              <w:t>星：</w:t>
            </w:r>
            <w:r w:rsidRPr="004F3C69">
              <w:rPr>
                <w:sz w:val="15"/>
                <w:szCs w:val="15"/>
              </w:rPr>
              <w:t>50</w:t>
            </w:r>
            <w:r w:rsidRPr="004F3C69">
              <w:rPr>
                <w:sz w:val="15"/>
                <w:szCs w:val="15"/>
              </w:rPr>
              <w:t>分</w:t>
            </w:r>
          </w:p>
        </w:tc>
        <w:tc>
          <w:tcPr>
            <w:tcW w:w="3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5DC41F3"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控制项</w:t>
            </w:r>
          </w:p>
        </w:tc>
        <w:tc>
          <w:tcPr>
            <w:tcW w:w="302" w:type="pct"/>
            <w:gridSpan w:val="2"/>
            <w:tcBorders>
              <w:top w:val="single" w:sz="4" w:space="0" w:color="auto"/>
              <w:left w:val="nil"/>
              <w:bottom w:val="single" w:sz="4" w:space="0" w:color="auto"/>
              <w:right w:val="single" w:sz="4" w:space="0" w:color="auto"/>
            </w:tcBorders>
            <w:shd w:val="clear" w:color="auto" w:fill="auto"/>
            <w:noWrap/>
            <w:vAlign w:val="center"/>
            <w:hideMark/>
          </w:tcPr>
          <w:p w14:paraId="4DDAEE9A"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达标情况</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6300764A"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23C6E7C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2.3.2.7</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20B575B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4</w:t>
            </w:r>
          </w:p>
        </w:tc>
        <w:tc>
          <w:tcPr>
            <w:tcW w:w="151" w:type="pct"/>
            <w:tcBorders>
              <w:top w:val="nil"/>
              <w:left w:val="nil"/>
              <w:bottom w:val="single" w:sz="4" w:space="0" w:color="auto"/>
              <w:right w:val="single" w:sz="4" w:space="0" w:color="auto"/>
            </w:tcBorders>
            <w:shd w:val="clear" w:color="auto" w:fill="auto"/>
            <w:noWrap/>
            <w:vAlign w:val="center"/>
          </w:tcPr>
          <w:p w14:paraId="6C70989B" w14:textId="44BBE91F"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369B70F0"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04488022"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2.4.2.15</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6C683CC4"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8</w:t>
            </w:r>
          </w:p>
        </w:tc>
        <w:tc>
          <w:tcPr>
            <w:tcW w:w="151" w:type="pct"/>
            <w:tcBorders>
              <w:top w:val="nil"/>
              <w:left w:val="nil"/>
              <w:bottom w:val="single" w:sz="4" w:space="0" w:color="auto"/>
              <w:right w:val="single" w:sz="4" w:space="0" w:color="auto"/>
            </w:tcBorders>
            <w:shd w:val="clear" w:color="auto" w:fill="auto"/>
            <w:noWrap/>
            <w:vAlign w:val="center"/>
          </w:tcPr>
          <w:p w14:paraId="75F00FAE" w14:textId="7689EBFB"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15967662"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48483DEE"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2.6.2.3</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167CB35F"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w:t>
            </w:r>
          </w:p>
        </w:tc>
        <w:tc>
          <w:tcPr>
            <w:tcW w:w="151" w:type="pct"/>
            <w:tcBorders>
              <w:top w:val="nil"/>
              <w:left w:val="nil"/>
              <w:bottom w:val="single" w:sz="4" w:space="0" w:color="auto"/>
              <w:right w:val="single" w:sz="4" w:space="0" w:color="auto"/>
            </w:tcBorders>
            <w:shd w:val="clear" w:color="auto" w:fill="auto"/>
            <w:noWrap/>
            <w:vAlign w:val="center"/>
          </w:tcPr>
          <w:p w14:paraId="48FA0A2B" w14:textId="7A62E5C3" w:rsidR="000373A8" w:rsidRPr="000373A8" w:rsidRDefault="000373A8" w:rsidP="00D316D0">
            <w:pPr>
              <w:spacing w:line="200" w:lineRule="exact"/>
              <w:jc w:val="center"/>
              <w:rPr>
                <w:rFonts w:cs="Times New Roman"/>
                <w:sz w:val="15"/>
                <w:szCs w:val="15"/>
              </w:rPr>
            </w:pPr>
          </w:p>
        </w:tc>
      </w:tr>
      <w:tr w:rsidR="000373A8" w:rsidRPr="000373A8" w14:paraId="37521ACC" w14:textId="77777777" w:rsidTr="00E22418">
        <w:trPr>
          <w:trHeight w:val="113"/>
          <w:jc w:val="center"/>
        </w:trPr>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2B9D2688"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46DBEA73"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2.1.1.5</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7DBE1CB5"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01605148"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671ADEA4" w14:textId="77777777"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0CDC2F38" w14:textId="77777777" w:rsidR="000373A8" w:rsidRPr="000373A8" w:rsidRDefault="000373A8" w:rsidP="00D316D0">
            <w:pPr>
              <w:spacing w:line="200" w:lineRule="exact"/>
              <w:jc w:val="center"/>
              <w:rPr>
                <w:rFonts w:cs="Times New Roman"/>
                <w:sz w:val="15"/>
                <w:szCs w:val="15"/>
              </w:rPr>
            </w:pPr>
          </w:p>
        </w:tc>
        <w:tc>
          <w:tcPr>
            <w:tcW w:w="151" w:type="pct"/>
            <w:tcBorders>
              <w:top w:val="nil"/>
              <w:left w:val="nil"/>
              <w:bottom w:val="single" w:sz="4" w:space="0" w:color="auto"/>
              <w:right w:val="single" w:sz="4" w:space="0" w:color="auto"/>
            </w:tcBorders>
            <w:shd w:val="clear" w:color="auto" w:fill="auto"/>
            <w:noWrap/>
            <w:vAlign w:val="center"/>
            <w:hideMark/>
          </w:tcPr>
          <w:p w14:paraId="760C3D06"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是</w:t>
            </w:r>
            <w:r w:rsidRPr="000373A8">
              <w:rPr>
                <w:rFonts w:cs="Times New Roman"/>
                <w:sz w:val="15"/>
                <w:szCs w:val="15"/>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14:paraId="4E8E0C89"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否</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3A83B943"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6A6722D8"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2.3.2.8</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11B09AB4"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w:t>
            </w:r>
          </w:p>
        </w:tc>
        <w:tc>
          <w:tcPr>
            <w:tcW w:w="151" w:type="pct"/>
            <w:tcBorders>
              <w:top w:val="nil"/>
              <w:left w:val="nil"/>
              <w:bottom w:val="single" w:sz="4" w:space="0" w:color="auto"/>
              <w:right w:val="single" w:sz="4" w:space="0" w:color="auto"/>
            </w:tcBorders>
            <w:shd w:val="clear" w:color="auto" w:fill="auto"/>
            <w:noWrap/>
            <w:vAlign w:val="center"/>
          </w:tcPr>
          <w:p w14:paraId="3F2BA3E3" w14:textId="77EB15A3"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083B13A9"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5D6DE5DA"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2.4.2.16</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5C17C385"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5</w:t>
            </w:r>
          </w:p>
        </w:tc>
        <w:tc>
          <w:tcPr>
            <w:tcW w:w="151" w:type="pct"/>
            <w:tcBorders>
              <w:top w:val="nil"/>
              <w:left w:val="nil"/>
              <w:bottom w:val="single" w:sz="4" w:space="0" w:color="auto"/>
              <w:right w:val="single" w:sz="4" w:space="0" w:color="auto"/>
            </w:tcBorders>
            <w:shd w:val="clear" w:color="auto" w:fill="auto"/>
            <w:noWrap/>
            <w:vAlign w:val="center"/>
          </w:tcPr>
          <w:p w14:paraId="16B4B1AA" w14:textId="242EE7DC"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2D109343"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6FEE3645"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2.6.2.5</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20A4F978"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5</w:t>
            </w:r>
          </w:p>
        </w:tc>
        <w:tc>
          <w:tcPr>
            <w:tcW w:w="151" w:type="pct"/>
            <w:tcBorders>
              <w:top w:val="nil"/>
              <w:left w:val="nil"/>
              <w:bottom w:val="single" w:sz="4" w:space="0" w:color="auto"/>
              <w:right w:val="single" w:sz="4" w:space="0" w:color="auto"/>
            </w:tcBorders>
            <w:shd w:val="clear" w:color="auto" w:fill="auto"/>
            <w:noWrap/>
            <w:vAlign w:val="center"/>
          </w:tcPr>
          <w:p w14:paraId="74032291" w14:textId="3F156D44" w:rsidR="000373A8" w:rsidRPr="000373A8" w:rsidRDefault="000373A8" w:rsidP="00D316D0">
            <w:pPr>
              <w:spacing w:line="200" w:lineRule="exact"/>
              <w:jc w:val="center"/>
              <w:rPr>
                <w:rFonts w:cs="Times New Roman"/>
                <w:sz w:val="15"/>
                <w:szCs w:val="15"/>
              </w:rPr>
            </w:pPr>
          </w:p>
        </w:tc>
      </w:tr>
      <w:tr w:rsidR="000373A8" w:rsidRPr="000373A8" w14:paraId="6D81D190" w14:textId="77777777" w:rsidTr="00E22418">
        <w:trPr>
          <w:trHeight w:val="113"/>
          <w:jc w:val="center"/>
        </w:trPr>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63DAE357"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5F507BA3"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2.1.1.6</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2DA3FFCC"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0798F7F3"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126CD9A8"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74E6B43B"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2.2.1.1</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519D3019"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164B01E1"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5693E390"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028DE874"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2.3.2.9</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191B5527"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5</w:t>
            </w:r>
          </w:p>
        </w:tc>
        <w:tc>
          <w:tcPr>
            <w:tcW w:w="151" w:type="pct"/>
            <w:tcBorders>
              <w:top w:val="nil"/>
              <w:left w:val="nil"/>
              <w:bottom w:val="single" w:sz="4" w:space="0" w:color="auto"/>
              <w:right w:val="single" w:sz="4" w:space="0" w:color="auto"/>
            </w:tcBorders>
            <w:shd w:val="clear" w:color="auto" w:fill="auto"/>
            <w:noWrap/>
            <w:vAlign w:val="center"/>
          </w:tcPr>
          <w:p w14:paraId="489E76B0" w14:textId="10AA0415"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023C0D4A"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54D69112"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2.4.2.17</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46883A6E"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2</w:t>
            </w:r>
          </w:p>
        </w:tc>
        <w:tc>
          <w:tcPr>
            <w:tcW w:w="151" w:type="pct"/>
            <w:tcBorders>
              <w:top w:val="nil"/>
              <w:left w:val="nil"/>
              <w:bottom w:val="single" w:sz="4" w:space="0" w:color="auto"/>
              <w:right w:val="single" w:sz="4" w:space="0" w:color="auto"/>
            </w:tcBorders>
            <w:shd w:val="clear" w:color="auto" w:fill="auto"/>
            <w:noWrap/>
            <w:vAlign w:val="center"/>
          </w:tcPr>
          <w:p w14:paraId="7336651A" w14:textId="36819726"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08D179CE"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673A81EA"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2.6.2.7</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4A96E30C"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8</w:t>
            </w:r>
          </w:p>
        </w:tc>
        <w:tc>
          <w:tcPr>
            <w:tcW w:w="151" w:type="pct"/>
            <w:tcBorders>
              <w:top w:val="nil"/>
              <w:left w:val="nil"/>
              <w:bottom w:val="single" w:sz="4" w:space="0" w:color="auto"/>
              <w:right w:val="single" w:sz="4" w:space="0" w:color="auto"/>
            </w:tcBorders>
            <w:shd w:val="clear" w:color="auto" w:fill="auto"/>
            <w:noWrap/>
            <w:vAlign w:val="center"/>
          </w:tcPr>
          <w:p w14:paraId="19911290" w14:textId="340D9442" w:rsidR="000373A8" w:rsidRPr="000373A8" w:rsidRDefault="000373A8" w:rsidP="00D316D0">
            <w:pPr>
              <w:spacing w:line="200" w:lineRule="exact"/>
              <w:jc w:val="center"/>
              <w:rPr>
                <w:rFonts w:cs="Times New Roman"/>
                <w:sz w:val="15"/>
                <w:szCs w:val="15"/>
              </w:rPr>
            </w:pPr>
          </w:p>
        </w:tc>
      </w:tr>
      <w:tr w:rsidR="000373A8" w:rsidRPr="000373A8" w14:paraId="4449983A" w14:textId="77777777" w:rsidTr="00E22418">
        <w:trPr>
          <w:trHeight w:val="113"/>
          <w:jc w:val="center"/>
        </w:trPr>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28516472"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558728E1"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2.1.1.7</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3D3813CF"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2B5CBE66"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20010C80"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63493BE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2.2.1.2</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0B8AF51E"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6CEA3339"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6FBBFBCE"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19B7EF78"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2.3.2.10</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406A9C25"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2</w:t>
            </w:r>
          </w:p>
        </w:tc>
        <w:tc>
          <w:tcPr>
            <w:tcW w:w="151" w:type="pct"/>
            <w:tcBorders>
              <w:top w:val="nil"/>
              <w:left w:val="nil"/>
              <w:bottom w:val="single" w:sz="4" w:space="0" w:color="auto"/>
              <w:right w:val="single" w:sz="4" w:space="0" w:color="auto"/>
            </w:tcBorders>
            <w:shd w:val="clear" w:color="auto" w:fill="auto"/>
            <w:noWrap/>
            <w:vAlign w:val="center"/>
          </w:tcPr>
          <w:p w14:paraId="54F51134" w14:textId="656B4276"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58A1E8F5"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5672DC83"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2.4.2.18</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0F8281CF"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2</w:t>
            </w:r>
          </w:p>
        </w:tc>
        <w:tc>
          <w:tcPr>
            <w:tcW w:w="151" w:type="pct"/>
            <w:tcBorders>
              <w:top w:val="nil"/>
              <w:left w:val="nil"/>
              <w:bottom w:val="single" w:sz="4" w:space="0" w:color="auto"/>
              <w:right w:val="single" w:sz="4" w:space="0" w:color="auto"/>
            </w:tcBorders>
            <w:shd w:val="clear" w:color="auto" w:fill="auto"/>
            <w:noWrap/>
            <w:vAlign w:val="center"/>
          </w:tcPr>
          <w:p w14:paraId="1CBA8B1D" w14:textId="2490576F"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3B7791C1"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751F781F"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2.6.2.8</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53502363"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w:t>
            </w:r>
          </w:p>
        </w:tc>
        <w:tc>
          <w:tcPr>
            <w:tcW w:w="151" w:type="pct"/>
            <w:tcBorders>
              <w:top w:val="nil"/>
              <w:left w:val="nil"/>
              <w:bottom w:val="single" w:sz="4" w:space="0" w:color="auto"/>
              <w:right w:val="single" w:sz="4" w:space="0" w:color="auto"/>
            </w:tcBorders>
            <w:shd w:val="clear" w:color="auto" w:fill="auto"/>
            <w:noWrap/>
            <w:vAlign w:val="center"/>
          </w:tcPr>
          <w:p w14:paraId="446A7CFC" w14:textId="07FD778E" w:rsidR="000373A8" w:rsidRPr="000373A8" w:rsidRDefault="000373A8" w:rsidP="00D316D0">
            <w:pPr>
              <w:spacing w:line="200" w:lineRule="exact"/>
              <w:jc w:val="center"/>
              <w:rPr>
                <w:rFonts w:cs="Times New Roman"/>
                <w:sz w:val="15"/>
                <w:szCs w:val="15"/>
              </w:rPr>
            </w:pPr>
          </w:p>
        </w:tc>
      </w:tr>
      <w:tr w:rsidR="000373A8" w:rsidRPr="000373A8" w14:paraId="59C34B3A" w14:textId="77777777" w:rsidTr="00E22418">
        <w:trPr>
          <w:trHeight w:val="113"/>
          <w:jc w:val="center"/>
        </w:trPr>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5661CA40"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0098E9A6"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2.1.1.8</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0548241B"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3B9DC606"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2EC2AB95"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7D3D2DB8"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2.2.1.3</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2F0FEDB2"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111E9744"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5D9DB7C2"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069F8631"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2.3.2.11</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30EBAAD1"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w:t>
            </w:r>
          </w:p>
        </w:tc>
        <w:tc>
          <w:tcPr>
            <w:tcW w:w="151" w:type="pct"/>
            <w:tcBorders>
              <w:top w:val="nil"/>
              <w:left w:val="nil"/>
              <w:bottom w:val="single" w:sz="4" w:space="0" w:color="auto"/>
              <w:right w:val="single" w:sz="4" w:space="0" w:color="auto"/>
            </w:tcBorders>
            <w:shd w:val="clear" w:color="auto" w:fill="auto"/>
            <w:noWrap/>
            <w:vAlign w:val="center"/>
          </w:tcPr>
          <w:p w14:paraId="5C04E36C" w14:textId="5EE1A8D8"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42959BB9"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0083DADB"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2.4.2.19</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5D6FC472"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7</w:t>
            </w:r>
          </w:p>
        </w:tc>
        <w:tc>
          <w:tcPr>
            <w:tcW w:w="151" w:type="pct"/>
            <w:tcBorders>
              <w:top w:val="nil"/>
              <w:left w:val="nil"/>
              <w:bottom w:val="single" w:sz="4" w:space="0" w:color="auto"/>
              <w:right w:val="single" w:sz="4" w:space="0" w:color="auto"/>
            </w:tcBorders>
            <w:shd w:val="clear" w:color="auto" w:fill="auto"/>
            <w:noWrap/>
            <w:vAlign w:val="center"/>
          </w:tcPr>
          <w:p w14:paraId="23D02ECC" w14:textId="507713DE"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049FFDD6"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08D9B74A"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2.6.2.9</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23593C5F"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5</w:t>
            </w:r>
          </w:p>
        </w:tc>
        <w:tc>
          <w:tcPr>
            <w:tcW w:w="151" w:type="pct"/>
            <w:tcBorders>
              <w:top w:val="nil"/>
              <w:left w:val="nil"/>
              <w:bottom w:val="single" w:sz="4" w:space="0" w:color="auto"/>
              <w:right w:val="single" w:sz="4" w:space="0" w:color="auto"/>
            </w:tcBorders>
            <w:shd w:val="clear" w:color="auto" w:fill="auto"/>
            <w:noWrap/>
            <w:vAlign w:val="center"/>
          </w:tcPr>
          <w:p w14:paraId="316DBB9D" w14:textId="21E03251" w:rsidR="000373A8" w:rsidRPr="000373A8" w:rsidRDefault="000373A8" w:rsidP="00D316D0">
            <w:pPr>
              <w:spacing w:line="200" w:lineRule="exact"/>
              <w:jc w:val="center"/>
              <w:rPr>
                <w:rFonts w:cs="Times New Roman"/>
                <w:sz w:val="15"/>
                <w:szCs w:val="15"/>
              </w:rPr>
            </w:pPr>
          </w:p>
        </w:tc>
      </w:tr>
      <w:tr w:rsidR="000373A8" w:rsidRPr="000373A8" w14:paraId="7E76C1C7" w14:textId="77777777" w:rsidTr="00E22418">
        <w:trPr>
          <w:trHeight w:val="113"/>
          <w:jc w:val="center"/>
        </w:trPr>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3429DE11"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4538FE87"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2.1.1.9</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36895E68"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4EF77BB2"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0751332F"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51254B8B"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2.2.1.4</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1ECFF98D"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2BA558D6"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014DCF94"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21211F55"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2.3.2.12</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0EBBCD0F"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2</w:t>
            </w:r>
          </w:p>
        </w:tc>
        <w:tc>
          <w:tcPr>
            <w:tcW w:w="151" w:type="pct"/>
            <w:tcBorders>
              <w:top w:val="nil"/>
              <w:left w:val="nil"/>
              <w:bottom w:val="single" w:sz="4" w:space="0" w:color="auto"/>
              <w:right w:val="single" w:sz="4" w:space="0" w:color="auto"/>
            </w:tcBorders>
            <w:shd w:val="clear" w:color="auto" w:fill="auto"/>
            <w:noWrap/>
            <w:vAlign w:val="center"/>
          </w:tcPr>
          <w:p w14:paraId="55B67ADF" w14:textId="1217499A"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5494AAF8"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666FC81B"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总分</w:t>
            </w:r>
          </w:p>
        </w:tc>
        <w:tc>
          <w:tcPr>
            <w:tcW w:w="151" w:type="pct"/>
            <w:tcBorders>
              <w:top w:val="nil"/>
              <w:left w:val="nil"/>
              <w:bottom w:val="single" w:sz="4" w:space="0" w:color="auto"/>
              <w:right w:val="single" w:sz="4" w:space="0" w:color="auto"/>
            </w:tcBorders>
            <w:shd w:val="clear" w:color="auto" w:fill="auto"/>
            <w:noWrap/>
            <w:vAlign w:val="center"/>
            <w:hideMark/>
          </w:tcPr>
          <w:p w14:paraId="695C8FBE"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100</w:t>
            </w:r>
          </w:p>
        </w:tc>
        <w:tc>
          <w:tcPr>
            <w:tcW w:w="151" w:type="pct"/>
            <w:tcBorders>
              <w:top w:val="nil"/>
              <w:left w:val="nil"/>
              <w:bottom w:val="single" w:sz="4" w:space="0" w:color="auto"/>
              <w:right w:val="single" w:sz="4" w:space="0" w:color="auto"/>
            </w:tcBorders>
            <w:shd w:val="clear" w:color="auto" w:fill="auto"/>
            <w:noWrap/>
            <w:vAlign w:val="center"/>
          </w:tcPr>
          <w:p w14:paraId="1F03675C" w14:textId="0341FDA0"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60A0E726"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17D07586"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2.6.2.10</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33394B8E"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5</w:t>
            </w:r>
          </w:p>
        </w:tc>
        <w:tc>
          <w:tcPr>
            <w:tcW w:w="151" w:type="pct"/>
            <w:tcBorders>
              <w:top w:val="nil"/>
              <w:left w:val="nil"/>
              <w:bottom w:val="single" w:sz="4" w:space="0" w:color="auto"/>
              <w:right w:val="single" w:sz="4" w:space="0" w:color="auto"/>
            </w:tcBorders>
            <w:shd w:val="clear" w:color="auto" w:fill="auto"/>
            <w:noWrap/>
            <w:vAlign w:val="center"/>
          </w:tcPr>
          <w:p w14:paraId="38145111" w14:textId="30F71BF4" w:rsidR="000373A8" w:rsidRPr="000373A8" w:rsidRDefault="000373A8" w:rsidP="00D316D0">
            <w:pPr>
              <w:spacing w:line="200" w:lineRule="exact"/>
              <w:jc w:val="center"/>
              <w:rPr>
                <w:rFonts w:cs="Times New Roman"/>
                <w:sz w:val="15"/>
                <w:szCs w:val="15"/>
              </w:rPr>
            </w:pPr>
          </w:p>
        </w:tc>
      </w:tr>
      <w:tr w:rsidR="000373A8" w:rsidRPr="000373A8" w14:paraId="2BDF8663" w14:textId="77777777" w:rsidTr="00E22418">
        <w:trPr>
          <w:trHeight w:val="113"/>
          <w:jc w:val="center"/>
        </w:trPr>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2CF4EFDF"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4BA30C29"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2.1.1.10</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49166C0B"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7C3BB217"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192C233B" w14:textId="77777777" w:rsidR="000373A8" w:rsidRPr="000373A8" w:rsidRDefault="000373A8" w:rsidP="00D316D0">
            <w:pPr>
              <w:spacing w:line="200" w:lineRule="exact"/>
              <w:jc w:val="center"/>
              <w:rPr>
                <w:rFonts w:cs="Times New Roman"/>
                <w:sz w:val="15"/>
                <w:szCs w:val="15"/>
              </w:rPr>
            </w:pPr>
          </w:p>
        </w:tc>
        <w:tc>
          <w:tcPr>
            <w:tcW w:w="3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D50401C"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评分项</w:t>
            </w:r>
          </w:p>
        </w:tc>
        <w:tc>
          <w:tcPr>
            <w:tcW w:w="302" w:type="pct"/>
            <w:gridSpan w:val="2"/>
            <w:tcBorders>
              <w:top w:val="single" w:sz="4" w:space="0" w:color="auto"/>
              <w:left w:val="nil"/>
              <w:bottom w:val="single" w:sz="4" w:space="0" w:color="auto"/>
              <w:right w:val="single" w:sz="4" w:space="0" w:color="auto"/>
            </w:tcBorders>
            <w:shd w:val="clear" w:color="auto" w:fill="auto"/>
            <w:noWrap/>
            <w:vAlign w:val="center"/>
            <w:hideMark/>
          </w:tcPr>
          <w:p w14:paraId="1AB85C6C"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得分情况</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2DBE6471"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7C200848"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2.3.2.13</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73EAAC1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2</w:t>
            </w:r>
          </w:p>
        </w:tc>
        <w:tc>
          <w:tcPr>
            <w:tcW w:w="151" w:type="pct"/>
            <w:tcBorders>
              <w:top w:val="nil"/>
              <w:left w:val="nil"/>
              <w:bottom w:val="single" w:sz="4" w:space="0" w:color="auto"/>
              <w:right w:val="single" w:sz="4" w:space="0" w:color="auto"/>
            </w:tcBorders>
            <w:shd w:val="clear" w:color="auto" w:fill="auto"/>
            <w:noWrap/>
            <w:vAlign w:val="center"/>
          </w:tcPr>
          <w:p w14:paraId="0CD7D009" w14:textId="226F5856" w:rsidR="000373A8" w:rsidRPr="000373A8" w:rsidRDefault="000373A8" w:rsidP="00D316D0">
            <w:pPr>
              <w:spacing w:line="200" w:lineRule="exact"/>
              <w:jc w:val="center"/>
              <w:rPr>
                <w:rFonts w:cs="Times New Roman"/>
                <w:sz w:val="15"/>
                <w:szCs w:val="15"/>
              </w:rPr>
            </w:pPr>
          </w:p>
        </w:tc>
        <w:tc>
          <w:tcPr>
            <w:tcW w:w="3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4C1C7A18" w14:textId="77777777" w:rsidR="000373A8" w:rsidRDefault="000373A8" w:rsidP="00D316D0">
            <w:pPr>
              <w:spacing w:line="200" w:lineRule="exact"/>
              <w:jc w:val="center"/>
              <w:rPr>
                <w:rFonts w:cs="Times New Roman"/>
                <w:sz w:val="15"/>
                <w:szCs w:val="15"/>
              </w:rPr>
            </w:pPr>
            <w:r w:rsidRPr="000373A8">
              <w:rPr>
                <w:rFonts w:cs="Times New Roman"/>
                <w:sz w:val="15"/>
                <w:szCs w:val="15"/>
              </w:rPr>
              <w:t>电气专业</w:t>
            </w:r>
          </w:p>
          <w:p w14:paraId="7B84B711" w14:textId="77777777" w:rsidR="00F81A39" w:rsidRPr="004F3C69" w:rsidRDefault="00F81A39" w:rsidP="00F81A39">
            <w:pPr>
              <w:spacing w:line="200" w:lineRule="exact"/>
              <w:jc w:val="center"/>
              <w:rPr>
                <w:sz w:val="15"/>
                <w:szCs w:val="15"/>
              </w:rPr>
            </w:pPr>
            <w:r w:rsidRPr="004F3C69">
              <w:rPr>
                <w:sz w:val="15"/>
                <w:szCs w:val="15"/>
              </w:rPr>
              <w:t>评分项要求</w:t>
            </w:r>
          </w:p>
          <w:p w14:paraId="2D700AE7" w14:textId="77777777" w:rsidR="00F81A39" w:rsidRPr="004F3C69" w:rsidRDefault="00F81A39" w:rsidP="00F81A39">
            <w:pPr>
              <w:spacing w:line="200" w:lineRule="exact"/>
              <w:jc w:val="center"/>
              <w:rPr>
                <w:sz w:val="15"/>
                <w:szCs w:val="15"/>
              </w:rPr>
            </w:pPr>
            <w:r w:rsidRPr="004F3C69">
              <w:rPr>
                <w:sz w:val="15"/>
                <w:szCs w:val="15"/>
              </w:rPr>
              <w:t>1</w:t>
            </w:r>
            <w:r w:rsidRPr="004F3C69">
              <w:rPr>
                <w:sz w:val="15"/>
                <w:szCs w:val="15"/>
              </w:rPr>
              <w:t>星：</w:t>
            </w:r>
            <w:r w:rsidRPr="004F3C69">
              <w:rPr>
                <w:sz w:val="15"/>
                <w:szCs w:val="15"/>
              </w:rPr>
              <w:t>60</w:t>
            </w:r>
            <w:r w:rsidRPr="004F3C69">
              <w:rPr>
                <w:sz w:val="15"/>
                <w:szCs w:val="15"/>
              </w:rPr>
              <w:t>分</w:t>
            </w:r>
          </w:p>
          <w:p w14:paraId="3E5EFFFB" w14:textId="77777777" w:rsidR="00F81A39" w:rsidRPr="004F3C69" w:rsidRDefault="00F81A39" w:rsidP="00F81A39">
            <w:pPr>
              <w:spacing w:line="200" w:lineRule="exact"/>
              <w:jc w:val="center"/>
              <w:rPr>
                <w:sz w:val="15"/>
                <w:szCs w:val="15"/>
              </w:rPr>
            </w:pPr>
            <w:r w:rsidRPr="004F3C69">
              <w:rPr>
                <w:sz w:val="15"/>
                <w:szCs w:val="15"/>
              </w:rPr>
              <w:t>2</w:t>
            </w:r>
            <w:r w:rsidRPr="004F3C69">
              <w:rPr>
                <w:sz w:val="15"/>
                <w:szCs w:val="15"/>
              </w:rPr>
              <w:t>星：</w:t>
            </w:r>
            <w:r w:rsidRPr="004F3C69">
              <w:rPr>
                <w:sz w:val="15"/>
                <w:szCs w:val="15"/>
              </w:rPr>
              <w:t>70</w:t>
            </w:r>
            <w:r w:rsidRPr="004F3C69">
              <w:rPr>
                <w:sz w:val="15"/>
                <w:szCs w:val="15"/>
              </w:rPr>
              <w:t>分</w:t>
            </w:r>
          </w:p>
          <w:p w14:paraId="4E54A43D" w14:textId="5D8F25A3" w:rsidR="00F81A39" w:rsidRPr="000373A8" w:rsidRDefault="00F81A39" w:rsidP="00F81A39">
            <w:pPr>
              <w:spacing w:line="200" w:lineRule="exact"/>
              <w:jc w:val="center"/>
              <w:rPr>
                <w:rFonts w:cs="Times New Roman"/>
                <w:sz w:val="15"/>
                <w:szCs w:val="15"/>
              </w:rPr>
            </w:pPr>
            <w:r w:rsidRPr="004F3C69">
              <w:rPr>
                <w:sz w:val="15"/>
                <w:szCs w:val="15"/>
              </w:rPr>
              <w:t>3</w:t>
            </w:r>
            <w:r w:rsidRPr="004F3C69">
              <w:rPr>
                <w:sz w:val="15"/>
                <w:szCs w:val="15"/>
              </w:rPr>
              <w:t>星：</w:t>
            </w:r>
            <w:r w:rsidRPr="004F3C69">
              <w:rPr>
                <w:sz w:val="15"/>
                <w:szCs w:val="15"/>
              </w:rPr>
              <w:t>80</w:t>
            </w:r>
            <w:r w:rsidRPr="004F3C69">
              <w:rPr>
                <w:sz w:val="15"/>
                <w:szCs w:val="15"/>
              </w:rPr>
              <w:t>分</w:t>
            </w:r>
          </w:p>
        </w:tc>
        <w:tc>
          <w:tcPr>
            <w:tcW w:w="3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02D9021"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控制项</w:t>
            </w:r>
          </w:p>
        </w:tc>
        <w:tc>
          <w:tcPr>
            <w:tcW w:w="302" w:type="pct"/>
            <w:gridSpan w:val="2"/>
            <w:tcBorders>
              <w:top w:val="single" w:sz="4" w:space="0" w:color="auto"/>
              <w:left w:val="nil"/>
              <w:bottom w:val="single" w:sz="4" w:space="0" w:color="auto"/>
              <w:right w:val="single" w:sz="4" w:space="0" w:color="auto"/>
            </w:tcBorders>
            <w:shd w:val="clear" w:color="auto" w:fill="auto"/>
            <w:noWrap/>
            <w:vAlign w:val="center"/>
            <w:hideMark/>
          </w:tcPr>
          <w:p w14:paraId="0EFEFEE9"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达标情况</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6785D79B"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14AD4089"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2.6.2.11</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55917879"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5</w:t>
            </w:r>
          </w:p>
        </w:tc>
        <w:tc>
          <w:tcPr>
            <w:tcW w:w="151" w:type="pct"/>
            <w:tcBorders>
              <w:top w:val="nil"/>
              <w:left w:val="nil"/>
              <w:bottom w:val="single" w:sz="4" w:space="0" w:color="auto"/>
              <w:right w:val="single" w:sz="4" w:space="0" w:color="auto"/>
            </w:tcBorders>
            <w:shd w:val="clear" w:color="auto" w:fill="auto"/>
            <w:noWrap/>
            <w:vAlign w:val="center"/>
          </w:tcPr>
          <w:p w14:paraId="48C79658" w14:textId="12F820E8" w:rsidR="000373A8" w:rsidRPr="000373A8" w:rsidRDefault="000373A8" w:rsidP="00D316D0">
            <w:pPr>
              <w:spacing w:line="200" w:lineRule="exact"/>
              <w:jc w:val="center"/>
              <w:rPr>
                <w:rFonts w:cs="Times New Roman"/>
                <w:sz w:val="15"/>
                <w:szCs w:val="15"/>
              </w:rPr>
            </w:pPr>
          </w:p>
        </w:tc>
      </w:tr>
      <w:tr w:rsidR="000373A8" w:rsidRPr="000373A8" w14:paraId="2C964B20" w14:textId="77777777" w:rsidTr="00E22418">
        <w:trPr>
          <w:trHeight w:val="113"/>
          <w:jc w:val="center"/>
        </w:trPr>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39334454"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7ED1257A"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2.1.1.11</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3897A6CB"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2CE67BC2"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21269C4B" w14:textId="77777777"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6146A26A" w14:textId="77777777" w:rsidR="000373A8" w:rsidRPr="000373A8" w:rsidRDefault="000373A8" w:rsidP="00D316D0">
            <w:pPr>
              <w:spacing w:line="200" w:lineRule="exact"/>
              <w:jc w:val="center"/>
              <w:rPr>
                <w:rFonts w:cs="Times New Roman"/>
                <w:sz w:val="15"/>
                <w:szCs w:val="15"/>
              </w:rPr>
            </w:pPr>
          </w:p>
        </w:tc>
        <w:tc>
          <w:tcPr>
            <w:tcW w:w="151" w:type="pct"/>
            <w:tcBorders>
              <w:top w:val="nil"/>
              <w:left w:val="nil"/>
              <w:bottom w:val="single" w:sz="4" w:space="0" w:color="auto"/>
              <w:right w:val="single" w:sz="4" w:space="0" w:color="auto"/>
            </w:tcBorders>
            <w:shd w:val="clear" w:color="auto" w:fill="auto"/>
            <w:noWrap/>
            <w:vAlign w:val="center"/>
            <w:hideMark/>
          </w:tcPr>
          <w:p w14:paraId="6DD1AD0C"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分值</w:t>
            </w:r>
            <w:r w:rsidRPr="000373A8">
              <w:rPr>
                <w:rFonts w:cs="Times New Roman"/>
                <w:sz w:val="15"/>
                <w:szCs w:val="15"/>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14:paraId="1FE89ED2"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得分</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3A21A2B3"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376B80A6"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2.3.2.14</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32332F0E"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14</w:t>
            </w:r>
          </w:p>
        </w:tc>
        <w:tc>
          <w:tcPr>
            <w:tcW w:w="151" w:type="pct"/>
            <w:tcBorders>
              <w:top w:val="nil"/>
              <w:left w:val="nil"/>
              <w:bottom w:val="single" w:sz="4" w:space="0" w:color="auto"/>
              <w:right w:val="single" w:sz="4" w:space="0" w:color="auto"/>
            </w:tcBorders>
            <w:shd w:val="clear" w:color="auto" w:fill="auto"/>
            <w:noWrap/>
            <w:vAlign w:val="center"/>
          </w:tcPr>
          <w:p w14:paraId="70A10240" w14:textId="249CA858"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6BE04D1B" w14:textId="77777777"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16FAE864" w14:textId="77777777" w:rsidR="000373A8" w:rsidRPr="000373A8" w:rsidRDefault="000373A8" w:rsidP="00D316D0">
            <w:pPr>
              <w:spacing w:line="200" w:lineRule="exact"/>
              <w:jc w:val="center"/>
              <w:rPr>
                <w:rFonts w:cs="Times New Roman"/>
                <w:sz w:val="15"/>
                <w:szCs w:val="15"/>
              </w:rPr>
            </w:pPr>
          </w:p>
        </w:tc>
        <w:tc>
          <w:tcPr>
            <w:tcW w:w="151" w:type="pct"/>
            <w:tcBorders>
              <w:top w:val="nil"/>
              <w:left w:val="nil"/>
              <w:bottom w:val="single" w:sz="4" w:space="0" w:color="auto"/>
              <w:right w:val="single" w:sz="4" w:space="0" w:color="auto"/>
            </w:tcBorders>
            <w:shd w:val="clear" w:color="auto" w:fill="auto"/>
            <w:noWrap/>
            <w:vAlign w:val="center"/>
            <w:hideMark/>
          </w:tcPr>
          <w:p w14:paraId="32B2073D"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是</w:t>
            </w:r>
            <w:r w:rsidRPr="000373A8">
              <w:rPr>
                <w:rFonts w:cs="Times New Roman"/>
                <w:sz w:val="15"/>
                <w:szCs w:val="15"/>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14:paraId="72CC90DD"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否</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2CDE6918"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6B728C77"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2.6.2.12</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2483ADC3"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w:t>
            </w:r>
          </w:p>
        </w:tc>
        <w:tc>
          <w:tcPr>
            <w:tcW w:w="151" w:type="pct"/>
            <w:tcBorders>
              <w:top w:val="nil"/>
              <w:left w:val="nil"/>
              <w:bottom w:val="single" w:sz="4" w:space="0" w:color="auto"/>
              <w:right w:val="single" w:sz="4" w:space="0" w:color="auto"/>
            </w:tcBorders>
            <w:shd w:val="clear" w:color="auto" w:fill="auto"/>
            <w:noWrap/>
            <w:vAlign w:val="center"/>
          </w:tcPr>
          <w:p w14:paraId="6AADE77B" w14:textId="54131FC6" w:rsidR="000373A8" w:rsidRPr="000373A8" w:rsidRDefault="000373A8" w:rsidP="00D316D0">
            <w:pPr>
              <w:spacing w:line="200" w:lineRule="exact"/>
              <w:jc w:val="center"/>
              <w:rPr>
                <w:rFonts w:cs="Times New Roman"/>
                <w:sz w:val="15"/>
                <w:szCs w:val="15"/>
              </w:rPr>
            </w:pPr>
          </w:p>
        </w:tc>
      </w:tr>
      <w:tr w:rsidR="000373A8" w:rsidRPr="000373A8" w14:paraId="68CF77A6" w14:textId="77777777" w:rsidTr="00E22418">
        <w:trPr>
          <w:trHeight w:val="113"/>
          <w:jc w:val="center"/>
        </w:trPr>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1CCCE49E"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7B6B3AA4"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2.1.1.12</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5BB59D16"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61584A67"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132B4376"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7DC7CADF"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2.2.2.1</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74BED86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15</w:t>
            </w:r>
          </w:p>
        </w:tc>
        <w:tc>
          <w:tcPr>
            <w:tcW w:w="151" w:type="pct"/>
            <w:tcBorders>
              <w:top w:val="nil"/>
              <w:left w:val="nil"/>
              <w:bottom w:val="single" w:sz="4" w:space="0" w:color="auto"/>
              <w:right w:val="single" w:sz="4" w:space="0" w:color="auto"/>
            </w:tcBorders>
            <w:shd w:val="clear" w:color="auto" w:fill="auto"/>
            <w:noWrap/>
            <w:vAlign w:val="center"/>
          </w:tcPr>
          <w:p w14:paraId="587FD562" w14:textId="6CB983D9"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3B29E9D7"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51FCC3C2"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2.3.2.15</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68EEBD78"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3</w:t>
            </w:r>
          </w:p>
        </w:tc>
        <w:tc>
          <w:tcPr>
            <w:tcW w:w="151" w:type="pct"/>
            <w:tcBorders>
              <w:top w:val="nil"/>
              <w:left w:val="nil"/>
              <w:bottom w:val="single" w:sz="4" w:space="0" w:color="auto"/>
              <w:right w:val="single" w:sz="4" w:space="0" w:color="auto"/>
            </w:tcBorders>
            <w:shd w:val="clear" w:color="auto" w:fill="auto"/>
            <w:noWrap/>
            <w:vAlign w:val="center"/>
          </w:tcPr>
          <w:p w14:paraId="29E79630" w14:textId="28F30E4A"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34797100"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31F0E45E"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2.5.1.1</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0175BC0D"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1CBBE04B"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6E985F1B"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66858D8C"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2.6.2.13</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2C942A53"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w:t>
            </w:r>
          </w:p>
        </w:tc>
        <w:tc>
          <w:tcPr>
            <w:tcW w:w="151" w:type="pct"/>
            <w:tcBorders>
              <w:top w:val="nil"/>
              <w:left w:val="nil"/>
              <w:bottom w:val="single" w:sz="4" w:space="0" w:color="auto"/>
              <w:right w:val="single" w:sz="4" w:space="0" w:color="auto"/>
            </w:tcBorders>
            <w:shd w:val="clear" w:color="auto" w:fill="auto"/>
            <w:noWrap/>
            <w:vAlign w:val="center"/>
          </w:tcPr>
          <w:p w14:paraId="4B286C4C" w14:textId="7CB6D14F" w:rsidR="000373A8" w:rsidRPr="000373A8" w:rsidRDefault="000373A8" w:rsidP="00D316D0">
            <w:pPr>
              <w:spacing w:line="200" w:lineRule="exact"/>
              <w:jc w:val="center"/>
              <w:rPr>
                <w:rFonts w:cs="Times New Roman"/>
                <w:sz w:val="15"/>
                <w:szCs w:val="15"/>
              </w:rPr>
            </w:pPr>
          </w:p>
        </w:tc>
      </w:tr>
      <w:tr w:rsidR="000373A8" w:rsidRPr="000373A8" w14:paraId="38C0D801" w14:textId="77777777" w:rsidTr="00E22418">
        <w:trPr>
          <w:trHeight w:val="113"/>
          <w:jc w:val="center"/>
        </w:trPr>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7A2E058D"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5297E1CA"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2.1.1.13</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27BDEE0E"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3C62699A"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2679FC9C"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30DCA0F9"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2.2.2.2</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1B18420E"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20</w:t>
            </w:r>
          </w:p>
        </w:tc>
        <w:tc>
          <w:tcPr>
            <w:tcW w:w="151" w:type="pct"/>
            <w:tcBorders>
              <w:top w:val="nil"/>
              <w:left w:val="nil"/>
              <w:bottom w:val="single" w:sz="4" w:space="0" w:color="auto"/>
              <w:right w:val="single" w:sz="4" w:space="0" w:color="auto"/>
            </w:tcBorders>
            <w:shd w:val="clear" w:color="auto" w:fill="auto"/>
            <w:noWrap/>
            <w:vAlign w:val="center"/>
          </w:tcPr>
          <w:p w14:paraId="0CAAE583" w14:textId="24040A6E"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13337E93"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398B98C8"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2.3.2.16</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3B710028"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4</w:t>
            </w:r>
          </w:p>
        </w:tc>
        <w:tc>
          <w:tcPr>
            <w:tcW w:w="151" w:type="pct"/>
            <w:tcBorders>
              <w:top w:val="nil"/>
              <w:left w:val="nil"/>
              <w:bottom w:val="single" w:sz="4" w:space="0" w:color="auto"/>
              <w:right w:val="single" w:sz="4" w:space="0" w:color="auto"/>
            </w:tcBorders>
            <w:shd w:val="clear" w:color="auto" w:fill="auto"/>
            <w:noWrap/>
            <w:vAlign w:val="center"/>
          </w:tcPr>
          <w:p w14:paraId="791FCDA7" w14:textId="0F77E9F4"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542178AD"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231F6C2D"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2.5.1.2</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0785C056"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31304962"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247BF98A"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4320DACE"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2.6.2.14</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5E76E91A"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w:t>
            </w:r>
          </w:p>
        </w:tc>
        <w:tc>
          <w:tcPr>
            <w:tcW w:w="151" w:type="pct"/>
            <w:tcBorders>
              <w:top w:val="nil"/>
              <w:left w:val="nil"/>
              <w:bottom w:val="single" w:sz="4" w:space="0" w:color="auto"/>
              <w:right w:val="single" w:sz="4" w:space="0" w:color="auto"/>
            </w:tcBorders>
            <w:shd w:val="clear" w:color="auto" w:fill="auto"/>
            <w:noWrap/>
            <w:vAlign w:val="center"/>
          </w:tcPr>
          <w:p w14:paraId="12D9633D" w14:textId="0C88B080" w:rsidR="000373A8" w:rsidRPr="000373A8" w:rsidRDefault="000373A8" w:rsidP="00D316D0">
            <w:pPr>
              <w:spacing w:line="200" w:lineRule="exact"/>
              <w:jc w:val="center"/>
              <w:rPr>
                <w:rFonts w:cs="Times New Roman"/>
                <w:sz w:val="15"/>
                <w:szCs w:val="15"/>
              </w:rPr>
            </w:pPr>
          </w:p>
        </w:tc>
      </w:tr>
      <w:tr w:rsidR="000373A8" w:rsidRPr="000373A8" w14:paraId="66D4B736" w14:textId="77777777" w:rsidTr="00E22418">
        <w:trPr>
          <w:trHeight w:val="113"/>
          <w:jc w:val="center"/>
        </w:trPr>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592B64B8"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70C3D62F"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2.1.1.14</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23FCC622"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3349BFF9"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2F568116"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24A2E35D"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2.2.2.3</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17F92D5F"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w:t>
            </w:r>
          </w:p>
        </w:tc>
        <w:tc>
          <w:tcPr>
            <w:tcW w:w="151" w:type="pct"/>
            <w:tcBorders>
              <w:top w:val="nil"/>
              <w:left w:val="nil"/>
              <w:bottom w:val="single" w:sz="4" w:space="0" w:color="auto"/>
              <w:right w:val="single" w:sz="4" w:space="0" w:color="auto"/>
            </w:tcBorders>
            <w:shd w:val="clear" w:color="auto" w:fill="auto"/>
            <w:noWrap/>
            <w:vAlign w:val="center"/>
          </w:tcPr>
          <w:p w14:paraId="4D4E4D08" w14:textId="4A10D555"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4FEE1C99"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7CCBFA9C"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2.3.2.17</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385A3B7E"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4</w:t>
            </w:r>
          </w:p>
        </w:tc>
        <w:tc>
          <w:tcPr>
            <w:tcW w:w="151" w:type="pct"/>
            <w:tcBorders>
              <w:top w:val="nil"/>
              <w:left w:val="nil"/>
              <w:bottom w:val="single" w:sz="4" w:space="0" w:color="auto"/>
              <w:right w:val="single" w:sz="4" w:space="0" w:color="auto"/>
            </w:tcBorders>
            <w:shd w:val="clear" w:color="auto" w:fill="auto"/>
            <w:noWrap/>
            <w:vAlign w:val="center"/>
          </w:tcPr>
          <w:p w14:paraId="78A91E52" w14:textId="0656EA8B"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0AFD2FEC"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2E24153A"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2.5.1.3</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394F1728"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2A381F24"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460F781A"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5A7F56FC"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2.6.2.15</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6238DDB5"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2</w:t>
            </w:r>
          </w:p>
        </w:tc>
        <w:tc>
          <w:tcPr>
            <w:tcW w:w="151" w:type="pct"/>
            <w:tcBorders>
              <w:top w:val="nil"/>
              <w:left w:val="nil"/>
              <w:bottom w:val="single" w:sz="4" w:space="0" w:color="auto"/>
              <w:right w:val="single" w:sz="4" w:space="0" w:color="auto"/>
            </w:tcBorders>
            <w:shd w:val="clear" w:color="auto" w:fill="auto"/>
            <w:noWrap/>
            <w:vAlign w:val="center"/>
          </w:tcPr>
          <w:p w14:paraId="3A9E52A1" w14:textId="72E7C815" w:rsidR="000373A8" w:rsidRPr="000373A8" w:rsidRDefault="000373A8" w:rsidP="00D316D0">
            <w:pPr>
              <w:spacing w:line="200" w:lineRule="exact"/>
              <w:jc w:val="center"/>
              <w:rPr>
                <w:rFonts w:cs="Times New Roman"/>
                <w:sz w:val="15"/>
                <w:szCs w:val="15"/>
              </w:rPr>
            </w:pPr>
          </w:p>
        </w:tc>
      </w:tr>
      <w:tr w:rsidR="000373A8" w:rsidRPr="000373A8" w14:paraId="64D550ED" w14:textId="77777777" w:rsidTr="00E22418">
        <w:trPr>
          <w:trHeight w:val="113"/>
          <w:jc w:val="center"/>
        </w:trPr>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098592D3"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645E53F6"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2.1.1.15</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11C7DDC3"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3B9329B4"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17B3AA25"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6293196B"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2.2.2.4</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4042FEC1"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w:t>
            </w:r>
          </w:p>
        </w:tc>
        <w:tc>
          <w:tcPr>
            <w:tcW w:w="151" w:type="pct"/>
            <w:tcBorders>
              <w:top w:val="nil"/>
              <w:left w:val="nil"/>
              <w:bottom w:val="single" w:sz="4" w:space="0" w:color="auto"/>
              <w:right w:val="single" w:sz="4" w:space="0" w:color="auto"/>
            </w:tcBorders>
            <w:shd w:val="clear" w:color="auto" w:fill="auto"/>
            <w:noWrap/>
            <w:vAlign w:val="center"/>
          </w:tcPr>
          <w:p w14:paraId="653406A1" w14:textId="02D500A3"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17EF4A7F"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5209B537"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总分</w:t>
            </w:r>
          </w:p>
        </w:tc>
        <w:tc>
          <w:tcPr>
            <w:tcW w:w="151" w:type="pct"/>
            <w:tcBorders>
              <w:top w:val="nil"/>
              <w:left w:val="nil"/>
              <w:bottom w:val="single" w:sz="4" w:space="0" w:color="auto"/>
              <w:right w:val="single" w:sz="4" w:space="0" w:color="auto"/>
            </w:tcBorders>
            <w:shd w:val="clear" w:color="auto" w:fill="auto"/>
            <w:noWrap/>
            <w:vAlign w:val="center"/>
            <w:hideMark/>
          </w:tcPr>
          <w:p w14:paraId="5979D8F8"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100</w:t>
            </w:r>
          </w:p>
        </w:tc>
        <w:tc>
          <w:tcPr>
            <w:tcW w:w="151" w:type="pct"/>
            <w:tcBorders>
              <w:top w:val="nil"/>
              <w:left w:val="nil"/>
              <w:bottom w:val="single" w:sz="4" w:space="0" w:color="auto"/>
              <w:right w:val="single" w:sz="4" w:space="0" w:color="auto"/>
            </w:tcBorders>
            <w:shd w:val="clear" w:color="auto" w:fill="auto"/>
            <w:noWrap/>
            <w:vAlign w:val="center"/>
          </w:tcPr>
          <w:p w14:paraId="328581B4" w14:textId="4F70931D"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46CDA78A"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5AA1281B"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2.5.1.4</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738C7EE1"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6FEC6D3B"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5C275510"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6BF71E8D"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2.6.2.16</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025BFBF7"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w:t>
            </w:r>
          </w:p>
        </w:tc>
        <w:tc>
          <w:tcPr>
            <w:tcW w:w="151" w:type="pct"/>
            <w:tcBorders>
              <w:top w:val="nil"/>
              <w:left w:val="nil"/>
              <w:bottom w:val="single" w:sz="4" w:space="0" w:color="auto"/>
              <w:right w:val="single" w:sz="4" w:space="0" w:color="auto"/>
            </w:tcBorders>
            <w:shd w:val="clear" w:color="auto" w:fill="auto"/>
            <w:noWrap/>
            <w:vAlign w:val="center"/>
          </w:tcPr>
          <w:p w14:paraId="1DDDE635" w14:textId="40F3C690" w:rsidR="000373A8" w:rsidRPr="000373A8" w:rsidRDefault="000373A8" w:rsidP="00D316D0">
            <w:pPr>
              <w:spacing w:line="200" w:lineRule="exact"/>
              <w:jc w:val="center"/>
              <w:rPr>
                <w:rFonts w:cs="Times New Roman"/>
                <w:sz w:val="15"/>
                <w:szCs w:val="15"/>
              </w:rPr>
            </w:pPr>
          </w:p>
        </w:tc>
      </w:tr>
      <w:tr w:rsidR="000373A8" w:rsidRPr="000373A8" w14:paraId="6B7B6E4A" w14:textId="77777777" w:rsidTr="00E22418">
        <w:trPr>
          <w:trHeight w:val="113"/>
          <w:jc w:val="center"/>
        </w:trPr>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668E847D"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047D9AF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2.1.1.16</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61AD8F66"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5A632E52"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29F4D9B4"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3150A708"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2.2.2.5</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7E24B32C" w14:textId="3C856981" w:rsidR="000373A8" w:rsidRPr="000373A8" w:rsidRDefault="000373A8" w:rsidP="00D316D0">
            <w:pPr>
              <w:spacing w:line="200" w:lineRule="exact"/>
              <w:jc w:val="center"/>
              <w:rPr>
                <w:rFonts w:cs="Times New Roman"/>
                <w:sz w:val="15"/>
                <w:szCs w:val="15"/>
              </w:rPr>
            </w:pPr>
            <w:r w:rsidRPr="000373A8">
              <w:rPr>
                <w:rFonts w:cs="Times New Roman"/>
                <w:sz w:val="15"/>
                <w:szCs w:val="15"/>
              </w:rPr>
              <w:t>1</w:t>
            </w:r>
            <w:r w:rsidR="00D316D0">
              <w:rPr>
                <w:rFonts w:cs="Times New Roman"/>
                <w:sz w:val="15"/>
                <w:szCs w:val="15"/>
              </w:rPr>
              <w:t>0</w:t>
            </w:r>
          </w:p>
        </w:tc>
        <w:tc>
          <w:tcPr>
            <w:tcW w:w="151" w:type="pct"/>
            <w:tcBorders>
              <w:top w:val="nil"/>
              <w:left w:val="nil"/>
              <w:bottom w:val="single" w:sz="4" w:space="0" w:color="auto"/>
              <w:right w:val="single" w:sz="4" w:space="0" w:color="auto"/>
            </w:tcBorders>
            <w:shd w:val="clear" w:color="auto" w:fill="auto"/>
            <w:noWrap/>
            <w:vAlign w:val="center"/>
          </w:tcPr>
          <w:p w14:paraId="60FA93F2" w14:textId="40863020" w:rsidR="000373A8" w:rsidRPr="000373A8" w:rsidRDefault="000373A8" w:rsidP="00D316D0">
            <w:pPr>
              <w:spacing w:line="200" w:lineRule="exact"/>
              <w:jc w:val="center"/>
              <w:rPr>
                <w:rFonts w:cs="Times New Roman"/>
                <w:sz w:val="15"/>
                <w:szCs w:val="15"/>
              </w:rPr>
            </w:pPr>
          </w:p>
        </w:tc>
        <w:tc>
          <w:tcPr>
            <w:tcW w:w="3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D1AE0CE" w14:textId="77777777" w:rsidR="00F81A39" w:rsidRDefault="000373A8" w:rsidP="00D316D0">
            <w:pPr>
              <w:spacing w:line="200" w:lineRule="exact"/>
              <w:jc w:val="center"/>
              <w:rPr>
                <w:rFonts w:cs="Times New Roman"/>
                <w:sz w:val="15"/>
                <w:szCs w:val="15"/>
              </w:rPr>
            </w:pPr>
            <w:r w:rsidRPr="000373A8">
              <w:rPr>
                <w:rFonts w:cs="Times New Roman"/>
                <w:sz w:val="15"/>
                <w:szCs w:val="15"/>
              </w:rPr>
              <w:t>暖通空调</w:t>
            </w:r>
          </w:p>
          <w:p w14:paraId="080A9996" w14:textId="6786E562" w:rsidR="000373A8" w:rsidRPr="000373A8" w:rsidRDefault="000373A8" w:rsidP="00D316D0">
            <w:pPr>
              <w:spacing w:line="200" w:lineRule="exact"/>
              <w:jc w:val="center"/>
              <w:rPr>
                <w:rFonts w:cs="Times New Roman"/>
                <w:sz w:val="15"/>
                <w:szCs w:val="15"/>
              </w:rPr>
            </w:pPr>
            <w:r w:rsidRPr="000373A8">
              <w:rPr>
                <w:rFonts w:cs="Times New Roman"/>
                <w:sz w:val="15"/>
                <w:szCs w:val="15"/>
              </w:rPr>
              <w:t>专业</w:t>
            </w:r>
          </w:p>
        </w:tc>
        <w:tc>
          <w:tcPr>
            <w:tcW w:w="3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9B2CDD6"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控制项</w:t>
            </w:r>
          </w:p>
        </w:tc>
        <w:tc>
          <w:tcPr>
            <w:tcW w:w="302" w:type="pct"/>
            <w:gridSpan w:val="2"/>
            <w:tcBorders>
              <w:top w:val="single" w:sz="4" w:space="0" w:color="auto"/>
              <w:left w:val="nil"/>
              <w:bottom w:val="single" w:sz="4" w:space="0" w:color="auto"/>
              <w:right w:val="single" w:sz="4" w:space="0" w:color="auto"/>
            </w:tcBorders>
            <w:shd w:val="clear" w:color="auto" w:fill="auto"/>
            <w:noWrap/>
            <w:vAlign w:val="center"/>
            <w:hideMark/>
          </w:tcPr>
          <w:p w14:paraId="7B8F4303"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达标情况</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420AB3BD"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2F9E37FF"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2.5.1.5</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63D6FF69"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4A114DD0"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14E30945"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64E75456"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总分</w:t>
            </w:r>
          </w:p>
        </w:tc>
        <w:tc>
          <w:tcPr>
            <w:tcW w:w="151" w:type="pct"/>
            <w:tcBorders>
              <w:top w:val="nil"/>
              <w:left w:val="nil"/>
              <w:bottom w:val="single" w:sz="4" w:space="0" w:color="auto"/>
              <w:right w:val="single" w:sz="4" w:space="0" w:color="auto"/>
            </w:tcBorders>
            <w:shd w:val="clear" w:color="auto" w:fill="auto"/>
            <w:noWrap/>
            <w:vAlign w:val="center"/>
            <w:hideMark/>
          </w:tcPr>
          <w:p w14:paraId="199B50E5"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100</w:t>
            </w:r>
          </w:p>
        </w:tc>
        <w:tc>
          <w:tcPr>
            <w:tcW w:w="151" w:type="pct"/>
            <w:tcBorders>
              <w:top w:val="nil"/>
              <w:left w:val="nil"/>
              <w:bottom w:val="single" w:sz="4" w:space="0" w:color="auto"/>
              <w:right w:val="single" w:sz="4" w:space="0" w:color="auto"/>
            </w:tcBorders>
            <w:shd w:val="clear" w:color="auto" w:fill="auto"/>
            <w:noWrap/>
            <w:vAlign w:val="center"/>
          </w:tcPr>
          <w:p w14:paraId="767B1903" w14:textId="631562BE" w:rsidR="000373A8" w:rsidRPr="000373A8" w:rsidRDefault="000373A8" w:rsidP="00D316D0">
            <w:pPr>
              <w:spacing w:line="200" w:lineRule="exact"/>
              <w:jc w:val="center"/>
              <w:rPr>
                <w:rFonts w:cs="Times New Roman"/>
                <w:sz w:val="15"/>
                <w:szCs w:val="15"/>
              </w:rPr>
            </w:pPr>
          </w:p>
        </w:tc>
      </w:tr>
      <w:tr w:rsidR="000373A8" w:rsidRPr="000373A8" w14:paraId="135BD7C9" w14:textId="77777777" w:rsidTr="00E22418">
        <w:trPr>
          <w:trHeight w:val="113"/>
          <w:jc w:val="center"/>
        </w:trPr>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794303CA" w14:textId="77777777" w:rsidR="000373A8" w:rsidRPr="000373A8" w:rsidRDefault="000373A8" w:rsidP="00D316D0">
            <w:pPr>
              <w:spacing w:line="200" w:lineRule="exact"/>
              <w:jc w:val="center"/>
              <w:rPr>
                <w:rFonts w:cs="Times New Roman"/>
                <w:sz w:val="15"/>
                <w:szCs w:val="15"/>
              </w:rPr>
            </w:pPr>
          </w:p>
        </w:tc>
        <w:tc>
          <w:tcPr>
            <w:tcW w:w="3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AF566C7"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评分项</w:t>
            </w:r>
          </w:p>
        </w:tc>
        <w:tc>
          <w:tcPr>
            <w:tcW w:w="302" w:type="pct"/>
            <w:gridSpan w:val="2"/>
            <w:tcBorders>
              <w:top w:val="single" w:sz="4" w:space="0" w:color="auto"/>
              <w:left w:val="nil"/>
              <w:bottom w:val="single" w:sz="4" w:space="0" w:color="auto"/>
              <w:right w:val="single" w:sz="4" w:space="0" w:color="auto"/>
            </w:tcBorders>
            <w:shd w:val="clear" w:color="auto" w:fill="auto"/>
            <w:noWrap/>
            <w:vAlign w:val="center"/>
            <w:hideMark/>
          </w:tcPr>
          <w:p w14:paraId="5374A6A6"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得分情况</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3D2A1DA6"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13C0400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2.2.2.6</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5163F98B" w14:textId="177DCBBA" w:rsidR="000373A8" w:rsidRPr="000373A8" w:rsidRDefault="000373A8" w:rsidP="00D316D0">
            <w:pPr>
              <w:spacing w:line="200" w:lineRule="exact"/>
              <w:jc w:val="center"/>
              <w:rPr>
                <w:rFonts w:cs="Times New Roman"/>
                <w:sz w:val="15"/>
                <w:szCs w:val="15"/>
              </w:rPr>
            </w:pPr>
            <w:r w:rsidRPr="000373A8">
              <w:rPr>
                <w:rFonts w:cs="Times New Roman"/>
                <w:sz w:val="15"/>
                <w:szCs w:val="15"/>
              </w:rPr>
              <w:t>1</w:t>
            </w:r>
            <w:r w:rsidR="00D316D0">
              <w:rPr>
                <w:rFonts w:cs="Times New Roman"/>
                <w:sz w:val="15"/>
                <w:szCs w:val="15"/>
              </w:rPr>
              <w:t>5</w:t>
            </w:r>
          </w:p>
        </w:tc>
        <w:tc>
          <w:tcPr>
            <w:tcW w:w="151" w:type="pct"/>
            <w:tcBorders>
              <w:top w:val="nil"/>
              <w:left w:val="nil"/>
              <w:bottom w:val="single" w:sz="4" w:space="0" w:color="auto"/>
              <w:right w:val="single" w:sz="4" w:space="0" w:color="auto"/>
            </w:tcBorders>
            <w:shd w:val="clear" w:color="auto" w:fill="auto"/>
            <w:noWrap/>
            <w:vAlign w:val="center"/>
          </w:tcPr>
          <w:p w14:paraId="03693685" w14:textId="76F11D55"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765D4ACE" w14:textId="77777777"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740BAD67" w14:textId="77777777" w:rsidR="000373A8" w:rsidRPr="000373A8" w:rsidRDefault="000373A8" w:rsidP="00D316D0">
            <w:pPr>
              <w:spacing w:line="200" w:lineRule="exact"/>
              <w:jc w:val="center"/>
              <w:rPr>
                <w:rFonts w:cs="Times New Roman"/>
                <w:sz w:val="15"/>
                <w:szCs w:val="15"/>
              </w:rPr>
            </w:pPr>
          </w:p>
        </w:tc>
        <w:tc>
          <w:tcPr>
            <w:tcW w:w="151" w:type="pct"/>
            <w:tcBorders>
              <w:top w:val="nil"/>
              <w:left w:val="nil"/>
              <w:bottom w:val="single" w:sz="4" w:space="0" w:color="auto"/>
              <w:right w:val="single" w:sz="4" w:space="0" w:color="auto"/>
            </w:tcBorders>
            <w:shd w:val="clear" w:color="auto" w:fill="auto"/>
            <w:noWrap/>
            <w:vAlign w:val="center"/>
            <w:hideMark/>
          </w:tcPr>
          <w:p w14:paraId="7F085042"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是</w:t>
            </w:r>
            <w:r w:rsidRPr="000373A8">
              <w:rPr>
                <w:rFonts w:cs="Times New Roman"/>
                <w:sz w:val="15"/>
                <w:szCs w:val="15"/>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14:paraId="7CFC005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否</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6AA50581" w14:textId="77777777" w:rsidR="000373A8" w:rsidRPr="000373A8" w:rsidRDefault="000373A8" w:rsidP="00D316D0">
            <w:pPr>
              <w:spacing w:line="200" w:lineRule="exact"/>
              <w:jc w:val="center"/>
              <w:rPr>
                <w:rFonts w:cs="Times New Roman"/>
                <w:sz w:val="15"/>
                <w:szCs w:val="15"/>
              </w:rPr>
            </w:pPr>
          </w:p>
        </w:tc>
        <w:tc>
          <w:tcPr>
            <w:tcW w:w="3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7D11D39"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评分项</w:t>
            </w:r>
          </w:p>
        </w:tc>
        <w:tc>
          <w:tcPr>
            <w:tcW w:w="302" w:type="pct"/>
            <w:gridSpan w:val="2"/>
            <w:tcBorders>
              <w:top w:val="single" w:sz="4" w:space="0" w:color="auto"/>
              <w:left w:val="nil"/>
              <w:bottom w:val="single" w:sz="4" w:space="0" w:color="auto"/>
              <w:right w:val="single" w:sz="4" w:space="0" w:color="auto"/>
            </w:tcBorders>
            <w:shd w:val="clear" w:color="auto" w:fill="auto"/>
            <w:noWrap/>
            <w:vAlign w:val="center"/>
            <w:hideMark/>
          </w:tcPr>
          <w:p w14:paraId="0C5AFB1D"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得分情况</w:t>
            </w:r>
          </w:p>
        </w:tc>
        <w:tc>
          <w:tcPr>
            <w:tcW w:w="3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A22588C" w14:textId="2114DC49" w:rsidR="000373A8" w:rsidRDefault="00F92B1E" w:rsidP="00D316D0">
            <w:pPr>
              <w:spacing w:line="200" w:lineRule="exact"/>
              <w:jc w:val="center"/>
              <w:rPr>
                <w:rFonts w:cs="Times New Roman"/>
                <w:sz w:val="15"/>
                <w:szCs w:val="15"/>
              </w:rPr>
            </w:pPr>
            <w:r>
              <w:rPr>
                <w:rFonts w:cs="Times New Roman" w:hint="eastAsia"/>
                <w:sz w:val="15"/>
                <w:szCs w:val="15"/>
              </w:rPr>
              <w:t>提高与创新</w:t>
            </w:r>
            <w:r w:rsidR="000373A8" w:rsidRPr="000373A8">
              <w:rPr>
                <w:rFonts w:cs="Times New Roman"/>
                <w:sz w:val="15"/>
                <w:szCs w:val="15"/>
              </w:rPr>
              <w:t>项</w:t>
            </w:r>
          </w:p>
          <w:p w14:paraId="12ABFF6E" w14:textId="38539D2F" w:rsidR="00F81A39" w:rsidRPr="004F3C69" w:rsidRDefault="00F81A39" w:rsidP="00F81A39">
            <w:pPr>
              <w:spacing w:line="200" w:lineRule="exact"/>
              <w:jc w:val="center"/>
              <w:rPr>
                <w:sz w:val="15"/>
                <w:szCs w:val="15"/>
              </w:rPr>
            </w:pPr>
            <w:r w:rsidRPr="004F3C69">
              <w:rPr>
                <w:sz w:val="15"/>
                <w:szCs w:val="15"/>
              </w:rPr>
              <w:t>达标要求</w:t>
            </w:r>
          </w:p>
          <w:p w14:paraId="6B72C925" w14:textId="77777777" w:rsidR="00F81A39" w:rsidRPr="004F3C69" w:rsidRDefault="00F81A39" w:rsidP="00F81A39">
            <w:pPr>
              <w:spacing w:line="200" w:lineRule="exact"/>
              <w:jc w:val="center"/>
              <w:rPr>
                <w:sz w:val="15"/>
                <w:szCs w:val="15"/>
              </w:rPr>
            </w:pPr>
            <w:r w:rsidRPr="004F3C69">
              <w:rPr>
                <w:sz w:val="15"/>
                <w:szCs w:val="15"/>
              </w:rPr>
              <w:t>1</w:t>
            </w:r>
            <w:r w:rsidRPr="004F3C69">
              <w:rPr>
                <w:sz w:val="15"/>
                <w:szCs w:val="15"/>
              </w:rPr>
              <w:t>星：</w:t>
            </w:r>
            <w:r w:rsidRPr="004F3C69">
              <w:rPr>
                <w:sz w:val="15"/>
                <w:szCs w:val="15"/>
              </w:rPr>
              <w:t>1</w:t>
            </w:r>
            <w:r w:rsidRPr="004F3C69">
              <w:rPr>
                <w:sz w:val="15"/>
                <w:szCs w:val="15"/>
              </w:rPr>
              <w:t>项</w:t>
            </w:r>
          </w:p>
          <w:p w14:paraId="2D9B7466" w14:textId="77777777" w:rsidR="00F81A39" w:rsidRPr="004F3C69" w:rsidRDefault="00F81A39" w:rsidP="00F81A39">
            <w:pPr>
              <w:spacing w:line="200" w:lineRule="exact"/>
              <w:jc w:val="center"/>
              <w:rPr>
                <w:sz w:val="15"/>
                <w:szCs w:val="15"/>
              </w:rPr>
            </w:pPr>
            <w:r w:rsidRPr="004F3C69">
              <w:rPr>
                <w:sz w:val="15"/>
                <w:szCs w:val="15"/>
              </w:rPr>
              <w:t>2</w:t>
            </w:r>
            <w:r w:rsidRPr="004F3C69">
              <w:rPr>
                <w:sz w:val="15"/>
                <w:szCs w:val="15"/>
              </w:rPr>
              <w:t>星：</w:t>
            </w:r>
            <w:r w:rsidRPr="004F3C69">
              <w:rPr>
                <w:sz w:val="15"/>
                <w:szCs w:val="15"/>
              </w:rPr>
              <w:t>2</w:t>
            </w:r>
            <w:r w:rsidRPr="004F3C69">
              <w:rPr>
                <w:sz w:val="15"/>
                <w:szCs w:val="15"/>
              </w:rPr>
              <w:t>项</w:t>
            </w:r>
          </w:p>
          <w:p w14:paraId="19602E20" w14:textId="3FCD2C85" w:rsidR="00F81A39" w:rsidRPr="000373A8" w:rsidRDefault="00F81A39" w:rsidP="00F81A39">
            <w:pPr>
              <w:spacing w:line="200" w:lineRule="exact"/>
              <w:jc w:val="center"/>
              <w:rPr>
                <w:rFonts w:cs="Times New Roman"/>
                <w:sz w:val="15"/>
                <w:szCs w:val="15"/>
              </w:rPr>
            </w:pPr>
            <w:r w:rsidRPr="004F3C69">
              <w:rPr>
                <w:sz w:val="15"/>
                <w:szCs w:val="15"/>
              </w:rPr>
              <w:t>3</w:t>
            </w:r>
            <w:r w:rsidRPr="004F3C69">
              <w:rPr>
                <w:sz w:val="15"/>
                <w:szCs w:val="15"/>
              </w:rPr>
              <w:t>星：</w:t>
            </w:r>
            <w:r w:rsidRPr="004F3C69">
              <w:rPr>
                <w:sz w:val="15"/>
                <w:szCs w:val="15"/>
              </w:rPr>
              <w:t>4</w:t>
            </w:r>
            <w:r w:rsidRPr="004F3C69">
              <w:rPr>
                <w:sz w:val="15"/>
                <w:szCs w:val="15"/>
              </w:rPr>
              <w:t>项</w:t>
            </w:r>
          </w:p>
        </w:tc>
        <w:tc>
          <w:tcPr>
            <w:tcW w:w="3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9D64A02"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条文</w:t>
            </w:r>
          </w:p>
        </w:tc>
        <w:tc>
          <w:tcPr>
            <w:tcW w:w="302" w:type="pct"/>
            <w:gridSpan w:val="2"/>
            <w:tcBorders>
              <w:top w:val="single" w:sz="4" w:space="0" w:color="auto"/>
              <w:left w:val="nil"/>
              <w:bottom w:val="single" w:sz="4" w:space="0" w:color="auto"/>
              <w:right w:val="single" w:sz="4" w:space="0" w:color="auto"/>
            </w:tcBorders>
            <w:shd w:val="clear" w:color="auto" w:fill="auto"/>
            <w:noWrap/>
            <w:vAlign w:val="center"/>
            <w:hideMark/>
          </w:tcPr>
          <w:p w14:paraId="4CE1F409"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达标情况</w:t>
            </w:r>
          </w:p>
        </w:tc>
      </w:tr>
      <w:tr w:rsidR="000373A8" w:rsidRPr="000373A8" w14:paraId="20DE80C4" w14:textId="77777777" w:rsidTr="00E22418">
        <w:trPr>
          <w:trHeight w:val="113"/>
          <w:jc w:val="center"/>
        </w:trPr>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4571FDAE" w14:textId="77777777"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411DD6E0" w14:textId="77777777" w:rsidR="000373A8" w:rsidRPr="000373A8" w:rsidRDefault="000373A8" w:rsidP="00D316D0">
            <w:pPr>
              <w:spacing w:line="200" w:lineRule="exact"/>
              <w:jc w:val="center"/>
              <w:rPr>
                <w:rFonts w:cs="Times New Roman"/>
                <w:sz w:val="15"/>
                <w:szCs w:val="15"/>
              </w:rPr>
            </w:pPr>
          </w:p>
        </w:tc>
        <w:tc>
          <w:tcPr>
            <w:tcW w:w="151" w:type="pct"/>
            <w:tcBorders>
              <w:top w:val="nil"/>
              <w:left w:val="nil"/>
              <w:bottom w:val="single" w:sz="4" w:space="0" w:color="auto"/>
              <w:right w:val="single" w:sz="4" w:space="0" w:color="auto"/>
            </w:tcBorders>
            <w:shd w:val="clear" w:color="auto" w:fill="auto"/>
            <w:noWrap/>
            <w:vAlign w:val="center"/>
            <w:hideMark/>
          </w:tcPr>
          <w:p w14:paraId="30C920F9"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分值</w:t>
            </w:r>
            <w:r w:rsidRPr="000373A8">
              <w:rPr>
                <w:rFonts w:cs="Times New Roman"/>
                <w:sz w:val="15"/>
                <w:szCs w:val="15"/>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14:paraId="2F02C2E1"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得分</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17FB0416"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13D88B6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2.2.2.7</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75678B02"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w:t>
            </w:r>
          </w:p>
        </w:tc>
        <w:tc>
          <w:tcPr>
            <w:tcW w:w="151" w:type="pct"/>
            <w:tcBorders>
              <w:top w:val="nil"/>
              <w:left w:val="nil"/>
              <w:bottom w:val="single" w:sz="4" w:space="0" w:color="auto"/>
              <w:right w:val="single" w:sz="4" w:space="0" w:color="auto"/>
            </w:tcBorders>
            <w:shd w:val="clear" w:color="auto" w:fill="auto"/>
            <w:noWrap/>
            <w:vAlign w:val="center"/>
          </w:tcPr>
          <w:p w14:paraId="204CC137" w14:textId="1AFF3154"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3B9D2DA1"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17EC3A61"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2.4.1.1</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5C885A40"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75FB403C"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42DC28B8" w14:textId="77777777"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1312FC7A" w14:textId="77777777" w:rsidR="000373A8" w:rsidRPr="000373A8" w:rsidRDefault="000373A8" w:rsidP="00D316D0">
            <w:pPr>
              <w:spacing w:line="200" w:lineRule="exact"/>
              <w:jc w:val="center"/>
              <w:rPr>
                <w:rFonts w:cs="Times New Roman"/>
                <w:sz w:val="15"/>
                <w:szCs w:val="15"/>
              </w:rPr>
            </w:pPr>
          </w:p>
        </w:tc>
        <w:tc>
          <w:tcPr>
            <w:tcW w:w="151" w:type="pct"/>
            <w:tcBorders>
              <w:top w:val="nil"/>
              <w:left w:val="nil"/>
              <w:bottom w:val="single" w:sz="4" w:space="0" w:color="auto"/>
              <w:right w:val="single" w:sz="4" w:space="0" w:color="auto"/>
            </w:tcBorders>
            <w:shd w:val="clear" w:color="auto" w:fill="auto"/>
            <w:noWrap/>
            <w:vAlign w:val="center"/>
            <w:hideMark/>
          </w:tcPr>
          <w:p w14:paraId="5A6CA1CB"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分值</w:t>
            </w:r>
            <w:r w:rsidRPr="000373A8">
              <w:rPr>
                <w:rFonts w:cs="Times New Roman"/>
                <w:sz w:val="15"/>
                <w:szCs w:val="15"/>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14:paraId="1487E1E8"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得分</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3BF2501B" w14:textId="77777777"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59F7F8F1" w14:textId="77777777" w:rsidR="000373A8" w:rsidRPr="000373A8" w:rsidRDefault="000373A8" w:rsidP="00D316D0">
            <w:pPr>
              <w:spacing w:line="200" w:lineRule="exact"/>
              <w:jc w:val="center"/>
              <w:rPr>
                <w:rFonts w:cs="Times New Roman"/>
                <w:sz w:val="15"/>
                <w:szCs w:val="15"/>
              </w:rPr>
            </w:pPr>
          </w:p>
        </w:tc>
        <w:tc>
          <w:tcPr>
            <w:tcW w:w="151" w:type="pct"/>
            <w:tcBorders>
              <w:top w:val="nil"/>
              <w:left w:val="nil"/>
              <w:bottom w:val="single" w:sz="4" w:space="0" w:color="auto"/>
              <w:right w:val="single" w:sz="4" w:space="0" w:color="auto"/>
            </w:tcBorders>
            <w:shd w:val="clear" w:color="auto" w:fill="auto"/>
            <w:noWrap/>
            <w:vAlign w:val="center"/>
            <w:hideMark/>
          </w:tcPr>
          <w:p w14:paraId="19162D4A"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是</w:t>
            </w:r>
            <w:r w:rsidRPr="000373A8">
              <w:rPr>
                <w:rFonts w:cs="Times New Roman"/>
                <w:sz w:val="15"/>
                <w:szCs w:val="15"/>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14:paraId="02D42D67"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否</w:t>
            </w:r>
          </w:p>
        </w:tc>
      </w:tr>
      <w:tr w:rsidR="000373A8" w:rsidRPr="000373A8" w14:paraId="30B9AA3F" w14:textId="77777777" w:rsidTr="00E22418">
        <w:trPr>
          <w:trHeight w:val="113"/>
          <w:jc w:val="center"/>
        </w:trPr>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12FEA976"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4EB7DE92"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2.1.2.1</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7EE2648C"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2</w:t>
            </w:r>
          </w:p>
        </w:tc>
        <w:tc>
          <w:tcPr>
            <w:tcW w:w="151" w:type="pct"/>
            <w:tcBorders>
              <w:top w:val="nil"/>
              <w:left w:val="nil"/>
              <w:bottom w:val="single" w:sz="4" w:space="0" w:color="auto"/>
              <w:right w:val="single" w:sz="4" w:space="0" w:color="auto"/>
            </w:tcBorders>
            <w:shd w:val="clear" w:color="auto" w:fill="auto"/>
            <w:noWrap/>
            <w:vAlign w:val="center"/>
          </w:tcPr>
          <w:p w14:paraId="4E384313" w14:textId="3EFD0554"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5F71FF40"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335A21CD"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2.2.2.8</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23CF905D"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w:t>
            </w:r>
          </w:p>
        </w:tc>
        <w:tc>
          <w:tcPr>
            <w:tcW w:w="151" w:type="pct"/>
            <w:tcBorders>
              <w:top w:val="nil"/>
              <w:left w:val="nil"/>
              <w:bottom w:val="single" w:sz="4" w:space="0" w:color="auto"/>
              <w:right w:val="single" w:sz="4" w:space="0" w:color="auto"/>
            </w:tcBorders>
            <w:shd w:val="clear" w:color="auto" w:fill="auto"/>
            <w:noWrap/>
            <w:vAlign w:val="center"/>
          </w:tcPr>
          <w:p w14:paraId="6CE1FFEC" w14:textId="4B142946"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3523ED28"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3E4DEB14"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2.4.1.2</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4E40260C"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0E0074A7"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4287D96C"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70ACEB42"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2.5.2.1</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34CA39D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20</w:t>
            </w:r>
          </w:p>
        </w:tc>
        <w:tc>
          <w:tcPr>
            <w:tcW w:w="151" w:type="pct"/>
            <w:tcBorders>
              <w:top w:val="nil"/>
              <w:left w:val="nil"/>
              <w:bottom w:val="single" w:sz="4" w:space="0" w:color="auto"/>
              <w:right w:val="single" w:sz="4" w:space="0" w:color="auto"/>
            </w:tcBorders>
            <w:shd w:val="clear" w:color="auto" w:fill="auto"/>
            <w:noWrap/>
            <w:vAlign w:val="center"/>
          </w:tcPr>
          <w:p w14:paraId="4D18BDB3" w14:textId="61FE20BA"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49324D66"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29D025F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2.1.3.1</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314C2089"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5088F206"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r>
      <w:tr w:rsidR="000373A8" w:rsidRPr="000373A8" w14:paraId="09D980A8" w14:textId="77777777" w:rsidTr="00E22418">
        <w:trPr>
          <w:trHeight w:val="113"/>
          <w:jc w:val="center"/>
        </w:trPr>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5DC4F319"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67AEF978"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2.1.2.2</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3EA5664E"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5</w:t>
            </w:r>
          </w:p>
        </w:tc>
        <w:tc>
          <w:tcPr>
            <w:tcW w:w="151" w:type="pct"/>
            <w:tcBorders>
              <w:top w:val="nil"/>
              <w:left w:val="nil"/>
              <w:bottom w:val="single" w:sz="4" w:space="0" w:color="auto"/>
              <w:right w:val="single" w:sz="4" w:space="0" w:color="auto"/>
            </w:tcBorders>
            <w:shd w:val="clear" w:color="auto" w:fill="auto"/>
            <w:noWrap/>
            <w:vAlign w:val="center"/>
          </w:tcPr>
          <w:p w14:paraId="6A52A5E2" w14:textId="0BC24854"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7FB2D059"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09EFF333"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总分</w:t>
            </w:r>
          </w:p>
        </w:tc>
        <w:tc>
          <w:tcPr>
            <w:tcW w:w="151" w:type="pct"/>
            <w:tcBorders>
              <w:top w:val="nil"/>
              <w:left w:val="nil"/>
              <w:bottom w:val="single" w:sz="4" w:space="0" w:color="auto"/>
              <w:right w:val="single" w:sz="4" w:space="0" w:color="auto"/>
            </w:tcBorders>
            <w:shd w:val="clear" w:color="auto" w:fill="auto"/>
            <w:noWrap/>
            <w:vAlign w:val="center"/>
            <w:hideMark/>
          </w:tcPr>
          <w:p w14:paraId="5551B196"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100</w:t>
            </w:r>
          </w:p>
        </w:tc>
        <w:tc>
          <w:tcPr>
            <w:tcW w:w="151" w:type="pct"/>
            <w:tcBorders>
              <w:top w:val="nil"/>
              <w:left w:val="nil"/>
              <w:bottom w:val="single" w:sz="4" w:space="0" w:color="auto"/>
              <w:right w:val="single" w:sz="4" w:space="0" w:color="auto"/>
            </w:tcBorders>
            <w:shd w:val="clear" w:color="auto" w:fill="auto"/>
            <w:noWrap/>
            <w:vAlign w:val="center"/>
          </w:tcPr>
          <w:p w14:paraId="3A169AF7" w14:textId="5F804063"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1043B68C"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10BED0E9"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2.4.1.3</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03612907"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416FB5BA"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759B85A5"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6A630C6A"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2.5.2.2</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74E039E9"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w:t>
            </w:r>
          </w:p>
        </w:tc>
        <w:tc>
          <w:tcPr>
            <w:tcW w:w="151" w:type="pct"/>
            <w:tcBorders>
              <w:top w:val="nil"/>
              <w:left w:val="nil"/>
              <w:bottom w:val="single" w:sz="4" w:space="0" w:color="auto"/>
              <w:right w:val="single" w:sz="4" w:space="0" w:color="auto"/>
            </w:tcBorders>
            <w:shd w:val="clear" w:color="auto" w:fill="auto"/>
            <w:noWrap/>
            <w:vAlign w:val="center"/>
          </w:tcPr>
          <w:p w14:paraId="591AA611" w14:textId="6D3A6A44"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6E61AEEB"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348057EC"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2.1.3.2</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3AB9B79A"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01C551A3"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r>
      <w:tr w:rsidR="000373A8" w:rsidRPr="000373A8" w14:paraId="1DC3579D" w14:textId="77777777" w:rsidTr="00E22418">
        <w:trPr>
          <w:trHeight w:val="113"/>
          <w:jc w:val="center"/>
        </w:trPr>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78296779"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677397DD"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2.1.2.3</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5895E136"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5</w:t>
            </w:r>
          </w:p>
        </w:tc>
        <w:tc>
          <w:tcPr>
            <w:tcW w:w="151" w:type="pct"/>
            <w:tcBorders>
              <w:top w:val="nil"/>
              <w:left w:val="nil"/>
              <w:bottom w:val="single" w:sz="4" w:space="0" w:color="auto"/>
              <w:right w:val="single" w:sz="4" w:space="0" w:color="auto"/>
            </w:tcBorders>
            <w:shd w:val="clear" w:color="auto" w:fill="auto"/>
            <w:noWrap/>
            <w:vAlign w:val="center"/>
          </w:tcPr>
          <w:p w14:paraId="08EDABFD" w14:textId="375D65B4" w:rsidR="000373A8" w:rsidRPr="000373A8" w:rsidRDefault="000373A8" w:rsidP="00D316D0">
            <w:pPr>
              <w:spacing w:line="200" w:lineRule="exact"/>
              <w:jc w:val="center"/>
              <w:rPr>
                <w:rFonts w:cs="Times New Roman"/>
                <w:sz w:val="15"/>
                <w:szCs w:val="15"/>
              </w:rPr>
            </w:pPr>
          </w:p>
        </w:tc>
        <w:tc>
          <w:tcPr>
            <w:tcW w:w="3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799249D" w14:textId="77777777" w:rsidR="00F81A39" w:rsidRDefault="000373A8" w:rsidP="00D316D0">
            <w:pPr>
              <w:spacing w:line="200" w:lineRule="exact"/>
              <w:jc w:val="center"/>
              <w:rPr>
                <w:rFonts w:cs="Times New Roman"/>
                <w:sz w:val="15"/>
                <w:szCs w:val="15"/>
              </w:rPr>
            </w:pPr>
            <w:r w:rsidRPr="000373A8">
              <w:rPr>
                <w:rFonts w:cs="Times New Roman"/>
                <w:sz w:val="15"/>
                <w:szCs w:val="15"/>
              </w:rPr>
              <w:t>给水排水</w:t>
            </w:r>
          </w:p>
          <w:p w14:paraId="20EBB472" w14:textId="4B2F1082" w:rsidR="000373A8" w:rsidRPr="000373A8" w:rsidRDefault="000373A8" w:rsidP="00D316D0">
            <w:pPr>
              <w:spacing w:line="200" w:lineRule="exact"/>
              <w:jc w:val="center"/>
              <w:rPr>
                <w:rFonts w:cs="Times New Roman"/>
                <w:sz w:val="15"/>
                <w:szCs w:val="15"/>
              </w:rPr>
            </w:pPr>
            <w:r w:rsidRPr="000373A8">
              <w:rPr>
                <w:rFonts w:cs="Times New Roman"/>
                <w:sz w:val="15"/>
                <w:szCs w:val="15"/>
              </w:rPr>
              <w:t>专业</w:t>
            </w:r>
          </w:p>
        </w:tc>
        <w:tc>
          <w:tcPr>
            <w:tcW w:w="3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D764159"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控制项</w:t>
            </w:r>
          </w:p>
        </w:tc>
        <w:tc>
          <w:tcPr>
            <w:tcW w:w="302" w:type="pct"/>
            <w:gridSpan w:val="2"/>
            <w:tcBorders>
              <w:top w:val="single" w:sz="4" w:space="0" w:color="auto"/>
              <w:left w:val="nil"/>
              <w:bottom w:val="single" w:sz="4" w:space="0" w:color="auto"/>
              <w:right w:val="single" w:sz="4" w:space="0" w:color="auto"/>
            </w:tcBorders>
            <w:shd w:val="clear" w:color="auto" w:fill="auto"/>
            <w:noWrap/>
            <w:vAlign w:val="center"/>
            <w:hideMark/>
          </w:tcPr>
          <w:p w14:paraId="0CB5B533"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达标情况</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31F50C0B"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20DBC369"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2.4.1.4</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29E45C93"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38C04D8B"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446B94AE"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6E33A01D"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2.5.2.3</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4D926E9F"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5</w:t>
            </w:r>
          </w:p>
        </w:tc>
        <w:tc>
          <w:tcPr>
            <w:tcW w:w="151" w:type="pct"/>
            <w:tcBorders>
              <w:top w:val="nil"/>
              <w:left w:val="nil"/>
              <w:bottom w:val="single" w:sz="4" w:space="0" w:color="auto"/>
              <w:right w:val="single" w:sz="4" w:space="0" w:color="auto"/>
            </w:tcBorders>
            <w:shd w:val="clear" w:color="auto" w:fill="auto"/>
            <w:noWrap/>
            <w:vAlign w:val="center"/>
          </w:tcPr>
          <w:p w14:paraId="05AAADCB" w14:textId="750BA5B7"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7FDA0B06"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6AE5F3EA"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2.2.3.1</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12CB5943"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1E2C1F8E"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r>
      <w:tr w:rsidR="000373A8" w:rsidRPr="000373A8" w14:paraId="30D7FE74" w14:textId="77777777" w:rsidTr="00E22418">
        <w:trPr>
          <w:trHeight w:val="113"/>
          <w:jc w:val="center"/>
        </w:trPr>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6A04F162"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5AAD2427"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2.1.2.4</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3F50C70E"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3</w:t>
            </w:r>
          </w:p>
        </w:tc>
        <w:tc>
          <w:tcPr>
            <w:tcW w:w="151" w:type="pct"/>
            <w:tcBorders>
              <w:top w:val="nil"/>
              <w:left w:val="nil"/>
              <w:bottom w:val="single" w:sz="4" w:space="0" w:color="auto"/>
              <w:right w:val="single" w:sz="4" w:space="0" w:color="auto"/>
            </w:tcBorders>
            <w:shd w:val="clear" w:color="auto" w:fill="auto"/>
            <w:noWrap/>
            <w:vAlign w:val="center"/>
          </w:tcPr>
          <w:p w14:paraId="18F14A97" w14:textId="15138428"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7BC748E9" w14:textId="77777777"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27450C7B" w14:textId="77777777" w:rsidR="000373A8" w:rsidRPr="000373A8" w:rsidRDefault="000373A8" w:rsidP="00D316D0">
            <w:pPr>
              <w:spacing w:line="200" w:lineRule="exact"/>
              <w:jc w:val="center"/>
              <w:rPr>
                <w:rFonts w:cs="Times New Roman"/>
                <w:sz w:val="15"/>
                <w:szCs w:val="15"/>
              </w:rPr>
            </w:pPr>
          </w:p>
        </w:tc>
        <w:tc>
          <w:tcPr>
            <w:tcW w:w="151" w:type="pct"/>
            <w:tcBorders>
              <w:top w:val="nil"/>
              <w:left w:val="nil"/>
              <w:bottom w:val="single" w:sz="4" w:space="0" w:color="auto"/>
              <w:right w:val="single" w:sz="4" w:space="0" w:color="auto"/>
            </w:tcBorders>
            <w:shd w:val="clear" w:color="auto" w:fill="auto"/>
            <w:noWrap/>
            <w:vAlign w:val="center"/>
            <w:hideMark/>
          </w:tcPr>
          <w:p w14:paraId="1EFC8BA6"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是</w:t>
            </w:r>
            <w:r w:rsidRPr="000373A8">
              <w:rPr>
                <w:rFonts w:cs="Times New Roman"/>
                <w:sz w:val="15"/>
                <w:szCs w:val="15"/>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14:paraId="59862549"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否</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0A515463"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6D1F1EE5"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2.4.1.5</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5DF13B97"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0A87E833"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1AE3A5ED"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2A612DD2"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2.5.2.4</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6D279805"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15</w:t>
            </w:r>
          </w:p>
        </w:tc>
        <w:tc>
          <w:tcPr>
            <w:tcW w:w="151" w:type="pct"/>
            <w:tcBorders>
              <w:top w:val="nil"/>
              <w:left w:val="nil"/>
              <w:bottom w:val="single" w:sz="4" w:space="0" w:color="auto"/>
              <w:right w:val="single" w:sz="4" w:space="0" w:color="auto"/>
            </w:tcBorders>
            <w:shd w:val="clear" w:color="auto" w:fill="auto"/>
            <w:noWrap/>
            <w:vAlign w:val="center"/>
          </w:tcPr>
          <w:p w14:paraId="22FFE3A4" w14:textId="5AE156CA"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4DCCCCBD"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bottom"/>
            <w:hideMark/>
          </w:tcPr>
          <w:p w14:paraId="44D75769"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2.3.3.1</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14412E70"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239F499E"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r>
      <w:tr w:rsidR="000373A8" w:rsidRPr="000373A8" w14:paraId="35084071" w14:textId="77777777" w:rsidTr="00E22418">
        <w:trPr>
          <w:trHeight w:val="113"/>
          <w:jc w:val="center"/>
        </w:trPr>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694969A0"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406615E3"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2.1.2.5</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27627B7C"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6</w:t>
            </w:r>
          </w:p>
        </w:tc>
        <w:tc>
          <w:tcPr>
            <w:tcW w:w="151" w:type="pct"/>
            <w:tcBorders>
              <w:top w:val="nil"/>
              <w:left w:val="nil"/>
              <w:bottom w:val="single" w:sz="4" w:space="0" w:color="auto"/>
              <w:right w:val="single" w:sz="4" w:space="0" w:color="auto"/>
            </w:tcBorders>
            <w:shd w:val="clear" w:color="auto" w:fill="auto"/>
            <w:noWrap/>
            <w:vAlign w:val="center"/>
          </w:tcPr>
          <w:p w14:paraId="08280B9B" w14:textId="28C1BD3D"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0351FEB2"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7BA4ADC7"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2.3.1.1</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77ABB78F"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11ADDB11"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55B9E73A" w14:textId="77777777" w:rsidR="000373A8" w:rsidRPr="000373A8" w:rsidRDefault="000373A8" w:rsidP="00D316D0">
            <w:pPr>
              <w:spacing w:line="200" w:lineRule="exact"/>
              <w:jc w:val="center"/>
              <w:rPr>
                <w:rFonts w:cs="Times New Roman"/>
                <w:sz w:val="15"/>
                <w:szCs w:val="15"/>
              </w:rPr>
            </w:pPr>
          </w:p>
        </w:tc>
        <w:tc>
          <w:tcPr>
            <w:tcW w:w="3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7E883EB"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评分项</w:t>
            </w:r>
          </w:p>
        </w:tc>
        <w:tc>
          <w:tcPr>
            <w:tcW w:w="302" w:type="pct"/>
            <w:gridSpan w:val="2"/>
            <w:tcBorders>
              <w:top w:val="single" w:sz="4" w:space="0" w:color="auto"/>
              <w:left w:val="nil"/>
              <w:bottom w:val="single" w:sz="4" w:space="0" w:color="auto"/>
              <w:right w:val="single" w:sz="4" w:space="0" w:color="auto"/>
            </w:tcBorders>
            <w:shd w:val="clear" w:color="auto" w:fill="auto"/>
            <w:noWrap/>
            <w:vAlign w:val="center"/>
            <w:hideMark/>
          </w:tcPr>
          <w:p w14:paraId="0E19C523"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得分情况</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0DAC7F5F"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2D9F2712"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2.5.2.5</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4DAAA2EC"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15</w:t>
            </w:r>
          </w:p>
        </w:tc>
        <w:tc>
          <w:tcPr>
            <w:tcW w:w="151" w:type="pct"/>
            <w:tcBorders>
              <w:top w:val="nil"/>
              <w:left w:val="nil"/>
              <w:bottom w:val="single" w:sz="4" w:space="0" w:color="auto"/>
              <w:right w:val="single" w:sz="4" w:space="0" w:color="auto"/>
            </w:tcBorders>
            <w:shd w:val="clear" w:color="auto" w:fill="auto"/>
            <w:noWrap/>
            <w:vAlign w:val="center"/>
          </w:tcPr>
          <w:p w14:paraId="26391938" w14:textId="11CB6039"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778938E1"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bottom"/>
            <w:hideMark/>
          </w:tcPr>
          <w:p w14:paraId="66581123"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2.3.3.2</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5B96603A"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32F67C38"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r>
      <w:tr w:rsidR="000373A8" w:rsidRPr="000373A8" w14:paraId="1AD695DA" w14:textId="77777777" w:rsidTr="00E22418">
        <w:trPr>
          <w:trHeight w:val="113"/>
          <w:jc w:val="center"/>
        </w:trPr>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189D0F90"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5C6AB8FD"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2.1.2.6</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0547AC2A"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3</w:t>
            </w:r>
          </w:p>
        </w:tc>
        <w:tc>
          <w:tcPr>
            <w:tcW w:w="151" w:type="pct"/>
            <w:tcBorders>
              <w:top w:val="nil"/>
              <w:left w:val="nil"/>
              <w:bottom w:val="single" w:sz="4" w:space="0" w:color="auto"/>
              <w:right w:val="single" w:sz="4" w:space="0" w:color="auto"/>
            </w:tcBorders>
            <w:shd w:val="clear" w:color="auto" w:fill="auto"/>
            <w:noWrap/>
            <w:vAlign w:val="center"/>
          </w:tcPr>
          <w:p w14:paraId="29A46A1A" w14:textId="2B85844F"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23872CAE"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13C9E2C2"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2.3.1.2</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430CF442"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63036243"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13DD9FD3" w14:textId="77777777"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38492251" w14:textId="77777777" w:rsidR="000373A8" w:rsidRPr="000373A8" w:rsidRDefault="000373A8" w:rsidP="00D316D0">
            <w:pPr>
              <w:spacing w:line="200" w:lineRule="exact"/>
              <w:jc w:val="center"/>
              <w:rPr>
                <w:rFonts w:cs="Times New Roman"/>
                <w:sz w:val="15"/>
                <w:szCs w:val="15"/>
              </w:rPr>
            </w:pPr>
          </w:p>
        </w:tc>
        <w:tc>
          <w:tcPr>
            <w:tcW w:w="151" w:type="pct"/>
            <w:tcBorders>
              <w:top w:val="nil"/>
              <w:left w:val="nil"/>
              <w:bottom w:val="single" w:sz="4" w:space="0" w:color="auto"/>
              <w:right w:val="single" w:sz="4" w:space="0" w:color="auto"/>
            </w:tcBorders>
            <w:shd w:val="clear" w:color="auto" w:fill="auto"/>
            <w:noWrap/>
            <w:vAlign w:val="center"/>
            <w:hideMark/>
          </w:tcPr>
          <w:p w14:paraId="68B64DE6"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分值</w:t>
            </w:r>
            <w:r w:rsidRPr="000373A8">
              <w:rPr>
                <w:rFonts w:cs="Times New Roman"/>
                <w:sz w:val="15"/>
                <w:szCs w:val="15"/>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14:paraId="34D74D8B"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得分</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42C690EF"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56B2E695"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2.5.2.6</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2844C017"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w:t>
            </w:r>
          </w:p>
        </w:tc>
        <w:tc>
          <w:tcPr>
            <w:tcW w:w="151" w:type="pct"/>
            <w:tcBorders>
              <w:top w:val="nil"/>
              <w:left w:val="nil"/>
              <w:bottom w:val="single" w:sz="4" w:space="0" w:color="auto"/>
              <w:right w:val="single" w:sz="4" w:space="0" w:color="auto"/>
            </w:tcBorders>
            <w:shd w:val="clear" w:color="auto" w:fill="auto"/>
            <w:noWrap/>
            <w:vAlign w:val="center"/>
          </w:tcPr>
          <w:p w14:paraId="708A03A6" w14:textId="42372035"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79BAFA93"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bottom"/>
            <w:hideMark/>
          </w:tcPr>
          <w:p w14:paraId="152BE299"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2.3.3.3</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4FA0D189"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67935952"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r>
      <w:tr w:rsidR="000373A8" w:rsidRPr="000373A8" w14:paraId="75C4F2E5" w14:textId="77777777" w:rsidTr="00E22418">
        <w:trPr>
          <w:trHeight w:val="113"/>
          <w:jc w:val="center"/>
        </w:trPr>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353F97B9"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63AC71A4"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2.1.2.7</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69908DD2"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3</w:t>
            </w:r>
          </w:p>
        </w:tc>
        <w:tc>
          <w:tcPr>
            <w:tcW w:w="151" w:type="pct"/>
            <w:tcBorders>
              <w:top w:val="nil"/>
              <w:left w:val="nil"/>
              <w:bottom w:val="single" w:sz="4" w:space="0" w:color="auto"/>
              <w:right w:val="single" w:sz="4" w:space="0" w:color="auto"/>
            </w:tcBorders>
            <w:shd w:val="clear" w:color="auto" w:fill="auto"/>
            <w:noWrap/>
            <w:vAlign w:val="center"/>
          </w:tcPr>
          <w:p w14:paraId="699DAB0C" w14:textId="3C31988D"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60B7CB91"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06095C36"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2.3.1.3</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302331A0"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51338ED5"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41FB54B3"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61ED3044"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2.4.2.1</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6361875A"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4</w:t>
            </w:r>
          </w:p>
        </w:tc>
        <w:tc>
          <w:tcPr>
            <w:tcW w:w="151" w:type="pct"/>
            <w:tcBorders>
              <w:top w:val="nil"/>
              <w:left w:val="nil"/>
              <w:bottom w:val="single" w:sz="4" w:space="0" w:color="auto"/>
              <w:right w:val="single" w:sz="4" w:space="0" w:color="auto"/>
            </w:tcBorders>
            <w:shd w:val="clear" w:color="auto" w:fill="auto"/>
            <w:noWrap/>
            <w:vAlign w:val="center"/>
          </w:tcPr>
          <w:p w14:paraId="2F92820E" w14:textId="45C3AE33"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22941E51"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275BCAFD"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2.5.2.7</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07872348"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w:t>
            </w:r>
          </w:p>
        </w:tc>
        <w:tc>
          <w:tcPr>
            <w:tcW w:w="151" w:type="pct"/>
            <w:tcBorders>
              <w:top w:val="nil"/>
              <w:left w:val="nil"/>
              <w:bottom w:val="single" w:sz="4" w:space="0" w:color="auto"/>
              <w:right w:val="single" w:sz="4" w:space="0" w:color="auto"/>
            </w:tcBorders>
            <w:shd w:val="clear" w:color="auto" w:fill="auto"/>
            <w:noWrap/>
            <w:vAlign w:val="center"/>
          </w:tcPr>
          <w:p w14:paraId="66612CB0" w14:textId="57DB5F41"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38FC4A3C"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bottom"/>
            <w:hideMark/>
          </w:tcPr>
          <w:p w14:paraId="41B8A1A9"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2.3.3.4</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631E9D45"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288447D8"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r>
      <w:tr w:rsidR="000373A8" w:rsidRPr="000373A8" w14:paraId="063E9A82" w14:textId="77777777" w:rsidTr="00E22418">
        <w:trPr>
          <w:trHeight w:val="113"/>
          <w:jc w:val="center"/>
        </w:trPr>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1FA73BB2"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6DA9E2EB"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2.1.2.8</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2973479C"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8</w:t>
            </w:r>
          </w:p>
        </w:tc>
        <w:tc>
          <w:tcPr>
            <w:tcW w:w="151" w:type="pct"/>
            <w:tcBorders>
              <w:top w:val="nil"/>
              <w:left w:val="nil"/>
              <w:bottom w:val="single" w:sz="4" w:space="0" w:color="auto"/>
              <w:right w:val="single" w:sz="4" w:space="0" w:color="auto"/>
            </w:tcBorders>
            <w:shd w:val="clear" w:color="auto" w:fill="auto"/>
            <w:noWrap/>
            <w:vAlign w:val="center"/>
          </w:tcPr>
          <w:p w14:paraId="468EF76D" w14:textId="55B6287F"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75B6DC92"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0338D44A"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2.3.1.4</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3634C91D"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22143A27"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7D07A1C3"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28D5AD81"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2.4.2.2</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286DE47D"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4</w:t>
            </w:r>
          </w:p>
        </w:tc>
        <w:tc>
          <w:tcPr>
            <w:tcW w:w="151" w:type="pct"/>
            <w:tcBorders>
              <w:top w:val="nil"/>
              <w:left w:val="nil"/>
              <w:bottom w:val="single" w:sz="4" w:space="0" w:color="auto"/>
              <w:right w:val="single" w:sz="4" w:space="0" w:color="auto"/>
            </w:tcBorders>
            <w:shd w:val="clear" w:color="auto" w:fill="auto"/>
            <w:noWrap/>
            <w:vAlign w:val="center"/>
          </w:tcPr>
          <w:p w14:paraId="1AE352D9" w14:textId="7EFEC4FF"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1DEE1498"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5198C2D1"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2.5.2.8</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6C769D38"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w:t>
            </w:r>
          </w:p>
        </w:tc>
        <w:tc>
          <w:tcPr>
            <w:tcW w:w="151" w:type="pct"/>
            <w:tcBorders>
              <w:top w:val="nil"/>
              <w:left w:val="nil"/>
              <w:bottom w:val="single" w:sz="4" w:space="0" w:color="auto"/>
              <w:right w:val="single" w:sz="4" w:space="0" w:color="auto"/>
            </w:tcBorders>
            <w:shd w:val="clear" w:color="auto" w:fill="auto"/>
            <w:noWrap/>
            <w:vAlign w:val="center"/>
          </w:tcPr>
          <w:p w14:paraId="1D7A709F" w14:textId="15E21DD4"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7D3F403A"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bottom"/>
            <w:hideMark/>
          </w:tcPr>
          <w:p w14:paraId="7E8FE14F"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2.3.3.5</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70C397CC"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1AA34FF1"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r>
      <w:tr w:rsidR="000373A8" w:rsidRPr="000373A8" w14:paraId="5B90A8DD" w14:textId="77777777" w:rsidTr="00E22418">
        <w:trPr>
          <w:trHeight w:val="113"/>
          <w:jc w:val="center"/>
        </w:trPr>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2ABA2B6B"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43207892"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2.1.2.9</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4FBE4491"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3</w:t>
            </w:r>
          </w:p>
        </w:tc>
        <w:tc>
          <w:tcPr>
            <w:tcW w:w="151" w:type="pct"/>
            <w:tcBorders>
              <w:top w:val="nil"/>
              <w:left w:val="nil"/>
              <w:bottom w:val="single" w:sz="4" w:space="0" w:color="auto"/>
              <w:right w:val="single" w:sz="4" w:space="0" w:color="auto"/>
            </w:tcBorders>
            <w:shd w:val="clear" w:color="auto" w:fill="auto"/>
            <w:noWrap/>
            <w:vAlign w:val="center"/>
          </w:tcPr>
          <w:p w14:paraId="51594C1C" w14:textId="483C70B8"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69C9BB6A"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7B27CB43"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2.3.1.5</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40ADCFE9"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670E002C"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1F2992B8"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18EE648E"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2.4.2.3</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0C94488C"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7</w:t>
            </w:r>
          </w:p>
        </w:tc>
        <w:tc>
          <w:tcPr>
            <w:tcW w:w="151" w:type="pct"/>
            <w:tcBorders>
              <w:top w:val="nil"/>
              <w:left w:val="nil"/>
              <w:bottom w:val="single" w:sz="4" w:space="0" w:color="auto"/>
              <w:right w:val="single" w:sz="4" w:space="0" w:color="auto"/>
            </w:tcBorders>
            <w:shd w:val="clear" w:color="auto" w:fill="auto"/>
            <w:noWrap/>
            <w:vAlign w:val="center"/>
          </w:tcPr>
          <w:p w14:paraId="2FAFD5BD" w14:textId="0ED86F1D"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07A773F4"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3E180546"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2.5.2.9</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3A8F19A9"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5</w:t>
            </w:r>
          </w:p>
        </w:tc>
        <w:tc>
          <w:tcPr>
            <w:tcW w:w="151" w:type="pct"/>
            <w:tcBorders>
              <w:top w:val="nil"/>
              <w:left w:val="nil"/>
              <w:bottom w:val="single" w:sz="4" w:space="0" w:color="auto"/>
              <w:right w:val="single" w:sz="4" w:space="0" w:color="auto"/>
            </w:tcBorders>
            <w:shd w:val="clear" w:color="auto" w:fill="auto"/>
            <w:noWrap/>
            <w:vAlign w:val="center"/>
          </w:tcPr>
          <w:p w14:paraId="1ED829F6" w14:textId="1E9EFFFF"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65CE735E"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bottom"/>
            <w:hideMark/>
          </w:tcPr>
          <w:p w14:paraId="3C2CD569"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2.3.3.6</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1F03E514"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7377F220"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r>
      <w:tr w:rsidR="000373A8" w:rsidRPr="000373A8" w14:paraId="1614FF05" w14:textId="77777777" w:rsidTr="00E22418">
        <w:trPr>
          <w:trHeight w:val="113"/>
          <w:jc w:val="center"/>
        </w:trPr>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57AB0E36"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584D04FB"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2.1.2.10</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1DC50972"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3</w:t>
            </w:r>
          </w:p>
        </w:tc>
        <w:tc>
          <w:tcPr>
            <w:tcW w:w="151" w:type="pct"/>
            <w:tcBorders>
              <w:top w:val="nil"/>
              <w:left w:val="nil"/>
              <w:bottom w:val="single" w:sz="4" w:space="0" w:color="auto"/>
              <w:right w:val="single" w:sz="4" w:space="0" w:color="auto"/>
            </w:tcBorders>
            <w:shd w:val="clear" w:color="auto" w:fill="auto"/>
            <w:noWrap/>
            <w:vAlign w:val="center"/>
          </w:tcPr>
          <w:p w14:paraId="2B082259" w14:textId="51BD21DA"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721A7231"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7B9BB50A"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2.3.1.6</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1F7D2890"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1F89CD65"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04994E32"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085997FA"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2.4.2.4</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7028140E"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7</w:t>
            </w:r>
          </w:p>
        </w:tc>
        <w:tc>
          <w:tcPr>
            <w:tcW w:w="151" w:type="pct"/>
            <w:tcBorders>
              <w:top w:val="nil"/>
              <w:left w:val="nil"/>
              <w:bottom w:val="single" w:sz="4" w:space="0" w:color="auto"/>
              <w:right w:val="single" w:sz="4" w:space="0" w:color="auto"/>
            </w:tcBorders>
            <w:shd w:val="clear" w:color="auto" w:fill="auto"/>
            <w:noWrap/>
            <w:vAlign w:val="center"/>
          </w:tcPr>
          <w:p w14:paraId="4C964CCE" w14:textId="202B6468"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3D0D4E15"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42794DE6"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总分</w:t>
            </w:r>
          </w:p>
        </w:tc>
        <w:tc>
          <w:tcPr>
            <w:tcW w:w="151" w:type="pct"/>
            <w:tcBorders>
              <w:top w:val="nil"/>
              <w:left w:val="nil"/>
              <w:bottom w:val="single" w:sz="4" w:space="0" w:color="auto"/>
              <w:right w:val="single" w:sz="4" w:space="0" w:color="auto"/>
            </w:tcBorders>
            <w:shd w:val="clear" w:color="auto" w:fill="auto"/>
            <w:noWrap/>
            <w:vAlign w:val="center"/>
            <w:hideMark/>
          </w:tcPr>
          <w:p w14:paraId="42AE5B54"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100</w:t>
            </w:r>
          </w:p>
        </w:tc>
        <w:tc>
          <w:tcPr>
            <w:tcW w:w="151" w:type="pct"/>
            <w:tcBorders>
              <w:top w:val="nil"/>
              <w:left w:val="nil"/>
              <w:bottom w:val="single" w:sz="4" w:space="0" w:color="auto"/>
              <w:right w:val="single" w:sz="4" w:space="0" w:color="auto"/>
            </w:tcBorders>
            <w:shd w:val="clear" w:color="auto" w:fill="auto"/>
            <w:noWrap/>
            <w:vAlign w:val="center"/>
          </w:tcPr>
          <w:p w14:paraId="35F27923" w14:textId="54CF9308"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321E0277"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bottom"/>
            <w:hideMark/>
          </w:tcPr>
          <w:p w14:paraId="44516566"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2.3.3.7</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01ABCF8D"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3746115D"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r>
      <w:tr w:rsidR="000373A8" w:rsidRPr="000373A8" w14:paraId="71A2F3F2" w14:textId="77777777" w:rsidTr="00E22418">
        <w:trPr>
          <w:trHeight w:val="113"/>
          <w:jc w:val="center"/>
        </w:trPr>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3E883251"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09FF1C8E"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2.1.2.11</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1AF71FDF"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8</w:t>
            </w:r>
          </w:p>
        </w:tc>
        <w:tc>
          <w:tcPr>
            <w:tcW w:w="151" w:type="pct"/>
            <w:tcBorders>
              <w:top w:val="nil"/>
              <w:left w:val="nil"/>
              <w:bottom w:val="single" w:sz="4" w:space="0" w:color="auto"/>
              <w:right w:val="single" w:sz="4" w:space="0" w:color="auto"/>
            </w:tcBorders>
            <w:shd w:val="clear" w:color="auto" w:fill="auto"/>
            <w:noWrap/>
            <w:vAlign w:val="center"/>
          </w:tcPr>
          <w:p w14:paraId="158E6EE7" w14:textId="5FC88E52"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144152F0"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29176B73"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2.3.1.7</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0281DF57"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4B61C7CC"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013AC9FD"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4763901A"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2.4.2.5</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519C2131"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7</w:t>
            </w:r>
          </w:p>
        </w:tc>
        <w:tc>
          <w:tcPr>
            <w:tcW w:w="151" w:type="pct"/>
            <w:tcBorders>
              <w:top w:val="nil"/>
              <w:left w:val="nil"/>
              <w:bottom w:val="single" w:sz="4" w:space="0" w:color="auto"/>
              <w:right w:val="single" w:sz="4" w:space="0" w:color="auto"/>
            </w:tcBorders>
            <w:shd w:val="clear" w:color="auto" w:fill="auto"/>
            <w:noWrap/>
            <w:vAlign w:val="center"/>
          </w:tcPr>
          <w:p w14:paraId="6DB241BE" w14:textId="3BB7BE73" w:rsidR="000373A8" w:rsidRPr="000373A8" w:rsidRDefault="000373A8" w:rsidP="00D316D0">
            <w:pPr>
              <w:spacing w:line="200" w:lineRule="exact"/>
              <w:jc w:val="center"/>
              <w:rPr>
                <w:rFonts w:cs="Times New Roman"/>
                <w:sz w:val="15"/>
                <w:szCs w:val="15"/>
              </w:rPr>
            </w:pPr>
          </w:p>
        </w:tc>
        <w:tc>
          <w:tcPr>
            <w:tcW w:w="3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A911A45"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景观专业</w:t>
            </w:r>
          </w:p>
        </w:tc>
        <w:tc>
          <w:tcPr>
            <w:tcW w:w="3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BA9B9D5"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控制项</w:t>
            </w:r>
          </w:p>
        </w:tc>
        <w:tc>
          <w:tcPr>
            <w:tcW w:w="302" w:type="pct"/>
            <w:gridSpan w:val="2"/>
            <w:tcBorders>
              <w:top w:val="single" w:sz="4" w:space="0" w:color="auto"/>
              <w:left w:val="nil"/>
              <w:bottom w:val="single" w:sz="4" w:space="0" w:color="auto"/>
              <w:right w:val="single" w:sz="4" w:space="0" w:color="auto"/>
            </w:tcBorders>
            <w:shd w:val="clear" w:color="auto" w:fill="auto"/>
            <w:noWrap/>
            <w:vAlign w:val="center"/>
            <w:hideMark/>
          </w:tcPr>
          <w:p w14:paraId="194B0862"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达标情况</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6E8D4F92"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bottom"/>
            <w:hideMark/>
          </w:tcPr>
          <w:p w14:paraId="3E32882E"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2.3.3.8</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339F152B"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78FBDEE5"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r>
      <w:tr w:rsidR="000373A8" w:rsidRPr="000373A8" w14:paraId="27CDDEE1" w14:textId="77777777" w:rsidTr="00E22418">
        <w:trPr>
          <w:trHeight w:val="113"/>
          <w:jc w:val="center"/>
        </w:trPr>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13757564"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1C253527"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2.1.2.12</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5A74D901"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5</w:t>
            </w:r>
          </w:p>
        </w:tc>
        <w:tc>
          <w:tcPr>
            <w:tcW w:w="151" w:type="pct"/>
            <w:tcBorders>
              <w:top w:val="nil"/>
              <w:left w:val="nil"/>
              <w:bottom w:val="single" w:sz="4" w:space="0" w:color="auto"/>
              <w:right w:val="single" w:sz="4" w:space="0" w:color="auto"/>
            </w:tcBorders>
            <w:shd w:val="clear" w:color="auto" w:fill="auto"/>
            <w:noWrap/>
            <w:vAlign w:val="center"/>
          </w:tcPr>
          <w:p w14:paraId="4FB5F246" w14:textId="2C08CFBC"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121C4B63"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6284D447"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2.3.1.8</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1CD0944B"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08D5B553"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0999EDD9"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7146564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2.4.2.6</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3267CCD6"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9</w:t>
            </w:r>
          </w:p>
        </w:tc>
        <w:tc>
          <w:tcPr>
            <w:tcW w:w="151" w:type="pct"/>
            <w:tcBorders>
              <w:top w:val="nil"/>
              <w:left w:val="nil"/>
              <w:bottom w:val="single" w:sz="4" w:space="0" w:color="auto"/>
              <w:right w:val="single" w:sz="4" w:space="0" w:color="auto"/>
            </w:tcBorders>
            <w:shd w:val="clear" w:color="auto" w:fill="auto"/>
            <w:noWrap/>
            <w:vAlign w:val="center"/>
          </w:tcPr>
          <w:p w14:paraId="532A03AF" w14:textId="1312255C"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0DDC3787" w14:textId="77777777"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544AFF8C" w14:textId="77777777" w:rsidR="000373A8" w:rsidRPr="000373A8" w:rsidRDefault="000373A8" w:rsidP="00D316D0">
            <w:pPr>
              <w:spacing w:line="200" w:lineRule="exact"/>
              <w:jc w:val="center"/>
              <w:rPr>
                <w:rFonts w:cs="Times New Roman"/>
                <w:sz w:val="15"/>
                <w:szCs w:val="15"/>
              </w:rPr>
            </w:pPr>
          </w:p>
        </w:tc>
        <w:tc>
          <w:tcPr>
            <w:tcW w:w="151" w:type="pct"/>
            <w:tcBorders>
              <w:top w:val="nil"/>
              <w:left w:val="nil"/>
              <w:bottom w:val="single" w:sz="4" w:space="0" w:color="auto"/>
              <w:right w:val="single" w:sz="4" w:space="0" w:color="auto"/>
            </w:tcBorders>
            <w:shd w:val="clear" w:color="auto" w:fill="auto"/>
            <w:noWrap/>
            <w:vAlign w:val="center"/>
            <w:hideMark/>
          </w:tcPr>
          <w:p w14:paraId="5C3A7EF7"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是</w:t>
            </w:r>
            <w:r w:rsidRPr="000373A8">
              <w:rPr>
                <w:rFonts w:cs="Times New Roman"/>
                <w:sz w:val="15"/>
                <w:szCs w:val="15"/>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14:paraId="4B25B327"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否</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0056CED1"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1D48CDC4"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2.4.3.1</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0D0AA7A2"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6CCDA207"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r>
      <w:tr w:rsidR="000373A8" w:rsidRPr="000373A8" w14:paraId="7146A427" w14:textId="77777777" w:rsidTr="00E22418">
        <w:trPr>
          <w:trHeight w:val="113"/>
          <w:jc w:val="center"/>
        </w:trPr>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1FEC2CCA"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427F0D1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2.1.2.13</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1F24E3D3"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8</w:t>
            </w:r>
          </w:p>
        </w:tc>
        <w:tc>
          <w:tcPr>
            <w:tcW w:w="151" w:type="pct"/>
            <w:tcBorders>
              <w:top w:val="nil"/>
              <w:left w:val="nil"/>
              <w:bottom w:val="single" w:sz="4" w:space="0" w:color="auto"/>
              <w:right w:val="single" w:sz="4" w:space="0" w:color="auto"/>
            </w:tcBorders>
            <w:shd w:val="clear" w:color="auto" w:fill="auto"/>
            <w:noWrap/>
            <w:vAlign w:val="center"/>
          </w:tcPr>
          <w:p w14:paraId="6544D44A" w14:textId="69162102"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1C911565" w14:textId="77777777" w:rsidR="000373A8" w:rsidRPr="000373A8" w:rsidRDefault="000373A8" w:rsidP="00D316D0">
            <w:pPr>
              <w:spacing w:line="200" w:lineRule="exact"/>
              <w:jc w:val="center"/>
              <w:rPr>
                <w:rFonts w:cs="Times New Roman"/>
                <w:sz w:val="15"/>
                <w:szCs w:val="15"/>
              </w:rPr>
            </w:pPr>
          </w:p>
        </w:tc>
        <w:tc>
          <w:tcPr>
            <w:tcW w:w="349"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4EE767F"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评分项</w:t>
            </w:r>
          </w:p>
        </w:tc>
        <w:tc>
          <w:tcPr>
            <w:tcW w:w="302" w:type="pct"/>
            <w:gridSpan w:val="2"/>
            <w:tcBorders>
              <w:top w:val="single" w:sz="4" w:space="0" w:color="auto"/>
              <w:left w:val="nil"/>
              <w:bottom w:val="single" w:sz="4" w:space="0" w:color="auto"/>
              <w:right w:val="single" w:sz="4" w:space="0" w:color="auto"/>
            </w:tcBorders>
            <w:shd w:val="clear" w:color="auto" w:fill="auto"/>
            <w:noWrap/>
            <w:vAlign w:val="center"/>
            <w:hideMark/>
          </w:tcPr>
          <w:p w14:paraId="4B449F75"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得分情况</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22A6239F"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5AB1559D"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2.4.2.7</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602E537B"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3</w:t>
            </w:r>
          </w:p>
        </w:tc>
        <w:tc>
          <w:tcPr>
            <w:tcW w:w="151" w:type="pct"/>
            <w:tcBorders>
              <w:top w:val="nil"/>
              <w:left w:val="nil"/>
              <w:bottom w:val="single" w:sz="4" w:space="0" w:color="auto"/>
              <w:right w:val="single" w:sz="4" w:space="0" w:color="auto"/>
            </w:tcBorders>
            <w:shd w:val="clear" w:color="auto" w:fill="auto"/>
            <w:noWrap/>
            <w:vAlign w:val="center"/>
          </w:tcPr>
          <w:p w14:paraId="6C4581A7" w14:textId="3A2FFD42"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418BDA0E"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2D3924A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2.6.1.1</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043EEA4A"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7CAEDC64"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5B49DB6B"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3B7371B6"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2.4.3.2</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56DE24CA"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233632C6"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r>
      <w:tr w:rsidR="000373A8" w:rsidRPr="000373A8" w14:paraId="666544CE" w14:textId="77777777" w:rsidTr="00E22418">
        <w:trPr>
          <w:trHeight w:val="113"/>
          <w:jc w:val="center"/>
        </w:trPr>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3E145E49"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2E71E293"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2.1.2.14</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620DE2E3"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7</w:t>
            </w:r>
          </w:p>
        </w:tc>
        <w:tc>
          <w:tcPr>
            <w:tcW w:w="151" w:type="pct"/>
            <w:tcBorders>
              <w:top w:val="nil"/>
              <w:left w:val="nil"/>
              <w:bottom w:val="single" w:sz="4" w:space="0" w:color="auto"/>
              <w:right w:val="single" w:sz="4" w:space="0" w:color="auto"/>
            </w:tcBorders>
            <w:shd w:val="clear" w:color="auto" w:fill="auto"/>
            <w:noWrap/>
            <w:vAlign w:val="center"/>
          </w:tcPr>
          <w:p w14:paraId="49C6153A" w14:textId="10FD2F08"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4F292816" w14:textId="77777777"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78F3C1E9" w14:textId="77777777" w:rsidR="000373A8" w:rsidRPr="000373A8" w:rsidRDefault="000373A8" w:rsidP="00D316D0">
            <w:pPr>
              <w:spacing w:line="200" w:lineRule="exact"/>
              <w:jc w:val="center"/>
              <w:rPr>
                <w:rFonts w:cs="Times New Roman"/>
                <w:sz w:val="15"/>
                <w:szCs w:val="15"/>
              </w:rPr>
            </w:pPr>
          </w:p>
        </w:tc>
        <w:tc>
          <w:tcPr>
            <w:tcW w:w="151" w:type="pct"/>
            <w:tcBorders>
              <w:top w:val="nil"/>
              <w:left w:val="nil"/>
              <w:bottom w:val="single" w:sz="4" w:space="0" w:color="auto"/>
              <w:right w:val="single" w:sz="4" w:space="0" w:color="auto"/>
            </w:tcBorders>
            <w:shd w:val="clear" w:color="auto" w:fill="auto"/>
            <w:noWrap/>
            <w:vAlign w:val="center"/>
            <w:hideMark/>
          </w:tcPr>
          <w:p w14:paraId="3A62F364"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分值</w:t>
            </w:r>
            <w:r w:rsidRPr="000373A8">
              <w:rPr>
                <w:rFonts w:cs="Times New Roman"/>
                <w:sz w:val="15"/>
                <w:szCs w:val="15"/>
              </w:rPr>
              <w:t xml:space="preserve"> </w:t>
            </w:r>
          </w:p>
        </w:tc>
        <w:tc>
          <w:tcPr>
            <w:tcW w:w="151" w:type="pct"/>
            <w:tcBorders>
              <w:top w:val="nil"/>
              <w:left w:val="nil"/>
              <w:bottom w:val="single" w:sz="4" w:space="0" w:color="auto"/>
              <w:right w:val="single" w:sz="4" w:space="0" w:color="auto"/>
            </w:tcBorders>
            <w:shd w:val="clear" w:color="auto" w:fill="auto"/>
            <w:noWrap/>
            <w:vAlign w:val="center"/>
            <w:hideMark/>
          </w:tcPr>
          <w:p w14:paraId="012024F7"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得分</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4936BED8"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54443744"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2.4.2.8</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580905FE"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3</w:t>
            </w:r>
          </w:p>
        </w:tc>
        <w:tc>
          <w:tcPr>
            <w:tcW w:w="151" w:type="pct"/>
            <w:tcBorders>
              <w:top w:val="nil"/>
              <w:left w:val="nil"/>
              <w:bottom w:val="single" w:sz="4" w:space="0" w:color="auto"/>
              <w:right w:val="single" w:sz="4" w:space="0" w:color="auto"/>
            </w:tcBorders>
            <w:shd w:val="clear" w:color="auto" w:fill="auto"/>
            <w:noWrap/>
            <w:vAlign w:val="center"/>
          </w:tcPr>
          <w:p w14:paraId="6D37B664" w14:textId="5E13A7B7"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0D5D015C"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4409D09B"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2.6.1.2</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4794AE43"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2DEE2605"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243553F4"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2CE26BB8"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2.5.3.1</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054B2E8A"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30451C8E"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r>
      <w:tr w:rsidR="000373A8" w:rsidRPr="000373A8" w14:paraId="02A87327" w14:textId="77777777" w:rsidTr="00E22418">
        <w:trPr>
          <w:trHeight w:val="113"/>
          <w:jc w:val="center"/>
        </w:trPr>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560D8F24"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61393F07"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2.1.2.15</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6C33DF69"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7</w:t>
            </w:r>
          </w:p>
        </w:tc>
        <w:tc>
          <w:tcPr>
            <w:tcW w:w="151" w:type="pct"/>
            <w:tcBorders>
              <w:top w:val="nil"/>
              <w:left w:val="nil"/>
              <w:bottom w:val="single" w:sz="4" w:space="0" w:color="auto"/>
              <w:right w:val="single" w:sz="4" w:space="0" w:color="auto"/>
            </w:tcBorders>
            <w:shd w:val="clear" w:color="auto" w:fill="auto"/>
            <w:noWrap/>
            <w:vAlign w:val="center"/>
          </w:tcPr>
          <w:p w14:paraId="1D0EA041" w14:textId="5C020F8F"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5526A0AC"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45EED621"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2.3.2.1</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76997C3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8</w:t>
            </w:r>
          </w:p>
        </w:tc>
        <w:tc>
          <w:tcPr>
            <w:tcW w:w="151" w:type="pct"/>
            <w:tcBorders>
              <w:top w:val="nil"/>
              <w:left w:val="nil"/>
              <w:bottom w:val="single" w:sz="4" w:space="0" w:color="auto"/>
              <w:right w:val="single" w:sz="4" w:space="0" w:color="auto"/>
            </w:tcBorders>
            <w:shd w:val="clear" w:color="auto" w:fill="auto"/>
            <w:noWrap/>
            <w:vAlign w:val="center"/>
            <w:hideMark/>
          </w:tcPr>
          <w:p w14:paraId="793E3339" w14:textId="7D37AC9B"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62400039"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4C5587E9"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2.4.2.9</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084BE37E"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3</w:t>
            </w:r>
          </w:p>
        </w:tc>
        <w:tc>
          <w:tcPr>
            <w:tcW w:w="151" w:type="pct"/>
            <w:tcBorders>
              <w:top w:val="nil"/>
              <w:left w:val="nil"/>
              <w:bottom w:val="single" w:sz="4" w:space="0" w:color="auto"/>
              <w:right w:val="single" w:sz="4" w:space="0" w:color="auto"/>
            </w:tcBorders>
            <w:shd w:val="clear" w:color="auto" w:fill="auto"/>
            <w:noWrap/>
            <w:vAlign w:val="center"/>
          </w:tcPr>
          <w:p w14:paraId="62631730" w14:textId="3315F00C" w:rsidR="000373A8" w:rsidRPr="000373A8" w:rsidRDefault="000373A8" w:rsidP="00D316D0">
            <w:pPr>
              <w:spacing w:line="200" w:lineRule="exact"/>
              <w:jc w:val="center"/>
              <w:rPr>
                <w:rFonts w:cs="Times New Roman"/>
                <w:sz w:val="15"/>
                <w:szCs w:val="15"/>
              </w:rPr>
            </w:pPr>
          </w:p>
        </w:tc>
        <w:tc>
          <w:tcPr>
            <w:tcW w:w="349" w:type="pct"/>
            <w:vMerge/>
            <w:tcBorders>
              <w:top w:val="nil"/>
              <w:left w:val="single" w:sz="4" w:space="0" w:color="auto"/>
              <w:bottom w:val="single" w:sz="4" w:space="0" w:color="auto"/>
              <w:right w:val="single" w:sz="4" w:space="0" w:color="auto"/>
            </w:tcBorders>
            <w:shd w:val="clear" w:color="auto" w:fill="auto"/>
            <w:vAlign w:val="center"/>
            <w:hideMark/>
          </w:tcPr>
          <w:p w14:paraId="0E7D720B" w14:textId="77777777"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center"/>
            <w:hideMark/>
          </w:tcPr>
          <w:p w14:paraId="7D8CCF28"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2.6.1.3</w:t>
            </w:r>
            <w:r w:rsidRPr="000373A8">
              <w:rPr>
                <w:rFonts w:cs="Times New Roman"/>
                <w:sz w:val="15"/>
                <w:szCs w:val="15"/>
              </w:rPr>
              <w:t>条</w:t>
            </w:r>
          </w:p>
        </w:tc>
        <w:tc>
          <w:tcPr>
            <w:tcW w:w="151" w:type="pct"/>
            <w:tcBorders>
              <w:top w:val="nil"/>
              <w:left w:val="nil"/>
              <w:bottom w:val="single" w:sz="4" w:space="0" w:color="auto"/>
              <w:right w:val="single" w:sz="4" w:space="0" w:color="auto"/>
            </w:tcBorders>
            <w:shd w:val="clear" w:color="auto" w:fill="auto"/>
            <w:noWrap/>
            <w:vAlign w:val="center"/>
            <w:hideMark/>
          </w:tcPr>
          <w:p w14:paraId="1DF43675"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51" w:type="pct"/>
            <w:tcBorders>
              <w:top w:val="nil"/>
              <w:left w:val="nil"/>
              <w:bottom w:val="single" w:sz="4" w:space="0" w:color="auto"/>
              <w:right w:val="single" w:sz="4" w:space="0" w:color="auto"/>
            </w:tcBorders>
            <w:shd w:val="clear" w:color="auto" w:fill="auto"/>
            <w:noWrap/>
            <w:vAlign w:val="center"/>
            <w:hideMark/>
          </w:tcPr>
          <w:p w14:paraId="3CD9E2F9"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349" w:type="pct"/>
            <w:tcBorders>
              <w:top w:val="nil"/>
              <w:left w:val="nil"/>
              <w:bottom w:val="single" w:sz="4" w:space="0" w:color="auto"/>
              <w:right w:val="single" w:sz="4" w:space="0" w:color="auto"/>
            </w:tcBorders>
            <w:shd w:val="clear" w:color="auto" w:fill="auto"/>
            <w:noWrap/>
            <w:vAlign w:val="center"/>
          </w:tcPr>
          <w:p w14:paraId="0DE53457" w14:textId="58ADB45F" w:rsidR="000373A8" w:rsidRPr="000373A8" w:rsidRDefault="000373A8" w:rsidP="00D316D0">
            <w:pPr>
              <w:spacing w:line="200" w:lineRule="exact"/>
              <w:jc w:val="center"/>
              <w:rPr>
                <w:rFonts w:cs="Times New Roman"/>
                <w:sz w:val="15"/>
                <w:szCs w:val="15"/>
              </w:rPr>
            </w:pPr>
          </w:p>
        </w:tc>
        <w:tc>
          <w:tcPr>
            <w:tcW w:w="349" w:type="pct"/>
            <w:tcBorders>
              <w:top w:val="nil"/>
              <w:left w:val="nil"/>
              <w:bottom w:val="single" w:sz="4" w:space="0" w:color="auto"/>
              <w:right w:val="single" w:sz="4" w:space="0" w:color="auto"/>
            </w:tcBorders>
            <w:shd w:val="clear" w:color="auto" w:fill="auto"/>
            <w:noWrap/>
            <w:vAlign w:val="bottom"/>
          </w:tcPr>
          <w:p w14:paraId="2D15A4D4" w14:textId="53BEC58E" w:rsidR="000373A8" w:rsidRPr="000373A8" w:rsidRDefault="000373A8" w:rsidP="00D316D0">
            <w:pPr>
              <w:spacing w:line="200" w:lineRule="exact"/>
              <w:jc w:val="center"/>
              <w:rPr>
                <w:rFonts w:cs="Times New Roman"/>
                <w:sz w:val="15"/>
                <w:szCs w:val="15"/>
              </w:rPr>
            </w:pPr>
          </w:p>
        </w:tc>
        <w:tc>
          <w:tcPr>
            <w:tcW w:w="151" w:type="pct"/>
            <w:tcBorders>
              <w:top w:val="nil"/>
              <w:left w:val="nil"/>
              <w:bottom w:val="single" w:sz="4" w:space="0" w:color="auto"/>
              <w:right w:val="single" w:sz="4" w:space="0" w:color="auto"/>
            </w:tcBorders>
            <w:shd w:val="clear" w:color="auto" w:fill="auto"/>
            <w:noWrap/>
            <w:vAlign w:val="bottom"/>
          </w:tcPr>
          <w:p w14:paraId="32612DD6" w14:textId="66B89F29" w:rsidR="000373A8" w:rsidRPr="000373A8" w:rsidRDefault="000373A8" w:rsidP="00D316D0">
            <w:pPr>
              <w:spacing w:line="200" w:lineRule="exact"/>
              <w:jc w:val="center"/>
              <w:rPr>
                <w:rFonts w:cs="Times New Roman"/>
                <w:sz w:val="15"/>
                <w:szCs w:val="15"/>
              </w:rPr>
            </w:pPr>
          </w:p>
        </w:tc>
        <w:tc>
          <w:tcPr>
            <w:tcW w:w="151" w:type="pct"/>
            <w:tcBorders>
              <w:top w:val="nil"/>
              <w:left w:val="nil"/>
              <w:bottom w:val="single" w:sz="4" w:space="0" w:color="auto"/>
              <w:right w:val="single" w:sz="4" w:space="0" w:color="auto"/>
            </w:tcBorders>
            <w:shd w:val="clear" w:color="auto" w:fill="auto"/>
            <w:noWrap/>
            <w:vAlign w:val="bottom"/>
          </w:tcPr>
          <w:p w14:paraId="552835E5" w14:textId="320436D7" w:rsidR="000373A8" w:rsidRPr="000373A8" w:rsidRDefault="000373A8" w:rsidP="00D316D0">
            <w:pPr>
              <w:spacing w:line="200" w:lineRule="exact"/>
              <w:jc w:val="center"/>
              <w:rPr>
                <w:rFonts w:cs="Times New Roman"/>
                <w:sz w:val="15"/>
                <w:szCs w:val="15"/>
              </w:rPr>
            </w:pPr>
          </w:p>
        </w:tc>
      </w:tr>
    </w:tbl>
    <w:p w14:paraId="4F14BF0B" w14:textId="77777777" w:rsidR="003E50CF" w:rsidRPr="00B8712A" w:rsidRDefault="003E50CF" w:rsidP="003E50CF">
      <w:pPr>
        <w:ind w:firstLineChars="150" w:firstLine="360"/>
        <w:jc w:val="left"/>
        <w:rPr>
          <w:rFonts w:cs="Times New Roman"/>
          <w:szCs w:val="32"/>
        </w:rPr>
        <w:sectPr w:rsidR="003E50CF" w:rsidRPr="00B8712A" w:rsidSect="000E5C58">
          <w:pgSz w:w="16838" w:h="11906" w:orient="landscape"/>
          <w:pgMar w:top="1440" w:right="1080" w:bottom="1440" w:left="1080" w:header="851" w:footer="992" w:gutter="0"/>
          <w:cols w:space="425"/>
          <w:docGrid w:type="lines" w:linePitch="326"/>
        </w:sectPr>
      </w:pPr>
      <w:r w:rsidRPr="00B8712A">
        <w:rPr>
          <w:rFonts w:cs="Times New Roman"/>
          <w:szCs w:val="32"/>
        </w:rPr>
        <w:t>申报等级：一星</w:t>
      </w:r>
      <w:r w:rsidRPr="00B8712A">
        <w:rPr>
          <w:rFonts w:cs="Times New Roman"/>
          <w:szCs w:val="32"/>
        </w:rPr>
        <w:t xml:space="preserve"> □   </w:t>
      </w:r>
      <w:r w:rsidRPr="00B8712A">
        <w:rPr>
          <w:rFonts w:cs="Times New Roman"/>
          <w:szCs w:val="32"/>
        </w:rPr>
        <w:t>二星</w:t>
      </w:r>
      <w:r w:rsidRPr="00B8712A">
        <w:rPr>
          <w:rFonts w:cs="Times New Roman"/>
          <w:szCs w:val="32"/>
        </w:rPr>
        <w:t xml:space="preserve"> □   </w:t>
      </w:r>
      <w:r w:rsidRPr="00B8712A">
        <w:rPr>
          <w:rFonts w:cs="Times New Roman"/>
          <w:szCs w:val="32"/>
        </w:rPr>
        <w:t>三星</w:t>
      </w:r>
      <w:r w:rsidRPr="00B8712A">
        <w:rPr>
          <w:rFonts w:cs="Times New Roman"/>
          <w:szCs w:val="32"/>
        </w:rPr>
        <w:t xml:space="preserve"> □                     </w:t>
      </w:r>
      <w:r w:rsidRPr="00B8712A">
        <w:rPr>
          <w:rFonts w:cs="Times New Roman"/>
          <w:szCs w:val="32"/>
        </w:rPr>
        <w:t>（设计单位盖章）</w:t>
      </w:r>
      <w:r w:rsidRPr="00B8712A">
        <w:rPr>
          <w:rFonts w:cs="Times New Roman"/>
          <w:szCs w:val="32"/>
        </w:rPr>
        <w:t xml:space="preserve">                                </w:t>
      </w:r>
      <w:r w:rsidRPr="00B8712A">
        <w:rPr>
          <w:rFonts w:cs="Times New Roman"/>
          <w:szCs w:val="32"/>
        </w:rPr>
        <w:t>年</w:t>
      </w:r>
      <w:r w:rsidRPr="00B8712A">
        <w:rPr>
          <w:rFonts w:cs="Times New Roman"/>
          <w:szCs w:val="32"/>
        </w:rPr>
        <w:t xml:space="preserve">  </w:t>
      </w:r>
      <w:r w:rsidRPr="00B8712A">
        <w:rPr>
          <w:rFonts w:cs="Times New Roman"/>
          <w:szCs w:val="32"/>
        </w:rPr>
        <w:t>月</w:t>
      </w:r>
      <w:r w:rsidRPr="00B8712A">
        <w:rPr>
          <w:rFonts w:cs="Times New Roman"/>
          <w:szCs w:val="32"/>
        </w:rPr>
        <w:t xml:space="preserve">  </w:t>
      </w:r>
      <w:r w:rsidRPr="00B8712A">
        <w:rPr>
          <w:rFonts w:cs="Times New Roman"/>
          <w:szCs w:val="32"/>
        </w:rPr>
        <w:t>日</w:t>
      </w:r>
    </w:p>
    <w:p w14:paraId="79482CE0" w14:textId="5140130A" w:rsidR="006A0FB1" w:rsidRPr="00B8712A" w:rsidRDefault="006A0FB1" w:rsidP="006A0FB1">
      <w:pPr>
        <w:pStyle w:val="1"/>
        <w:spacing w:before="0" w:after="0" w:line="240" w:lineRule="auto"/>
        <w:rPr>
          <w:rFonts w:cs="Times New Roman"/>
          <w:sz w:val="28"/>
          <w:szCs w:val="32"/>
        </w:rPr>
      </w:pPr>
      <w:bookmarkStart w:id="72" w:name="_Toc14857889"/>
      <w:r w:rsidRPr="00B8712A">
        <w:rPr>
          <w:rFonts w:cs="Times New Roman"/>
          <w:sz w:val="28"/>
          <w:szCs w:val="32"/>
        </w:rPr>
        <w:lastRenderedPageBreak/>
        <w:t>附表</w:t>
      </w:r>
      <w:r w:rsidR="003E50CF" w:rsidRPr="00B8712A">
        <w:rPr>
          <w:rFonts w:cs="Times New Roman"/>
          <w:sz w:val="28"/>
          <w:szCs w:val="32"/>
        </w:rPr>
        <w:t xml:space="preserve">3  </w:t>
      </w:r>
      <w:r w:rsidR="003E50CF" w:rsidRPr="00B8712A">
        <w:rPr>
          <w:rFonts w:cs="Times New Roman"/>
          <w:sz w:val="28"/>
          <w:szCs w:val="32"/>
          <w:u w:val="single"/>
        </w:rPr>
        <w:t xml:space="preserve">       </w:t>
      </w:r>
      <w:r w:rsidRPr="00B8712A">
        <w:rPr>
          <w:rFonts w:cs="Times New Roman"/>
          <w:sz w:val="28"/>
          <w:szCs w:val="32"/>
        </w:rPr>
        <w:t>项目建筑绿色设计施工图审查申报表（工业建筑）</w:t>
      </w:r>
      <w:bookmarkEnd w:id="72"/>
    </w:p>
    <w:tbl>
      <w:tblPr>
        <w:tblW w:w="0" w:type="auto"/>
        <w:jc w:val="center"/>
        <w:tblLayout w:type="fixed"/>
        <w:tblCellMar>
          <w:left w:w="0" w:type="dxa"/>
          <w:right w:w="0" w:type="dxa"/>
        </w:tblCellMar>
        <w:tblLook w:val="04A0" w:firstRow="1" w:lastRow="0" w:firstColumn="1" w:lastColumn="0" w:noHBand="0" w:noVBand="1"/>
      </w:tblPr>
      <w:tblGrid>
        <w:gridCol w:w="1013"/>
        <w:gridCol w:w="1013"/>
        <w:gridCol w:w="437"/>
        <w:gridCol w:w="437"/>
        <w:gridCol w:w="1013"/>
        <w:gridCol w:w="1013"/>
        <w:gridCol w:w="630"/>
        <w:gridCol w:w="437"/>
        <w:gridCol w:w="1013"/>
        <w:gridCol w:w="1013"/>
        <w:gridCol w:w="437"/>
        <w:gridCol w:w="437"/>
        <w:gridCol w:w="1013"/>
        <w:gridCol w:w="1013"/>
        <w:gridCol w:w="437"/>
        <w:gridCol w:w="437"/>
        <w:gridCol w:w="906"/>
        <w:gridCol w:w="1010"/>
        <w:gridCol w:w="437"/>
        <w:gridCol w:w="414"/>
      </w:tblGrid>
      <w:tr w:rsidR="000373A8" w:rsidRPr="000373A8" w14:paraId="370471A9" w14:textId="77777777" w:rsidTr="00F81A39">
        <w:trPr>
          <w:trHeight w:val="125"/>
          <w:jc w:val="center"/>
        </w:trPr>
        <w:tc>
          <w:tcPr>
            <w:tcW w:w="14560" w:type="dxa"/>
            <w:gridSpan w:val="20"/>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33B71C"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成都市建筑绿色设计施工图审查要点内容</w:t>
            </w:r>
          </w:p>
        </w:tc>
      </w:tr>
      <w:tr w:rsidR="00F81A39" w:rsidRPr="000373A8" w14:paraId="1EA3E756" w14:textId="77777777" w:rsidTr="00F81A39">
        <w:trPr>
          <w:trHeight w:val="125"/>
          <w:jc w:val="center"/>
        </w:trPr>
        <w:tc>
          <w:tcPr>
            <w:tcW w:w="1013"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40892B9D"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专业</w:t>
            </w:r>
          </w:p>
        </w:tc>
        <w:tc>
          <w:tcPr>
            <w:tcW w:w="1887"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95AFEAC"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审查要点</w:t>
            </w:r>
          </w:p>
        </w:tc>
        <w:tc>
          <w:tcPr>
            <w:tcW w:w="10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E9081D"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专业</w:t>
            </w:r>
          </w:p>
        </w:tc>
        <w:tc>
          <w:tcPr>
            <w:tcW w:w="2080"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0E9358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审查要点</w:t>
            </w:r>
          </w:p>
        </w:tc>
        <w:tc>
          <w:tcPr>
            <w:tcW w:w="10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DB637BB"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专业</w:t>
            </w:r>
          </w:p>
        </w:tc>
        <w:tc>
          <w:tcPr>
            <w:tcW w:w="1887"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284DEAB"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审查要点</w:t>
            </w:r>
          </w:p>
        </w:tc>
        <w:tc>
          <w:tcPr>
            <w:tcW w:w="10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E5F28E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专业</w:t>
            </w:r>
          </w:p>
        </w:tc>
        <w:tc>
          <w:tcPr>
            <w:tcW w:w="1887"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3B002A7"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审查要点</w:t>
            </w:r>
          </w:p>
        </w:tc>
        <w:tc>
          <w:tcPr>
            <w:tcW w:w="906"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32627C16"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专业</w:t>
            </w:r>
          </w:p>
        </w:tc>
        <w:tc>
          <w:tcPr>
            <w:tcW w:w="1861" w:type="dxa"/>
            <w:gridSpan w:val="3"/>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73F3369"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审查要点</w:t>
            </w:r>
          </w:p>
        </w:tc>
      </w:tr>
      <w:tr w:rsidR="00F81A39" w:rsidRPr="000373A8" w14:paraId="40F03779" w14:textId="77777777" w:rsidTr="00E22418">
        <w:trPr>
          <w:trHeight w:val="125"/>
          <w:jc w:val="center"/>
        </w:trPr>
        <w:tc>
          <w:tcPr>
            <w:tcW w:w="101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A234E7" w14:textId="77777777" w:rsidR="000373A8" w:rsidRDefault="000373A8" w:rsidP="00D316D0">
            <w:pPr>
              <w:spacing w:line="200" w:lineRule="exact"/>
              <w:jc w:val="center"/>
              <w:rPr>
                <w:rFonts w:cs="Times New Roman"/>
                <w:sz w:val="15"/>
                <w:szCs w:val="15"/>
              </w:rPr>
            </w:pPr>
            <w:r w:rsidRPr="000373A8">
              <w:rPr>
                <w:rFonts w:cs="Times New Roman"/>
                <w:sz w:val="15"/>
                <w:szCs w:val="15"/>
              </w:rPr>
              <w:t>建筑专业</w:t>
            </w:r>
          </w:p>
          <w:p w14:paraId="2ED44162" w14:textId="77777777" w:rsidR="00F81A39" w:rsidRPr="004F3C69" w:rsidRDefault="00F81A39" w:rsidP="00F81A39">
            <w:pPr>
              <w:spacing w:line="200" w:lineRule="exact"/>
              <w:jc w:val="center"/>
              <w:rPr>
                <w:rFonts w:cs="Times New Roman"/>
                <w:sz w:val="15"/>
                <w:szCs w:val="15"/>
              </w:rPr>
            </w:pPr>
            <w:r w:rsidRPr="004F3C69">
              <w:rPr>
                <w:rFonts w:cs="Times New Roman"/>
                <w:sz w:val="15"/>
                <w:szCs w:val="15"/>
              </w:rPr>
              <w:t>评分项要求</w:t>
            </w:r>
          </w:p>
          <w:p w14:paraId="1FDD20AC" w14:textId="77777777" w:rsidR="00F81A39" w:rsidRPr="004F3C69" w:rsidRDefault="00F81A39" w:rsidP="00F81A39">
            <w:pPr>
              <w:spacing w:line="200" w:lineRule="exact"/>
              <w:jc w:val="center"/>
              <w:rPr>
                <w:rFonts w:cs="Times New Roman"/>
                <w:sz w:val="15"/>
                <w:szCs w:val="15"/>
              </w:rPr>
            </w:pPr>
            <w:r w:rsidRPr="004F3C69">
              <w:rPr>
                <w:rFonts w:cs="Times New Roman"/>
                <w:sz w:val="15"/>
                <w:szCs w:val="15"/>
              </w:rPr>
              <w:t>1</w:t>
            </w:r>
            <w:r w:rsidRPr="004F3C69">
              <w:rPr>
                <w:rFonts w:cs="Times New Roman"/>
                <w:sz w:val="15"/>
                <w:szCs w:val="15"/>
              </w:rPr>
              <w:t>星：</w:t>
            </w:r>
            <w:r w:rsidRPr="004F3C69">
              <w:rPr>
                <w:rFonts w:cs="Times New Roman"/>
                <w:sz w:val="15"/>
                <w:szCs w:val="15"/>
              </w:rPr>
              <w:t>50</w:t>
            </w:r>
            <w:r w:rsidRPr="004F3C69">
              <w:rPr>
                <w:rFonts w:cs="Times New Roman"/>
                <w:sz w:val="15"/>
                <w:szCs w:val="15"/>
              </w:rPr>
              <w:t>分</w:t>
            </w:r>
          </w:p>
          <w:p w14:paraId="013B38AF" w14:textId="77777777" w:rsidR="00F81A39" w:rsidRPr="004F3C69" w:rsidRDefault="00F81A39" w:rsidP="00F81A39">
            <w:pPr>
              <w:spacing w:line="200" w:lineRule="exact"/>
              <w:jc w:val="center"/>
              <w:rPr>
                <w:rFonts w:cs="Times New Roman"/>
                <w:sz w:val="15"/>
                <w:szCs w:val="15"/>
              </w:rPr>
            </w:pPr>
            <w:r w:rsidRPr="004F3C69">
              <w:rPr>
                <w:rFonts w:cs="Times New Roman"/>
                <w:sz w:val="15"/>
                <w:szCs w:val="15"/>
              </w:rPr>
              <w:t>2</w:t>
            </w:r>
            <w:r w:rsidRPr="004F3C69">
              <w:rPr>
                <w:rFonts w:cs="Times New Roman"/>
                <w:sz w:val="15"/>
                <w:szCs w:val="15"/>
              </w:rPr>
              <w:t>星：</w:t>
            </w:r>
            <w:r w:rsidRPr="004F3C69">
              <w:rPr>
                <w:rFonts w:cs="Times New Roman"/>
                <w:sz w:val="15"/>
                <w:szCs w:val="15"/>
              </w:rPr>
              <w:t>70</w:t>
            </w:r>
            <w:r w:rsidRPr="004F3C69">
              <w:rPr>
                <w:rFonts w:cs="Times New Roman"/>
                <w:sz w:val="15"/>
                <w:szCs w:val="15"/>
              </w:rPr>
              <w:t>分</w:t>
            </w:r>
          </w:p>
          <w:p w14:paraId="10EE9DD2" w14:textId="57FA4F04" w:rsidR="00F81A39" w:rsidRPr="000373A8" w:rsidRDefault="00F81A39" w:rsidP="00F81A39">
            <w:pPr>
              <w:spacing w:line="200" w:lineRule="exact"/>
              <w:jc w:val="center"/>
              <w:rPr>
                <w:rFonts w:cs="Times New Roman"/>
                <w:sz w:val="15"/>
                <w:szCs w:val="15"/>
              </w:rPr>
            </w:pPr>
            <w:r w:rsidRPr="004F3C69">
              <w:rPr>
                <w:rFonts w:cs="Times New Roman"/>
                <w:sz w:val="15"/>
                <w:szCs w:val="15"/>
              </w:rPr>
              <w:t>3</w:t>
            </w:r>
            <w:r w:rsidRPr="004F3C69">
              <w:rPr>
                <w:rFonts w:cs="Times New Roman"/>
                <w:sz w:val="15"/>
                <w:szCs w:val="15"/>
              </w:rPr>
              <w:t>星：</w:t>
            </w:r>
            <w:r w:rsidRPr="004F3C69">
              <w:rPr>
                <w:rFonts w:cs="Times New Roman"/>
                <w:sz w:val="15"/>
                <w:szCs w:val="15"/>
              </w:rPr>
              <w:t>80</w:t>
            </w:r>
            <w:r w:rsidRPr="004F3C69">
              <w:rPr>
                <w:rFonts w:cs="Times New Roman"/>
                <w:sz w:val="15"/>
                <w:szCs w:val="15"/>
              </w:rPr>
              <w:t>分</w:t>
            </w:r>
          </w:p>
        </w:tc>
        <w:tc>
          <w:tcPr>
            <w:tcW w:w="101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293105"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控制项</w:t>
            </w:r>
          </w:p>
        </w:tc>
        <w:tc>
          <w:tcPr>
            <w:tcW w:w="874"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4A5B58"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达标情况</w:t>
            </w:r>
          </w:p>
        </w:tc>
        <w:tc>
          <w:tcPr>
            <w:tcW w:w="101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76C261" w14:textId="77777777" w:rsidR="000373A8" w:rsidRDefault="000373A8" w:rsidP="00D316D0">
            <w:pPr>
              <w:spacing w:line="200" w:lineRule="exact"/>
              <w:jc w:val="center"/>
              <w:rPr>
                <w:rFonts w:cs="Times New Roman"/>
                <w:sz w:val="15"/>
                <w:szCs w:val="15"/>
              </w:rPr>
            </w:pPr>
            <w:r w:rsidRPr="000373A8">
              <w:rPr>
                <w:rFonts w:cs="Times New Roman"/>
                <w:sz w:val="15"/>
                <w:szCs w:val="15"/>
              </w:rPr>
              <w:t>结构专业</w:t>
            </w:r>
          </w:p>
          <w:p w14:paraId="3D0BD942" w14:textId="77777777" w:rsidR="00F81A39" w:rsidRPr="004F3C69" w:rsidRDefault="00F81A39" w:rsidP="00F81A39">
            <w:pPr>
              <w:spacing w:line="200" w:lineRule="exact"/>
              <w:jc w:val="center"/>
              <w:rPr>
                <w:rFonts w:cs="Times New Roman"/>
                <w:sz w:val="15"/>
                <w:szCs w:val="15"/>
              </w:rPr>
            </w:pPr>
            <w:r w:rsidRPr="004F3C69">
              <w:rPr>
                <w:rFonts w:cs="Times New Roman"/>
                <w:sz w:val="15"/>
                <w:szCs w:val="15"/>
              </w:rPr>
              <w:t>评分项要求</w:t>
            </w:r>
          </w:p>
          <w:p w14:paraId="0A9A8089" w14:textId="77777777" w:rsidR="00F81A39" w:rsidRPr="004F3C69" w:rsidRDefault="00F81A39" w:rsidP="00F81A39">
            <w:pPr>
              <w:spacing w:line="200" w:lineRule="exact"/>
              <w:jc w:val="center"/>
              <w:rPr>
                <w:rFonts w:cs="Times New Roman"/>
                <w:sz w:val="15"/>
                <w:szCs w:val="15"/>
              </w:rPr>
            </w:pPr>
            <w:r w:rsidRPr="004F3C69">
              <w:rPr>
                <w:rFonts w:cs="Times New Roman"/>
                <w:sz w:val="15"/>
                <w:szCs w:val="15"/>
              </w:rPr>
              <w:t>1</w:t>
            </w:r>
            <w:r w:rsidRPr="004F3C69">
              <w:rPr>
                <w:rFonts w:cs="Times New Roman"/>
                <w:sz w:val="15"/>
                <w:szCs w:val="15"/>
              </w:rPr>
              <w:t>星：</w:t>
            </w:r>
            <w:r w:rsidRPr="004F3C69">
              <w:rPr>
                <w:rFonts w:cs="Times New Roman"/>
                <w:sz w:val="15"/>
                <w:szCs w:val="15"/>
              </w:rPr>
              <w:t>30</w:t>
            </w:r>
            <w:r w:rsidRPr="004F3C69">
              <w:rPr>
                <w:rFonts w:cs="Times New Roman"/>
                <w:sz w:val="15"/>
                <w:szCs w:val="15"/>
              </w:rPr>
              <w:t>分</w:t>
            </w:r>
          </w:p>
          <w:p w14:paraId="6441CD27" w14:textId="77777777" w:rsidR="00F81A39" w:rsidRPr="004F3C69" w:rsidRDefault="00F81A39" w:rsidP="00F81A39">
            <w:pPr>
              <w:spacing w:line="200" w:lineRule="exact"/>
              <w:jc w:val="center"/>
              <w:rPr>
                <w:rFonts w:cs="Times New Roman"/>
                <w:sz w:val="15"/>
                <w:szCs w:val="15"/>
              </w:rPr>
            </w:pPr>
            <w:r w:rsidRPr="004F3C69">
              <w:rPr>
                <w:rFonts w:cs="Times New Roman"/>
                <w:sz w:val="15"/>
                <w:szCs w:val="15"/>
              </w:rPr>
              <w:t>2</w:t>
            </w:r>
            <w:r w:rsidRPr="004F3C69">
              <w:rPr>
                <w:rFonts w:cs="Times New Roman"/>
                <w:sz w:val="15"/>
                <w:szCs w:val="15"/>
              </w:rPr>
              <w:t>星：</w:t>
            </w:r>
            <w:r w:rsidRPr="004F3C69">
              <w:rPr>
                <w:rFonts w:cs="Times New Roman"/>
                <w:sz w:val="15"/>
                <w:szCs w:val="15"/>
              </w:rPr>
              <w:t>40</w:t>
            </w:r>
            <w:r w:rsidRPr="004F3C69">
              <w:rPr>
                <w:rFonts w:cs="Times New Roman"/>
                <w:sz w:val="15"/>
                <w:szCs w:val="15"/>
              </w:rPr>
              <w:t>分</w:t>
            </w:r>
          </w:p>
          <w:p w14:paraId="5F9F003B" w14:textId="4B6832A6" w:rsidR="00F81A39" w:rsidRPr="000373A8" w:rsidRDefault="00F81A39" w:rsidP="00F81A39">
            <w:pPr>
              <w:spacing w:line="200" w:lineRule="exact"/>
              <w:jc w:val="center"/>
              <w:rPr>
                <w:rFonts w:cs="Times New Roman"/>
                <w:sz w:val="15"/>
                <w:szCs w:val="15"/>
              </w:rPr>
            </w:pPr>
            <w:r w:rsidRPr="004F3C69">
              <w:rPr>
                <w:rFonts w:cs="Times New Roman"/>
                <w:sz w:val="15"/>
                <w:szCs w:val="15"/>
              </w:rPr>
              <w:t>3</w:t>
            </w:r>
            <w:r w:rsidRPr="004F3C69">
              <w:rPr>
                <w:rFonts w:cs="Times New Roman"/>
                <w:sz w:val="15"/>
                <w:szCs w:val="15"/>
              </w:rPr>
              <w:t>星：</w:t>
            </w:r>
            <w:r w:rsidRPr="004F3C69">
              <w:rPr>
                <w:rFonts w:cs="Times New Roman"/>
                <w:sz w:val="15"/>
                <w:szCs w:val="15"/>
              </w:rPr>
              <w:t>50</w:t>
            </w:r>
            <w:r w:rsidRPr="004F3C69">
              <w:rPr>
                <w:rFonts w:cs="Times New Roman"/>
                <w:sz w:val="15"/>
                <w:szCs w:val="15"/>
              </w:rPr>
              <w:t>分</w:t>
            </w: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D8B94A"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3.2.2.1</w:t>
            </w:r>
            <w:r w:rsidRPr="000373A8">
              <w:rPr>
                <w:rFonts w:cs="Times New Roman"/>
                <w:sz w:val="15"/>
                <w:szCs w:val="15"/>
              </w:rPr>
              <w:t>条</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492E44"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20</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C80AD35" w14:textId="453CFDFC" w:rsidR="000373A8" w:rsidRPr="000373A8" w:rsidRDefault="000373A8" w:rsidP="00D316D0">
            <w:pPr>
              <w:spacing w:line="200" w:lineRule="exact"/>
              <w:jc w:val="center"/>
              <w:rPr>
                <w:rFonts w:cs="Times New Roman"/>
                <w:sz w:val="15"/>
                <w:szCs w:val="15"/>
              </w:rPr>
            </w:pPr>
          </w:p>
        </w:tc>
        <w:tc>
          <w:tcPr>
            <w:tcW w:w="101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6C5B1C" w14:textId="77777777" w:rsidR="00F81A39" w:rsidRDefault="000373A8" w:rsidP="00D316D0">
            <w:pPr>
              <w:spacing w:line="200" w:lineRule="exact"/>
              <w:jc w:val="center"/>
              <w:rPr>
                <w:rFonts w:cs="Times New Roman"/>
                <w:sz w:val="15"/>
                <w:szCs w:val="15"/>
              </w:rPr>
            </w:pPr>
            <w:r w:rsidRPr="000373A8">
              <w:rPr>
                <w:rFonts w:cs="Times New Roman"/>
                <w:sz w:val="15"/>
                <w:szCs w:val="15"/>
              </w:rPr>
              <w:t>给水排水</w:t>
            </w:r>
          </w:p>
          <w:p w14:paraId="7054EA43" w14:textId="77777777" w:rsidR="000373A8" w:rsidRDefault="000373A8" w:rsidP="00D316D0">
            <w:pPr>
              <w:spacing w:line="200" w:lineRule="exact"/>
              <w:jc w:val="center"/>
              <w:rPr>
                <w:rFonts w:cs="Times New Roman"/>
                <w:sz w:val="15"/>
                <w:szCs w:val="15"/>
              </w:rPr>
            </w:pPr>
            <w:r w:rsidRPr="000373A8">
              <w:rPr>
                <w:rFonts w:cs="Times New Roman"/>
                <w:sz w:val="15"/>
                <w:szCs w:val="15"/>
              </w:rPr>
              <w:t>专业</w:t>
            </w:r>
          </w:p>
          <w:p w14:paraId="04AC0042" w14:textId="77777777" w:rsidR="00F81A39" w:rsidRPr="004F3C69" w:rsidRDefault="00F81A39" w:rsidP="00F81A39">
            <w:pPr>
              <w:spacing w:line="200" w:lineRule="exact"/>
              <w:jc w:val="center"/>
              <w:rPr>
                <w:rFonts w:cs="Times New Roman"/>
                <w:sz w:val="15"/>
                <w:szCs w:val="15"/>
              </w:rPr>
            </w:pPr>
            <w:r w:rsidRPr="004F3C69">
              <w:rPr>
                <w:rFonts w:cs="Times New Roman"/>
                <w:sz w:val="15"/>
                <w:szCs w:val="15"/>
              </w:rPr>
              <w:t>评分项要求</w:t>
            </w:r>
          </w:p>
          <w:p w14:paraId="55929774" w14:textId="77777777" w:rsidR="00F81A39" w:rsidRPr="004F3C69" w:rsidRDefault="00F81A39" w:rsidP="00F81A39">
            <w:pPr>
              <w:spacing w:line="200" w:lineRule="exact"/>
              <w:jc w:val="center"/>
              <w:rPr>
                <w:rFonts w:cs="Times New Roman"/>
                <w:sz w:val="15"/>
                <w:szCs w:val="15"/>
              </w:rPr>
            </w:pPr>
            <w:r w:rsidRPr="004F3C69">
              <w:rPr>
                <w:rFonts w:cs="Times New Roman"/>
                <w:sz w:val="15"/>
                <w:szCs w:val="15"/>
              </w:rPr>
              <w:t>1</w:t>
            </w:r>
            <w:r w:rsidRPr="004F3C69">
              <w:rPr>
                <w:rFonts w:cs="Times New Roman"/>
                <w:sz w:val="15"/>
                <w:szCs w:val="15"/>
              </w:rPr>
              <w:t>星：</w:t>
            </w:r>
            <w:r w:rsidRPr="004F3C69">
              <w:rPr>
                <w:rFonts w:cs="Times New Roman"/>
                <w:sz w:val="15"/>
                <w:szCs w:val="15"/>
              </w:rPr>
              <w:t>30</w:t>
            </w:r>
            <w:r w:rsidRPr="004F3C69">
              <w:rPr>
                <w:rFonts w:cs="Times New Roman"/>
                <w:sz w:val="15"/>
                <w:szCs w:val="15"/>
              </w:rPr>
              <w:t>分</w:t>
            </w:r>
          </w:p>
          <w:p w14:paraId="73C90ECF" w14:textId="77777777" w:rsidR="00F81A39" w:rsidRPr="004F3C69" w:rsidRDefault="00F81A39" w:rsidP="00F81A39">
            <w:pPr>
              <w:spacing w:line="200" w:lineRule="exact"/>
              <w:jc w:val="center"/>
              <w:rPr>
                <w:rFonts w:cs="Times New Roman"/>
                <w:sz w:val="15"/>
                <w:szCs w:val="15"/>
              </w:rPr>
            </w:pPr>
            <w:r w:rsidRPr="004F3C69">
              <w:rPr>
                <w:rFonts w:cs="Times New Roman"/>
                <w:sz w:val="15"/>
                <w:szCs w:val="15"/>
              </w:rPr>
              <w:t>2</w:t>
            </w:r>
            <w:r w:rsidRPr="004F3C69">
              <w:rPr>
                <w:rFonts w:cs="Times New Roman"/>
                <w:sz w:val="15"/>
                <w:szCs w:val="15"/>
              </w:rPr>
              <w:t>星：</w:t>
            </w:r>
            <w:r w:rsidRPr="004F3C69">
              <w:rPr>
                <w:rFonts w:cs="Times New Roman"/>
                <w:sz w:val="15"/>
                <w:szCs w:val="15"/>
              </w:rPr>
              <w:t>40</w:t>
            </w:r>
            <w:r w:rsidRPr="004F3C69">
              <w:rPr>
                <w:rFonts w:cs="Times New Roman"/>
                <w:sz w:val="15"/>
                <w:szCs w:val="15"/>
              </w:rPr>
              <w:t>分</w:t>
            </w:r>
          </w:p>
          <w:p w14:paraId="1F81C789" w14:textId="034A1AF5" w:rsidR="00F81A39" w:rsidRPr="000373A8" w:rsidRDefault="00F81A39" w:rsidP="00F81A39">
            <w:pPr>
              <w:spacing w:line="200" w:lineRule="exact"/>
              <w:jc w:val="center"/>
              <w:rPr>
                <w:rFonts w:cs="Times New Roman"/>
                <w:sz w:val="15"/>
                <w:szCs w:val="15"/>
              </w:rPr>
            </w:pPr>
            <w:r w:rsidRPr="004F3C69">
              <w:rPr>
                <w:rFonts w:cs="Times New Roman"/>
                <w:sz w:val="15"/>
                <w:szCs w:val="15"/>
              </w:rPr>
              <w:t>3</w:t>
            </w:r>
            <w:r w:rsidRPr="004F3C69">
              <w:rPr>
                <w:rFonts w:cs="Times New Roman"/>
                <w:sz w:val="15"/>
                <w:szCs w:val="15"/>
              </w:rPr>
              <w:t>星：</w:t>
            </w:r>
            <w:r w:rsidRPr="004F3C69">
              <w:rPr>
                <w:rFonts w:cs="Times New Roman"/>
                <w:sz w:val="15"/>
                <w:szCs w:val="15"/>
              </w:rPr>
              <w:t>50</w:t>
            </w:r>
            <w:r w:rsidRPr="004F3C69">
              <w:rPr>
                <w:rFonts w:cs="Times New Roman"/>
                <w:sz w:val="15"/>
                <w:szCs w:val="15"/>
              </w:rPr>
              <w:t>分</w:t>
            </w: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D0A138"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3.3.2.9</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C5C20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3B05FFA" w14:textId="7BDDF69A" w:rsidR="000373A8" w:rsidRPr="000373A8" w:rsidRDefault="000373A8" w:rsidP="00D316D0">
            <w:pPr>
              <w:spacing w:line="200" w:lineRule="exact"/>
              <w:jc w:val="center"/>
              <w:rPr>
                <w:rFonts w:cs="Times New Roman"/>
                <w:sz w:val="15"/>
                <w:szCs w:val="15"/>
              </w:rPr>
            </w:pPr>
          </w:p>
        </w:tc>
        <w:tc>
          <w:tcPr>
            <w:tcW w:w="101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236360" w14:textId="77777777" w:rsidR="00F81A39" w:rsidRDefault="000373A8" w:rsidP="00D316D0">
            <w:pPr>
              <w:spacing w:line="200" w:lineRule="exact"/>
              <w:jc w:val="center"/>
              <w:rPr>
                <w:rFonts w:cs="Times New Roman"/>
                <w:sz w:val="15"/>
                <w:szCs w:val="15"/>
              </w:rPr>
            </w:pPr>
            <w:r w:rsidRPr="000373A8">
              <w:rPr>
                <w:rFonts w:cs="Times New Roman"/>
                <w:sz w:val="15"/>
                <w:szCs w:val="15"/>
              </w:rPr>
              <w:t>暖通空调</w:t>
            </w:r>
          </w:p>
          <w:p w14:paraId="49489987" w14:textId="77777777" w:rsidR="000373A8" w:rsidRDefault="000373A8" w:rsidP="00D316D0">
            <w:pPr>
              <w:spacing w:line="200" w:lineRule="exact"/>
              <w:jc w:val="center"/>
              <w:rPr>
                <w:rFonts w:cs="Times New Roman"/>
                <w:sz w:val="15"/>
                <w:szCs w:val="15"/>
              </w:rPr>
            </w:pPr>
            <w:r w:rsidRPr="000373A8">
              <w:rPr>
                <w:rFonts w:cs="Times New Roman"/>
                <w:sz w:val="15"/>
                <w:szCs w:val="15"/>
              </w:rPr>
              <w:t>专业</w:t>
            </w:r>
          </w:p>
          <w:p w14:paraId="0136BCD8" w14:textId="77777777" w:rsidR="00F81A39" w:rsidRPr="004F3C69" w:rsidRDefault="00F81A39" w:rsidP="00F81A39">
            <w:pPr>
              <w:spacing w:line="200" w:lineRule="exact"/>
              <w:jc w:val="center"/>
              <w:rPr>
                <w:rFonts w:cs="Times New Roman"/>
                <w:sz w:val="15"/>
                <w:szCs w:val="15"/>
              </w:rPr>
            </w:pPr>
            <w:r w:rsidRPr="004F3C69">
              <w:rPr>
                <w:rFonts w:cs="Times New Roman"/>
                <w:sz w:val="15"/>
                <w:szCs w:val="15"/>
              </w:rPr>
              <w:t>评分项要求</w:t>
            </w:r>
          </w:p>
          <w:p w14:paraId="2BF7540E" w14:textId="77777777" w:rsidR="00F81A39" w:rsidRPr="004F3C69" w:rsidRDefault="00F81A39" w:rsidP="00F81A39">
            <w:pPr>
              <w:spacing w:line="200" w:lineRule="exact"/>
              <w:jc w:val="center"/>
              <w:rPr>
                <w:rFonts w:cs="Times New Roman"/>
                <w:sz w:val="15"/>
                <w:szCs w:val="15"/>
              </w:rPr>
            </w:pPr>
            <w:r w:rsidRPr="004F3C69">
              <w:rPr>
                <w:rFonts w:cs="Times New Roman"/>
                <w:sz w:val="15"/>
                <w:szCs w:val="15"/>
              </w:rPr>
              <w:t>1</w:t>
            </w:r>
            <w:r w:rsidRPr="004F3C69">
              <w:rPr>
                <w:rFonts w:cs="Times New Roman"/>
                <w:sz w:val="15"/>
                <w:szCs w:val="15"/>
              </w:rPr>
              <w:t>星：</w:t>
            </w:r>
            <w:r w:rsidRPr="004F3C69">
              <w:rPr>
                <w:rFonts w:cs="Times New Roman"/>
                <w:sz w:val="15"/>
                <w:szCs w:val="15"/>
              </w:rPr>
              <w:t>40</w:t>
            </w:r>
            <w:r w:rsidRPr="004F3C69">
              <w:rPr>
                <w:rFonts w:cs="Times New Roman"/>
                <w:sz w:val="15"/>
                <w:szCs w:val="15"/>
              </w:rPr>
              <w:t>分</w:t>
            </w:r>
          </w:p>
          <w:p w14:paraId="4A606FA8" w14:textId="77777777" w:rsidR="00F81A39" w:rsidRPr="004F3C69" w:rsidRDefault="00F81A39" w:rsidP="00F81A39">
            <w:pPr>
              <w:spacing w:line="200" w:lineRule="exact"/>
              <w:jc w:val="center"/>
              <w:rPr>
                <w:rFonts w:cs="Times New Roman"/>
                <w:sz w:val="15"/>
                <w:szCs w:val="15"/>
              </w:rPr>
            </w:pPr>
            <w:r w:rsidRPr="004F3C69">
              <w:rPr>
                <w:rFonts w:cs="Times New Roman"/>
                <w:sz w:val="15"/>
                <w:szCs w:val="15"/>
              </w:rPr>
              <w:t>2</w:t>
            </w:r>
            <w:r w:rsidRPr="004F3C69">
              <w:rPr>
                <w:rFonts w:cs="Times New Roman"/>
                <w:sz w:val="15"/>
                <w:szCs w:val="15"/>
              </w:rPr>
              <w:t>星：</w:t>
            </w:r>
            <w:r w:rsidRPr="004F3C69">
              <w:rPr>
                <w:rFonts w:cs="Times New Roman"/>
                <w:sz w:val="15"/>
                <w:szCs w:val="15"/>
              </w:rPr>
              <w:t>50</w:t>
            </w:r>
            <w:r w:rsidRPr="004F3C69">
              <w:rPr>
                <w:rFonts w:cs="Times New Roman"/>
                <w:sz w:val="15"/>
                <w:szCs w:val="15"/>
              </w:rPr>
              <w:t>分</w:t>
            </w:r>
          </w:p>
          <w:p w14:paraId="105EDBE8" w14:textId="70A86BD0" w:rsidR="00F81A39" w:rsidRPr="000373A8" w:rsidRDefault="00F81A39" w:rsidP="00F81A39">
            <w:pPr>
              <w:spacing w:line="200" w:lineRule="exact"/>
              <w:jc w:val="center"/>
              <w:rPr>
                <w:rFonts w:cs="Times New Roman"/>
                <w:sz w:val="15"/>
                <w:szCs w:val="15"/>
              </w:rPr>
            </w:pPr>
            <w:r w:rsidRPr="004F3C69">
              <w:rPr>
                <w:rFonts w:cs="Times New Roman"/>
                <w:sz w:val="15"/>
                <w:szCs w:val="15"/>
              </w:rPr>
              <w:t>3</w:t>
            </w:r>
            <w:r w:rsidRPr="004F3C69">
              <w:rPr>
                <w:rFonts w:cs="Times New Roman"/>
                <w:sz w:val="15"/>
                <w:szCs w:val="15"/>
              </w:rPr>
              <w:t>星：</w:t>
            </w:r>
            <w:r w:rsidRPr="004F3C69">
              <w:rPr>
                <w:rFonts w:cs="Times New Roman"/>
                <w:sz w:val="15"/>
                <w:szCs w:val="15"/>
              </w:rPr>
              <w:t>70</w:t>
            </w:r>
            <w:r w:rsidRPr="004F3C69">
              <w:rPr>
                <w:rFonts w:cs="Times New Roman"/>
                <w:sz w:val="15"/>
                <w:szCs w:val="15"/>
              </w:rPr>
              <w:t>分</w:t>
            </w: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26FDD8"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3.4.2.2</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E5018A"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8</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878DC35" w14:textId="4667E47C" w:rsidR="000373A8" w:rsidRPr="000373A8" w:rsidRDefault="000373A8" w:rsidP="00D316D0">
            <w:pPr>
              <w:spacing w:line="200" w:lineRule="exact"/>
              <w:jc w:val="center"/>
              <w:rPr>
                <w:rFonts w:cs="Times New Roman"/>
                <w:sz w:val="15"/>
                <w:szCs w:val="15"/>
              </w:rPr>
            </w:pPr>
          </w:p>
        </w:tc>
        <w:tc>
          <w:tcPr>
            <w:tcW w:w="906"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5E4D97" w14:textId="77777777" w:rsidR="000373A8" w:rsidRDefault="000373A8" w:rsidP="00D316D0">
            <w:pPr>
              <w:spacing w:line="200" w:lineRule="exact"/>
              <w:jc w:val="center"/>
              <w:rPr>
                <w:rFonts w:cs="Times New Roman"/>
                <w:sz w:val="15"/>
                <w:szCs w:val="15"/>
              </w:rPr>
            </w:pPr>
            <w:r w:rsidRPr="000373A8">
              <w:rPr>
                <w:rFonts w:cs="Times New Roman"/>
                <w:sz w:val="15"/>
                <w:szCs w:val="15"/>
              </w:rPr>
              <w:t>景观专业</w:t>
            </w:r>
          </w:p>
          <w:p w14:paraId="5BD3525A" w14:textId="77777777" w:rsidR="00F81A39" w:rsidRPr="004F3C69" w:rsidRDefault="00F81A39" w:rsidP="00F81A39">
            <w:pPr>
              <w:spacing w:line="200" w:lineRule="exact"/>
              <w:jc w:val="center"/>
              <w:rPr>
                <w:rFonts w:cs="Times New Roman"/>
                <w:sz w:val="15"/>
                <w:szCs w:val="15"/>
              </w:rPr>
            </w:pPr>
            <w:r w:rsidRPr="004F3C69">
              <w:rPr>
                <w:rFonts w:cs="Times New Roman"/>
                <w:sz w:val="15"/>
                <w:szCs w:val="15"/>
              </w:rPr>
              <w:t>评分项要求</w:t>
            </w:r>
          </w:p>
          <w:p w14:paraId="550B1EE3" w14:textId="77777777" w:rsidR="00F81A39" w:rsidRPr="004F3C69" w:rsidRDefault="00F81A39" w:rsidP="00F81A39">
            <w:pPr>
              <w:spacing w:line="200" w:lineRule="exact"/>
              <w:jc w:val="center"/>
              <w:rPr>
                <w:rFonts w:cs="Times New Roman"/>
                <w:sz w:val="15"/>
                <w:szCs w:val="15"/>
              </w:rPr>
            </w:pPr>
            <w:r w:rsidRPr="004F3C69">
              <w:rPr>
                <w:rFonts w:cs="Times New Roman"/>
                <w:sz w:val="15"/>
                <w:szCs w:val="15"/>
              </w:rPr>
              <w:t>1</w:t>
            </w:r>
            <w:r w:rsidRPr="004F3C69">
              <w:rPr>
                <w:rFonts w:cs="Times New Roman"/>
                <w:sz w:val="15"/>
                <w:szCs w:val="15"/>
              </w:rPr>
              <w:t>星：</w:t>
            </w:r>
            <w:r w:rsidRPr="004F3C69">
              <w:rPr>
                <w:rFonts w:cs="Times New Roman"/>
                <w:sz w:val="15"/>
                <w:szCs w:val="15"/>
              </w:rPr>
              <w:t>40</w:t>
            </w:r>
            <w:r w:rsidRPr="004F3C69">
              <w:rPr>
                <w:rFonts w:cs="Times New Roman"/>
                <w:sz w:val="15"/>
                <w:szCs w:val="15"/>
              </w:rPr>
              <w:t>分</w:t>
            </w:r>
          </w:p>
          <w:p w14:paraId="26ACBC4A" w14:textId="77777777" w:rsidR="00F81A39" w:rsidRPr="004F3C69" w:rsidRDefault="00F81A39" w:rsidP="00F81A39">
            <w:pPr>
              <w:spacing w:line="200" w:lineRule="exact"/>
              <w:jc w:val="center"/>
              <w:rPr>
                <w:rFonts w:cs="Times New Roman"/>
                <w:sz w:val="15"/>
                <w:szCs w:val="15"/>
              </w:rPr>
            </w:pPr>
            <w:r w:rsidRPr="004F3C69">
              <w:rPr>
                <w:rFonts w:cs="Times New Roman"/>
                <w:sz w:val="15"/>
                <w:szCs w:val="15"/>
              </w:rPr>
              <w:t>2</w:t>
            </w:r>
            <w:r w:rsidRPr="004F3C69">
              <w:rPr>
                <w:rFonts w:cs="Times New Roman"/>
                <w:sz w:val="15"/>
                <w:szCs w:val="15"/>
              </w:rPr>
              <w:t>星：</w:t>
            </w:r>
            <w:r w:rsidRPr="004F3C69">
              <w:rPr>
                <w:rFonts w:cs="Times New Roman"/>
                <w:sz w:val="15"/>
                <w:szCs w:val="15"/>
              </w:rPr>
              <w:t>50</w:t>
            </w:r>
            <w:r w:rsidRPr="004F3C69">
              <w:rPr>
                <w:rFonts w:cs="Times New Roman"/>
                <w:sz w:val="15"/>
                <w:szCs w:val="15"/>
              </w:rPr>
              <w:t>分</w:t>
            </w:r>
          </w:p>
          <w:p w14:paraId="1FA4A543" w14:textId="4BC023D8" w:rsidR="00F81A39" w:rsidRPr="000373A8" w:rsidRDefault="00F81A39" w:rsidP="00F81A39">
            <w:pPr>
              <w:spacing w:line="200" w:lineRule="exact"/>
              <w:jc w:val="center"/>
              <w:rPr>
                <w:rFonts w:cs="Times New Roman"/>
                <w:sz w:val="15"/>
                <w:szCs w:val="15"/>
              </w:rPr>
            </w:pPr>
            <w:r w:rsidRPr="004F3C69">
              <w:rPr>
                <w:rFonts w:cs="Times New Roman"/>
                <w:sz w:val="15"/>
                <w:szCs w:val="15"/>
              </w:rPr>
              <w:t>3</w:t>
            </w:r>
            <w:r w:rsidRPr="004F3C69">
              <w:rPr>
                <w:rFonts w:cs="Times New Roman"/>
                <w:sz w:val="15"/>
                <w:szCs w:val="15"/>
              </w:rPr>
              <w:t>星：</w:t>
            </w:r>
            <w:r w:rsidRPr="004F3C69">
              <w:rPr>
                <w:rFonts w:cs="Times New Roman"/>
                <w:sz w:val="15"/>
                <w:szCs w:val="15"/>
              </w:rPr>
              <w:t>60</w:t>
            </w:r>
            <w:r w:rsidRPr="004F3C69">
              <w:rPr>
                <w:rFonts w:cs="Times New Roman"/>
                <w:sz w:val="15"/>
                <w:szCs w:val="15"/>
              </w:rPr>
              <w:t>分</w:t>
            </w:r>
          </w:p>
        </w:tc>
        <w:tc>
          <w:tcPr>
            <w:tcW w:w="10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64C42C"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3.6.1.2</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C694BD"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4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44FED0"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r>
      <w:tr w:rsidR="00F81A39" w:rsidRPr="000373A8" w14:paraId="0B92EA6B" w14:textId="77777777" w:rsidTr="00E22418">
        <w:trPr>
          <w:trHeight w:val="125"/>
          <w:jc w:val="center"/>
        </w:trPr>
        <w:tc>
          <w:tcPr>
            <w:tcW w:w="1013" w:type="dxa"/>
            <w:vMerge/>
            <w:tcBorders>
              <w:top w:val="nil"/>
              <w:left w:val="single" w:sz="4" w:space="0" w:color="auto"/>
              <w:bottom w:val="single" w:sz="4" w:space="0" w:color="auto"/>
              <w:right w:val="single" w:sz="4" w:space="0" w:color="auto"/>
            </w:tcBorders>
            <w:vAlign w:val="center"/>
            <w:hideMark/>
          </w:tcPr>
          <w:p w14:paraId="5A8CE27D" w14:textId="77777777"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69D9C4D4" w14:textId="77777777" w:rsidR="000373A8" w:rsidRPr="000373A8" w:rsidRDefault="000373A8" w:rsidP="00D316D0">
            <w:pPr>
              <w:spacing w:line="200" w:lineRule="exact"/>
              <w:jc w:val="center"/>
              <w:rPr>
                <w:rFonts w:cs="Times New Roman"/>
                <w:sz w:val="15"/>
                <w:szCs w:val="15"/>
              </w:rPr>
            </w:pPr>
          </w:p>
        </w:tc>
        <w:tc>
          <w:tcPr>
            <w:tcW w:w="4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6260D6AD"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是</w:t>
            </w:r>
            <w:r w:rsidRPr="000373A8">
              <w:rPr>
                <w:rFonts w:cs="Times New Roman"/>
                <w:sz w:val="15"/>
                <w:szCs w:val="15"/>
              </w:rPr>
              <w:t xml:space="preserve"> </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1886A3"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否</w:t>
            </w:r>
          </w:p>
        </w:tc>
        <w:tc>
          <w:tcPr>
            <w:tcW w:w="1013" w:type="dxa"/>
            <w:vMerge/>
            <w:tcBorders>
              <w:top w:val="nil"/>
              <w:left w:val="single" w:sz="4" w:space="0" w:color="auto"/>
              <w:bottom w:val="single" w:sz="4" w:space="0" w:color="auto"/>
              <w:right w:val="single" w:sz="4" w:space="0" w:color="auto"/>
            </w:tcBorders>
            <w:vAlign w:val="center"/>
            <w:hideMark/>
          </w:tcPr>
          <w:p w14:paraId="1FF1E240"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816C39"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3.2.2.2</w:t>
            </w:r>
            <w:r w:rsidRPr="000373A8">
              <w:rPr>
                <w:rFonts w:cs="Times New Roman"/>
                <w:sz w:val="15"/>
                <w:szCs w:val="15"/>
              </w:rPr>
              <w:t>条</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21785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15</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41151FA" w14:textId="4FE883B0"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0782D783"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928173"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3.3.2.10</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7CEFD8"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00A0DDB" w14:textId="0D4A63D7"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2CC262FA"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5BD12F"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3.4.2.3</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74D30A"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3</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DD0EDBD" w14:textId="1AB54C7B" w:rsidR="000373A8" w:rsidRPr="000373A8" w:rsidRDefault="000373A8" w:rsidP="00D316D0">
            <w:pPr>
              <w:spacing w:line="200" w:lineRule="exact"/>
              <w:jc w:val="center"/>
              <w:rPr>
                <w:rFonts w:cs="Times New Roman"/>
                <w:sz w:val="15"/>
                <w:szCs w:val="15"/>
              </w:rPr>
            </w:pPr>
          </w:p>
        </w:tc>
        <w:tc>
          <w:tcPr>
            <w:tcW w:w="906" w:type="dxa"/>
            <w:vMerge/>
            <w:tcBorders>
              <w:top w:val="nil"/>
              <w:left w:val="single" w:sz="4" w:space="0" w:color="auto"/>
              <w:bottom w:val="single" w:sz="4" w:space="0" w:color="auto"/>
              <w:right w:val="single" w:sz="4" w:space="0" w:color="auto"/>
            </w:tcBorders>
            <w:vAlign w:val="center"/>
            <w:hideMark/>
          </w:tcPr>
          <w:p w14:paraId="333D53F6" w14:textId="77777777" w:rsidR="000373A8" w:rsidRPr="000373A8" w:rsidRDefault="000373A8" w:rsidP="00D316D0">
            <w:pPr>
              <w:spacing w:line="200" w:lineRule="exact"/>
              <w:jc w:val="center"/>
              <w:rPr>
                <w:rFonts w:cs="Times New Roman"/>
                <w:sz w:val="15"/>
                <w:szCs w:val="15"/>
              </w:rPr>
            </w:pPr>
          </w:p>
        </w:tc>
        <w:tc>
          <w:tcPr>
            <w:tcW w:w="10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CAD836"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3.6.1.3</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D57345"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4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B40E3B"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r>
      <w:tr w:rsidR="00F81A39" w:rsidRPr="000373A8" w14:paraId="1B1AE2C1" w14:textId="77777777" w:rsidTr="00E22418">
        <w:trPr>
          <w:trHeight w:val="125"/>
          <w:jc w:val="center"/>
        </w:trPr>
        <w:tc>
          <w:tcPr>
            <w:tcW w:w="1013" w:type="dxa"/>
            <w:vMerge/>
            <w:tcBorders>
              <w:top w:val="nil"/>
              <w:left w:val="single" w:sz="4" w:space="0" w:color="auto"/>
              <w:bottom w:val="single" w:sz="4" w:space="0" w:color="auto"/>
              <w:right w:val="single" w:sz="4" w:space="0" w:color="auto"/>
            </w:tcBorders>
            <w:vAlign w:val="center"/>
            <w:hideMark/>
          </w:tcPr>
          <w:p w14:paraId="1E37BD73"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6BAF8E"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3.1.1.1</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3ABF10"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1C0B8E7"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013" w:type="dxa"/>
            <w:vMerge/>
            <w:tcBorders>
              <w:top w:val="nil"/>
              <w:left w:val="single" w:sz="4" w:space="0" w:color="auto"/>
              <w:bottom w:val="single" w:sz="4" w:space="0" w:color="auto"/>
              <w:right w:val="single" w:sz="4" w:space="0" w:color="auto"/>
            </w:tcBorders>
            <w:vAlign w:val="center"/>
            <w:hideMark/>
          </w:tcPr>
          <w:p w14:paraId="39826BEE"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736685"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3.2.2.3</w:t>
            </w:r>
            <w:r w:rsidRPr="000373A8">
              <w:rPr>
                <w:rFonts w:cs="Times New Roman"/>
                <w:sz w:val="15"/>
                <w:szCs w:val="15"/>
              </w:rPr>
              <w:t>条</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30ED15"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10426A0" w14:textId="2610DA4B"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474ACCD3"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A08881"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3.3.2.11</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A18C22"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889FB4C" w14:textId="79E4E62D"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107A71B2"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688065"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3.4.2.4</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128E83"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9</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AF22009" w14:textId="3843BF95" w:rsidR="000373A8" w:rsidRPr="000373A8" w:rsidRDefault="000373A8" w:rsidP="00D316D0">
            <w:pPr>
              <w:spacing w:line="200" w:lineRule="exact"/>
              <w:jc w:val="center"/>
              <w:rPr>
                <w:rFonts w:cs="Times New Roman"/>
                <w:sz w:val="15"/>
                <w:szCs w:val="15"/>
              </w:rPr>
            </w:pPr>
          </w:p>
        </w:tc>
        <w:tc>
          <w:tcPr>
            <w:tcW w:w="906" w:type="dxa"/>
            <w:vMerge/>
            <w:tcBorders>
              <w:top w:val="nil"/>
              <w:left w:val="single" w:sz="4" w:space="0" w:color="auto"/>
              <w:bottom w:val="single" w:sz="4" w:space="0" w:color="auto"/>
              <w:right w:val="single" w:sz="4" w:space="0" w:color="auto"/>
            </w:tcBorders>
            <w:vAlign w:val="center"/>
            <w:hideMark/>
          </w:tcPr>
          <w:p w14:paraId="35C40191" w14:textId="77777777" w:rsidR="000373A8" w:rsidRPr="000373A8" w:rsidRDefault="000373A8" w:rsidP="00D316D0">
            <w:pPr>
              <w:spacing w:line="200" w:lineRule="exact"/>
              <w:jc w:val="center"/>
              <w:rPr>
                <w:rFonts w:cs="Times New Roman"/>
                <w:sz w:val="15"/>
                <w:szCs w:val="15"/>
              </w:rPr>
            </w:pPr>
          </w:p>
        </w:tc>
        <w:tc>
          <w:tcPr>
            <w:tcW w:w="1010"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7CDABD"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评分项</w:t>
            </w:r>
          </w:p>
        </w:tc>
        <w:tc>
          <w:tcPr>
            <w:tcW w:w="851"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E04DF1"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得分情况</w:t>
            </w:r>
          </w:p>
        </w:tc>
      </w:tr>
      <w:tr w:rsidR="00F81A39" w:rsidRPr="000373A8" w14:paraId="6AAE3F02" w14:textId="77777777" w:rsidTr="00E22418">
        <w:trPr>
          <w:trHeight w:val="125"/>
          <w:jc w:val="center"/>
        </w:trPr>
        <w:tc>
          <w:tcPr>
            <w:tcW w:w="1013" w:type="dxa"/>
            <w:vMerge/>
            <w:tcBorders>
              <w:top w:val="nil"/>
              <w:left w:val="single" w:sz="4" w:space="0" w:color="auto"/>
              <w:bottom w:val="single" w:sz="4" w:space="0" w:color="auto"/>
              <w:right w:val="single" w:sz="4" w:space="0" w:color="auto"/>
            </w:tcBorders>
            <w:vAlign w:val="center"/>
            <w:hideMark/>
          </w:tcPr>
          <w:p w14:paraId="7179D589"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01D749"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3.1.1.2</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AD08B9"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0348F0E"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013" w:type="dxa"/>
            <w:vMerge/>
            <w:tcBorders>
              <w:top w:val="nil"/>
              <w:left w:val="single" w:sz="4" w:space="0" w:color="auto"/>
              <w:bottom w:val="single" w:sz="4" w:space="0" w:color="auto"/>
              <w:right w:val="single" w:sz="4" w:space="0" w:color="auto"/>
            </w:tcBorders>
            <w:vAlign w:val="center"/>
            <w:hideMark/>
          </w:tcPr>
          <w:p w14:paraId="7B60CA7F"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45761B"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3.2.2.4</w:t>
            </w:r>
            <w:r w:rsidRPr="000373A8">
              <w:rPr>
                <w:rFonts w:cs="Times New Roman"/>
                <w:sz w:val="15"/>
                <w:szCs w:val="15"/>
              </w:rPr>
              <w:t>条</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2D0B75C"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C171E2F" w14:textId="6F93438A"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7DEDE223"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A095C97"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3.3.2.12</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31DAB5"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2</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7A02107" w14:textId="5D5F3997"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651FEA20"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65ACA3"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3.4.2.5</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9CA8FB"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9</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40B6EC3" w14:textId="1A199A1D" w:rsidR="000373A8" w:rsidRPr="000373A8" w:rsidRDefault="000373A8" w:rsidP="00D316D0">
            <w:pPr>
              <w:spacing w:line="200" w:lineRule="exact"/>
              <w:jc w:val="center"/>
              <w:rPr>
                <w:rFonts w:cs="Times New Roman"/>
                <w:sz w:val="15"/>
                <w:szCs w:val="15"/>
              </w:rPr>
            </w:pPr>
          </w:p>
        </w:tc>
        <w:tc>
          <w:tcPr>
            <w:tcW w:w="906" w:type="dxa"/>
            <w:vMerge/>
            <w:tcBorders>
              <w:top w:val="nil"/>
              <w:left w:val="single" w:sz="4" w:space="0" w:color="auto"/>
              <w:bottom w:val="single" w:sz="4" w:space="0" w:color="auto"/>
              <w:right w:val="single" w:sz="4" w:space="0" w:color="auto"/>
            </w:tcBorders>
            <w:vAlign w:val="center"/>
            <w:hideMark/>
          </w:tcPr>
          <w:p w14:paraId="25A516EB" w14:textId="77777777" w:rsidR="000373A8" w:rsidRPr="000373A8" w:rsidRDefault="000373A8" w:rsidP="00D316D0">
            <w:pPr>
              <w:spacing w:line="200" w:lineRule="exact"/>
              <w:jc w:val="center"/>
              <w:rPr>
                <w:rFonts w:cs="Times New Roman"/>
                <w:sz w:val="15"/>
                <w:szCs w:val="15"/>
              </w:rPr>
            </w:pPr>
          </w:p>
        </w:tc>
        <w:tc>
          <w:tcPr>
            <w:tcW w:w="1010" w:type="dxa"/>
            <w:vMerge/>
            <w:tcBorders>
              <w:top w:val="nil"/>
              <w:left w:val="single" w:sz="4" w:space="0" w:color="auto"/>
              <w:bottom w:val="single" w:sz="4" w:space="0" w:color="auto"/>
              <w:right w:val="single" w:sz="4" w:space="0" w:color="auto"/>
            </w:tcBorders>
            <w:vAlign w:val="center"/>
            <w:hideMark/>
          </w:tcPr>
          <w:p w14:paraId="496CF450" w14:textId="77777777" w:rsidR="000373A8" w:rsidRPr="000373A8" w:rsidRDefault="000373A8" w:rsidP="00D316D0">
            <w:pPr>
              <w:spacing w:line="200" w:lineRule="exact"/>
              <w:jc w:val="center"/>
              <w:rPr>
                <w:rFonts w:cs="Times New Roman"/>
                <w:sz w:val="15"/>
                <w:szCs w:val="15"/>
              </w:rPr>
            </w:pPr>
          </w:p>
        </w:tc>
        <w:tc>
          <w:tcPr>
            <w:tcW w:w="4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3E56AB7"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分值</w:t>
            </w:r>
            <w:r w:rsidRPr="000373A8">
              <w:rPr>
                <w:rFonts w:cs="Times New Roman"/>
                <w:sz w:val="15"/>
                <w:szCs w:val="15"/>
              </w:rPr>
              <w:t xml:space="preserve"> </w:t>
            </w:r>
          </w:p>
        </w:tc>
        <w:tc>
          <w:tcPr>
            <w:tcW w:w="4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3BDD86"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得分</w:t>
            </w:r>
          </w:p>
        </w:tc>
      </w:tr>
      <w:tr w:rsidR="00F81A39" w:rsidRPr="000373A8" w14:paraId="79CF3705" w14:textId="77777777" w:rsidTr="00E22418">
        <w:trPr>
          <w:trHeight w:val="125"/>
          <w:jc w:val="center"/>
        </w:trPr>
        <w:tc>
          <w:tcPr>
            <w:tcW w:w="1013" w:type="dxa"/>
            <w:vMerge/>
            <w:tcBorders>
              <w:top w:val="nil"/>
              <w:left w:val="single" w:sz="4" w:space="0" w:color="auto"/>
              <w:bottom w:val="single" w:sz="4" w:space="0" w:color="auto"/>
              <w:right w:val="single" w:sz="4" w:space="0" w:color="auto"/>
            </w:tcBorders>
            <w:vAlign w:val="center"/>
            <w:hideMark/>
          </w:tcPr>
          <w:p w14:paraId="39B42E0E"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57B25E"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3.1.1.3</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628D79"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DA462F"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013" w:type="dxa"/>
            <w:vMerge/>
            <w:tcBorders>
              <w:top w:val="nil"/>
              <w:left w:val="single" w:sz="4" w:space="0" w:color="auto"/>
              <w:bottom w:val="single" w:sz="4" w:space="0" w:color="auto"/>
              <w:right w:val="single" w:sz="4" w:space="0" w:color="auto"/>
            </w:tcBorders>
            <w:vAlign w:val="center"/>
            <w:hideMark/>
          </w:tcPr>
          <w:p w14:paraId="5AC329C7"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2693AF"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3.2.2.5</w:t>
            </w:r>
            <w:r w:rsidRPr="000373A8">
              <w:rPr>
                <w:rFonts w:cs="Times New Roman"/>
                <w:sz w:val="15"/>
                <w:szCs w:val="15"/>
              </w:rPr>
              <w:t>条</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FC52A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15</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0FAAAD9" w14:textId="7F92EC3B"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5B794828"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D21426"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3.3.2.13</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5BEC0A"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2</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57B2D99" w14:textId="29314FC4"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41912AFC"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2AEEAB"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3.4.2.6</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13104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8</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9636A74" w14:textId="6339FBFC" w:rsidR="000373A8" w:rsidRPr="000373A8" w:rsidRDefault="000373A8" w:rsidP="00D316D0">
            <w:pPr>
              <w:spacing w:line="200" w:lineRule="exact"/>
              <w:jc w:val="center"/>
              <w:rPr>
                <w:rFonts w:cs="Times New Roman"/>
                <w:sz w:val="15"/>
                <w:szCs w:val="15"/>
              </w:rPr>
            </w:pPr>
          </w:p>
        </w:tc>
        <w:tc>
          <w:tcPr>
            <w:tcW w:w="906" w:type="dxa"/>
            <w:vMerge/>
            <w:tcBorders>
              <w:top w:val="nil"/>
              <w:left w:val="single" w:sz="4" w:space="0" w:color="auto"/>
              <w:bottom w:val="single" w:sz="4" w:space="0" w:color="auto"/>
              <w:right w:val="single" w:sz="4" w:space="0" w:color="auto"/>
            </w:tcBorders>
            <w:vAlign w:val="center"/>
            <w:hideMark/>
          </w:tcPr>
          <w:p w14:paraId="15F799B8" w14:textId="77777777" w:rsidR="000373A8" w:rsidRPr="000373A8" w:rsidRDefault="000373A8" w:rsidP="00D316D0">
            <w:pPr>
              <w:spacing w:line="200" w:lineRule="exact"/>
              <w:jc w:val="center"/>
              <w:rPr>
                <w:rFonts w:cs="Times New Roman"/>
                <w:sz w:val="15"/>
                <w:szCs w:val="15"/>
              </w:rPr>
            </w:pPr>
          </w:p>
        </w:tc>
        <w:tc>
          <w:tcPr>
            <w:tcW w:w="10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D0D673"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3.6.2.1</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BFD2DE"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20</w:t>
            </w:r>
          </w:p>
        </w:tc>
        <w:tc>
          <w:tcPr>
            <w:tcW w:w="4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E09675C" w14:textId="5D02FD00" w:rsidR="000373A8" w:rsidRPr="000373A8" w:rsidRDefault="000373A8" w:rsidP="00D316D0">
            <w:pPr>
              <w:spacing w:line="200" w:lineRule="exact"/>
              <w:jc w:val="center"/>
              <w:rPr>
                <w:rFonts w:cs="Times New Roman"/>
                <w:sz w:val="15"/>
                <w:szCs w:val="15"/>
              </w:rPr>
            </w:pPr>
          </w:p>
        </w:tc>
      </w:tr>
      <w:tr w:rsidR="00F81A39" w:rsidRPr="000373A8" w14:paraId="70EDE387" w14:textId="77777777" w:rsidTr="00E22418">
        <w:trPr>
          <w:trHeight w:val="125"/>
          <w:jc w:val="center"/>
        </w:trPr>
        <w:tc>
          <w:tcPr>
            <w:tcW w:w="1013" w:type="dxa"/>
            <w:vMerge/>
            <w:tcBorders>
              <w:top w:val="nil"/>
              <w:left w:val="single" w:sz="4" w:space="0" w:color="auto"/>
              <w:bottom w:val="single" w:sz="4" w:space="0" w:color="auto"/>
              <w:right w:val="single" w:sz="4" w:space="0" w:color="auto"/>
            </w:tcBorders>
            <w:vAlign w:val="center"/>
            <w:hideMark/>
          </w:tcPr>
          <w:p w14:paraId="1D7EABBC"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8F1AF3"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3.1.1.4</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0992F9"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584B3A"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013" w:type="dxa"/>
            <w:vMerge/>
            <w:tcBorders>
              <w:top w:val="nil"/>
              <w:left w:val="single" w:sz="4" w:space="0" w:color="auto"/>
              <w:bottom w:val="single" w:sz="4" w:space="0" w:color="auto"/>
              <w:right w:val="single" w:sz="4" w:space="0" w:color="auto"/>
            </w:tcBorders>
            <w:vAlign w:val="center"/>
            <w:hideMark/>
          </w:tcPr>
          <w:p w14:paraId="484AB1B5"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904B16"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3.2.2.6</w:t>
            </w:r>
            <w:r w:rsidRPr="000373A8">
              <w:rPr>
                <w:rFonts w:cs="Times New Roman"/>
                <w:sz w:val="15"/>
                <w:szCs w:val="15"/>
              </w:rPr>
              <w:t>条</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9D7F21"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20</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B2303CE" w14:textId="427D913D"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6955E879"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FC466B7"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3.3.2.14</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CA53E84"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2</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A5C2517" w14:textId="63CDD9FC"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3C07ED13"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1EC659"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3.4.2.7</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AC1303"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9</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E6202EC" w14:textId="4284EE41" w:rsidR="000373A8" w:rsidRPr="000373A8" w:rsidRDefault="000373A8" w:rsidP="00D316D0">
            <w:pPr>
              <w:spacing w:line="200" w:lineRule="exact"/>
              <w:jc w:val="center"/>
              <w:rPr>
                <w:rFonts w:cs="Times New Roman"/>
                <w:sz w:val="15"/>
                <w:szCs w:val="15"/>
              </w:rPr>
            </w:pPr>
          </w:p>
        </w:tc>
        <w:tc>
          <w:tcPr>
            <w:tcW w:w="906" w:type="dxa"/>
            <w:vMerge/>
            <w:tcBorders>
              <w:top w:val="nil"/>
              <w:left w:val="single" w:sz="4" w:space="0" w:color="auto"/>
              <w:bottom w:val="single" w:sz="4" w:space="0" w:color="auto"/>
              <w:right w:val="single" w:sz="4" w:space="0" w:color="auto"/>
            </w:tcBorders>
            <w:vAlign w:val="center"/>
            <w:hideMark/>
          </w:tcPr>
          <w:p w14:paraId="411717B6" w14:textId="77777777" w:rsidR="000373A8" w:rsidRPr="000373A8" w:rsidRDefault="000373A8" w:rsidP="00D316D0">
            <w:pPr>
              <w:spacing w:line="200" w:lineRule="exact"/>
              <w:jc w:val="center"/>
              <w:rPr>
                <w:rFonts w:cs="Times New Roman"/>
                <w:sz w:val="15"/>
                <w:szCs w:val="15"/>
              </w:rPr>
            </w:pPr>
          </w:p>
        </w:tc>
        <w:tc>
          <w:tcPr>
            <w:tcW w:w="10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DF5844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3.6.2.2</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EDF4AA4"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w:t>
            </w:r>
          </w:p>
        </w:tc>
        <w:tc>
          <w:tcPr>
            <w:tcW w:w="4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73F42AF" w14:textId="56B0BECB" w:rsidR="000373A8" w:rsidRPr="000373A8" w:rsidRDefault="000373A8" w:rsidP="00D316D0">
            <w:pPr>
              <w:spacing w:line="200" w:lineRule="exact"/>
              <w:jc w:val="center"/>
              <w:rPr>
                <w:rFonts w:cs="Times New Roman"/>
                <w:sz w:val="15"/>
                <w:szCs w:val="15"/>
              </w:rPr>
            </w:pPr>
          </w:p>
        </w:tc>
      </w:tr>
      <w:tr w:rsidR="00F81A39" w:rsidRPr="000373A8" w14:paraId="4B5BFA8D" w14:textId="77777777" w:rsidTr="00E22418">
        <w:trPr>
          <w:trHeight w:val="125"/>
          <w:jc w:val="center"/>
        </w:trPr>
        <w:tc>
          <w:tcPr>
            <w:tcW w:w="1013" w:type="dxa"/>
            <w:vMerge/>
            <w:tcBorders>
              <w:top w:val="nil"/>
              <w:left w:val="single" w:sz="4" w:space="0" w:color="auto"/>
              <w:bottom w:val="single" w:sz="4" w:space="0" w:color="auto"/>
              <w:right w:val="single" w:sz="4" w:space="0" w:color="auto"/>
            </w:tcBorders>
            <w:vAlign w:val="center"/>
            <w:hideMark/>
          </w:tcPr>
          <w:p w14:paraId="713E9578" w14:textId="77777777" w:rsidR="000373A8" w:rsidRPr="000373A8" w:rsidRDefault="000373A8" w:rsidP="00D316D0">
            <w:pPr>
              <w:spacing w:line="200" w:lineRule="exact"/>
              <w:jc w:val="center"/>
              <w:rPr>
                <w:rFonts w:cs="Times New Roman"/>
                <w:sz w:val="15"/>
                <w:szCs w:val="15"/>
              </w:rPr>
            </w:pPr>
          </w:p>
        </w:tc>
        <w:tc>
          <w:tcPr>
            <w:tcW w:w="101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8F91E4C"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评分项</w:t>
            </w:r>
          </w:p>
        </w:tc>
        <w:tc>
          <w:tcPr>
            <w:tcW w:w="874"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0C0D45"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得分情况</w:t>
            </w:r>
          </w:p>
        </w:tc>
        <w:tc>
          <w:tcPr>
            <w:tcW w:w="1013" w:type="dxa"/>
            <w:vMerge/>
            <w:tcBorders>
              <w:top w:val="nil"/>
              <w:left w:val="single" w:sz="4" w:space="0" w:color="auto"/>
              <w:bottom w:val="single" w:sz="4" w:space="0" w:color="auto"/>
              <w:right w:val="single" w:sz="4" w:space="0" w:color="auto"/>
            </w:tcBorders>
            <w:vAlign w:val="center"/>
            <w:hideMark/>
          </w:tcPr>
          <w:p w14:paraId="6165EABA"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EAD988"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3.2.2.7</w:t>
            </w:r>
            <w:r w:rsidRPr="000373A8">
              <w:rPr>
                <w:rFonts w:cs="Times New Roman"/>
                <w:sz w:val="15"/>
                <w:szCs w:val="15"/>
              </w:rPr>
              <w:t>条</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A808D4"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A677F5D" w14:textId="6639AA19"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5F8DDE29"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90C0C1"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3.3.2.15</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3FA19A"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2</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0276398" w14:textId="6B3072D5"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22247F1C"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2D142F"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3.4.2.8</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6C460F"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5C8985F" w14:textId="00B50930" w:rsidR="000373A8" w:rsidRPr="000373A8" w:rsidRDefault="000373A8" w:rsidP="00D316D0">
            <w:pPr>
              <w:spacing w:line="200" w:lineRule="exact"/>
              <w:jc w:val="center"/>
              <w:rPr>
                <w:rFonts w:cs="Times New Roman"/>
                <w:sz w:val="15"/>
                <w:szCs w:val="15"/>
              </w:rPr>
            </w:pPr>
          </w:p>
        </w:tc>
        <w:tc>
          <w:tcPr>
            <w:tcW w:w="906" w:type="dxa"/>
            <w:vMerge/>
            <w:tcBorders>
              <w:top w:val="nil"/>
              <w:left w:val="single" w:sz="4" w:space="0" w:color="auto"/>
              <w:bottom w:val="single" w:sz="4" w:space="0" w:color="auto"/>
              <w:right w:val="single" w:sz="4" w:space="0" w:color="auto"/>
            </w:tcBorders>
            <w:vAlign w:val="center"/>
            <w:hideMark/>
          </w:tcPr>
          <w:p w14:paraId="0B8A5626" w14:textId="77777777" w:rsidR="000373A8" w:rsidRPr="000373A8" w:rsidRDefault="000373A8" w:rsidP="00D316D0">
            <w:pPr>
              <w:spacing w:line="200" w:lineRule="exact"/>
              <w:jc w:val="center"/>
              <w:rPr>
                <w:rFonts w:cs="Times New Roman"/>
                <w:sz w:val="15"/>
                <w:szCs w:val="15"/>
              </w:rPr>
            </w:pPr>
          </w:p>
        </w:tc>
        <w:tc>
          <w:tcPr>
            <w:tcW w:w="10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1796EB"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3.6.2.3</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05882C"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w:t>
            </w:r>
          </w:p>
        </w:tc>
        <w:tc>
          <w:tcPr>
            <w:tcW w:w="4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045A872" w14:textId="55944AC3" w:rsidR="000373A8" w:rsidRPr="000373A8" w:rsidRDefault="000373A8" w:rsidP="00D316D0">
            <w:pPr>
              <w:spacing w:line="200" w:lineRule="exact"/>
              <w:jc w:val="center"/>
              <w:rPr>
                <w:rFonts w:cs="Times New Roman"/>
                <w:sz w:val="15"/>
                <w:szCs w:val="15"/>
              </w:rPr>
            </w:pPr>
          </w:p>
        </w:tc>
      </w:tr>
      <w:tr w:rsidR="00F81A39" w:rsidRPr="000373A8" w14:paraId="5AA0A7EF" w14:textId="77777777" w:rsidTr="00E22418">
        <w:trPr>
          <w:trHeight w:val="125"/>
          <w:jc w:val="center"/>
        </w:trPr>
        <w:tc>
          <w:tcPr>
            <w:tcW w:w="1013" w:type="dxa"/>
            <w:vMerge/>
            <w:tcBorders>
              <w:top w:val="nil"/>
              <w:left w:val="single" w:sz="4" w:space="0" w:color="auto"/>
              <w:bottom w:val="single" w:sz="4" w:space="0" w:color="auto"/>
              <w:right w:val="single" w:sz="4" w:space="0" w:color="auto"/>
            </w:tcBorders>
            <w:vAlign w:val="center"/>
            <w:hideMark/>
          </w:tcPr>
          <w:p w14:paraId="22A7C499" w14:textId="77777777"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192DDF1A" w14:textId="77777777" w:rsidR="000373A8" w:rsidRPr="000373A8" w:rsidRDefault="000373A8" w:rsidP="00D316D0">
            <w:pPr>
              <w:spacing w:line="200" w:lineRule="exact"/>
              <w:jc w:val="center"/>
              <w:rPr>
                <w:rFonts w:cs="Times New Roman"/>
                <w:sz w:val="15"/>
                <w:szCs w:val="15"/>
              </w:rPr>
            </w:pPr>
          </w:p>
        </w:tc>
        <w:tc>
          <w:tcPr>
            <w:tcW w:w="4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FD4A0CB"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分值</w:t>
            </w:r>
            <w:r w:rsidRPr="000373A8">
              <w:rPr>
                <w:rFonts w:cs="Times New Roman"/>
                <w:sz w:val="15"/>
                <w:szCs w:val="15"/>
              </w:rPr>
              <w:t xml:space="preserve"> </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2955FF"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得分</w:t>
            </w:r>
          </w:p>
        </w:tc>
        <w:tc>
          <w:tcPr>
            <w:tcW w:w="1013" w:type="dxa"/>
            <w:vMerge/>
            <w:tcBorders>
              <w:top w:val="nil"/>
              <w:left w:val="single" w:sz="4" w:space="0" w:color="auto"/>
              <w:bottom w:val="single" w:sz="4" w:space="0" w:color="auto"/>
              <w:right w:val="single" w:sz="4" w:space="0" w:color="auto"/>
            </w:tcBorders>
            <w:vAlign w:val="center"/>
            <w:hideMark/>
          </w:tcPr>
          <w:p w14:paraId="2BD51811"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09048A"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总分</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FFFD18"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100</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C9D6F30" w14:textId="4D3F7239"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4EBF6CBD"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BB6282"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3.3.2.16</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FBED284"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2</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69F021E" w14:textId="3CB250DC"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7D2135E0"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1CD1AD"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3.4.2.9</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2A4CB11"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9</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70F1055" w14:textId="3C2E142F" w:rsidR="000373A8" w:rsidRPr="000373A8" w:rsidRDefault="000373A8" w:rsidP="00D316D0">
            <w:pPr>
              <w:spacing w:line="200" w:lineRule="exact"/>
              <w:jc w:val="center"/>
              <w:rPr>
                <w:rFonts w:cs="Times New Roman"/>
                <w:sz w:val="15"/>
                <w:szCs w:val="15"/>
              </w:rPr>
            </w:pPr>
          </w:p>
        </w:tc>
        <w:tc>
          <w:tcPr>
            <w:tcW w:w="906" w:type="dxa"/>
            <w:vMerge/>
            <w:tcBorders>
              <w:top w:val="nil"/>
              <w:left w:val="single" w:sz="4" w:space="0" w:color="auto"/>
              <w:bottom w:val="single" w:sz="4" w:space="0" w:color="auto"/>
              <w:right w:val="single" w:sz="4" w:space="0" w:color="auto"/>
            </w:tcBorders>
            <w:vAlign w:val="center"/>
            <w:hideMark/>
          </w:tcPr>
          <w:p w14:paraId="17F27FD2" w14:textId="77777777" w:rsidR="000373A8" w:rsidRPr="000373A8" w:rsidRDefault="000373A8" w:rsidP="00D316D0">
            <w:pPr>
              <w:spacing w:line="200" w:lineRule="exact"/>
              <w:jc w:val="center"/>
              <w:rPr>
                <w:rFonts w:cs="Times New Roman"/>
                <w:sz w:val="15"/>
                <w:szCs w:val="15"/>
              </w:rPr>
            </w:pPr>
          </w:p>
        </w:tc>
        <w:tc>
          <w:tcPr>
            <w:tcW w:w="10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D1E6757"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3.6.2.4</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6F5C75"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w:t>
            </w:r>
          </w:p>
        </w:tc>
        <w:tc>
          <w:tcPr>
            <w:tcW w:w="4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53AC4E7" w14:textId="3504EC96" w:rsidR="000373A8" w:rsidRPr="000373A8" w:rsidRDefault="000373A8" w:rsidP="00D316D0">
            <w:pPr>
              <w:spacing w:line="200" w:lineRule="exact"/>
              <w:jc w:val="center"/>
              <w:rPr>
                <w:rFonts w:cs="Times New Roman"/>
                <w:sz w:val="15"/>
                <w:szCs w:val="15"/>
              </w:rPr>
            </w:pPr>
          </w:p>
        </w:tc>
      </w:tr>
      <w:tr w:rsidR="00F81A39" w:rsidRPr="000373A8" w14:paraId="147D48D9" w14:textId="77777777" w:rsidTr="00E22418">
        <w:trPr>
          <w:trHeight w:val="125"/>
          <w:jc w:val="center"/>
        </w:trPr>
        <w:tc>
          <w:tcPr>
            <w:tcW w:w="1013" w:type="dxa"/>
            <w:vMerge/>
            <w:tcBorders>
              <w:top w:val="nil"/>
              <w:left w:val="single" w:sz="4" w:space="0" w:color="auto"/>
              <w:bottom w:val="single" w:sz="4" w:space="0" w:color="auto"/>
              <w:right w:val="single" w:sz="4" w:space="0" w:color="auto"/>
            </w:tcBorders>
            <w:vAlign w:val="center"/>
            <w:hideMark/>
          </w:tcPr>
          <w:p w14:paraId="605769BE"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8089C6"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3.1.2.1</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322C0D"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7</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9D0AE42" w14:textId="52AAFB7B" w:rsidR="000373A8" w:rsidRPr="000373A8" w:rsidRDefault="000373A8" w:rsidP="00D316D0">
            <w:pPr>
              <w:spacing w:line="200" w:lineRule="exact"/>
              <w:jc w:val="center"/>
              <w:rPr>
                <w:rFonts w:cs="Times New Roman"/>
                <w:sz w:val="15"/>
                <w:szCs w:val="15"/>
              </w:rPr>
            </w:pPr>
          </w:p>
        </w:tc>
        <w:tc>
          <w:tcPr>
            <w:tcW w:w="101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944A95" w14:textId="77777777" w:rsidR="00F81A39" w:rsidRDefault="000373A8" w:rsidP="00D316D0">
            <w:pPr>
              <w:spacing w:line="200" w:lineRule="exact"/>
              <w:jc w:val="center"/>
              <w:rPr>
                <w:rFonts w:cs="Times New Roman"/>
                <w:sz w:val="15"/>
                <w:szCs w:val="15"/>
              </w:rPr>
            </w:pPr>
            <w:r w:rsidRPr="000373A8">
              <w:rPr>
                <w:rFonts w:cs="Times New Roman"/>
                <w:sz w:val="15"/>
                <w:szCs w:val="15"/>
              </w:rPr>
              <w:t>给水排水</w:t>
            </w:r>
          </w:p>
          <w:p w14:paraId="55BA1B60" w14:textId="68B38F7B" w:rsidR="000373A8" w:rsidRPr="000373A8" w:rsidRDefault="000373A8" w:rsidP="00D316D0">
            <w:pPr>
              <w:spacing w:line="200" w:lineRule="exact"/>
              <w:jc w:val="center"/>
              <w:rPr>
                <w:rFonts w:cs="Times New Roman"/>
                <w:sz w:val="15"/>
                <w:szCs w:val="15"/>
              </w:rPr>
            </w:pPr>
            <w:r w:rsidRPr="000373A8">
              <w:rPr>
                <w:rFonts w:cs="Times New Roman"/>
                <w:sz w:val="15"/>
                <w:szCs w:val="15"/>
              </w:rPr>
              <w:t>专业</w:t>
            </w:r>
          </w:p>
        </w:tc>
        <w:tc>
          <w:tcPr>
            <w:tcW w:w="101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B92663"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控制项</w:t>
            </w:r>
          </w:p>
        </w:tc>
        <w:tc>
          <w:tcPr>
            <w:tcW w:w="1067"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028F1C"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达标情况</w:t>
            </w:r>
          </w:p>
        </w:tc>
        <w:tc>
          <w:tcPr>
            <w:tcW w:w="1013" w:type="dxa"/>
            <w:vMerge/>
            <w:tcBorders>
              <w:top w:val="nil"/>
              <w:left w:val="single" w:sz="4" w:space="0" w:color="auto"/>
              <w:bottom w:val="single" w:sz="4" w:space="0" w:color="auto"/>
              <w:right w:val="single" w:sz="4" w:space="0" w:color="auto"/>
            </w:tcBorders>
            <w:vAlign w:val="center"/>
            <w:hideMark/>
          </w:tcPr>
          <w:p w14:paraId="46391BA2"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E5F65D"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3.3.2.17</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28FF76"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BDD3C1D" w14:textId="1FD4EEF3"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71581440"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B0DD4DB"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3.4.2.10</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ABCE45"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13</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614F872" w14:textId="4EC92D2F" w:rsidR="000373A8" w:rsidRPr="000373A8" w:rsidRDefault="000373A8" w:rsidP="00D316D0">
            <w:pPr>
              <w:spacing w:line="200" w:lineRule="exact"/>
              <w:jc w:val="center"/>
              <w:rPr>
                <w:rFonts w:cs="Times New Roman"/>
                <w:sz w:val="15"/>
                <w:szCs w:val="15"/>
              </w:rPr>
            </w:pPr>
          </w:p>
        </w:tc>
        <w:tc>
          <w:tcPr>
            <w:tcW w:w="906" w:type="dxa"/>
            <w:vMerge/>
            <w:tcBorders>
              <w:top w:val="nil"/>
              <w:left w:val="single" w:sz="4" w:space="0" w:color="auto"/>
              <w:bottom w:val="single" w:sz="4" w:space="0" w:color="auto"/>
              <w:right w:val="single" w:sz="4" w:space="0" w:color="auto"/>
            </w:tcBorders>
            <w:vAlign w:val="center"/>
            <w:hideMark/>
          </w:tcPr>
          <w:p w14:paraId="0D8BFCEB" w14:textId="77777777" w:rsidR="000373A8" w:rsidRPr="000373A8" w:rsidRDefault="000373A8" w:rsidP="00D316D0">
            <w:pPr>
              <w:spacing w:line="200" w:lineRule="exact"/>
              <w:jc w:val="center"/>
              <w:rPr>
                <w:rFonts w:cs="Times New Roman"/>
                <w:sz w:val="15"/>
                <w:szCs w:val="15"/>
              </w:rPr>
            </w:pPr>
          </w:p>
        </w:tc>
        <w:tc>
          <w:tcPr>
            <w:tcW w:w="10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726C22"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3.6.2.5</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AB270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w:t>
            </w:r>
          </w:p>
        </w:tc>
        <w:tc>
          <w:tcPr>
            <w:tcW w:w="4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F03EBE3" w14:textId="18F516DA" w:rsidR="000373A8" w:rsidRPr="000373A8" w:rsidRDefault="000373A8" w:rsidP="00D316D0">
            <w:pPr>
              <w:spacing w:line="200" w:lineRule="exact"/>
              <w:jc w:val="center"/>
              <w:rPr>
                <w:rFonts w:cs="Times New Roman"/>
                <w:sz w:val="15"/>
                <w:szCs w:val="15"/>
              </w:rPr>
            </w:pPr>
          </w:p>
        </w:tc>
      </w:tr>
      <w:tr w:rsidR="00F81A39" w:rsidRPr="000373A8" w14:paraId="4205017C" w14:textId="77777777" w:rsidTr="00E22418">
        <w:trPr>
          <w:trHeight w:val="125"/>
          <w:jc w:val="center"/>
        </w:trPr>
        <w:tc>
          <w:tcPr>
            <w:tcW w:w="1013" w:type="dxa"/>
            <w:vMerge/>
            <w:tcBorders>
              <w:top w:val="nil"/>
              <w:left w:val="single" w:sz="4" w:space="0" w:color="auto"/>
              <w:bottom w:val="single" w:sz="4" w:space="0" w:color="auto"/>
              <w:right w:val="single" w:sz="4" w:space="0" w:color="auto"/>
            </w:tcBorders>
            <w:vAlign w:val="center"/>
            <w:hideMark/>
          </w:tcPr>
          <w:p w14:paraId="25605718"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BF9F846"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3.1.2.2</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B69D5A"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7</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BBF4C5A" w14:textId="047E88E9"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54E0FD8C" w14:textId="77777777"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566BD06E" w14:textId="77777777" w:rsidR="000373A8" w:rsidRPr="000373A8" w:rsidRDefault="000373A8" w:rsidP="00D316D0">
            <w:pPr>
              <w:spacing w:line="200" w:lineRule="exact"/>
              <w:jc w:val="center"/>
              <w:rPr>
                <w:rFonts w:cs="Times New Roman"/>
                <w:sz w:val="15"/>
                <w:szCs w:val="15"/>
              </w:rPr>
            </w:pPr>
          </w:p>
        </w:tc>
        <w:tc>
          <w:tcPr>
            <w:tcW w:w="6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127ED5F"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是</w:t>
            </w:r>
            <w:r w:rsidRPr="000373A8">
              <w:rPr>
                <w:rFonts w:cs="Times New Roman"/>
                <w:sz w:val="15"/>
                <w:szCs w:val="15"/>
              </w:rPr>
              <w:t xml:space="preserve"> </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3CA0E14"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否</w:t>
            </w:r>
          </w:p>
        </w:tc>
        <w:tc>
          <w:tcPr>
            <w:tcW w:w="1013" w:type="dxa"/>
            <w:vMerge/>
            <w:tcBorders>
              <w:top w:val="nil"/>
              <w:left w:val="single" w:sz="4" w:space="0" w:color="auto"/>
              <w:bottom w:val="single" w:sz="4" w:space="0" w:color="auto"/>
              <w:right w:val="single" w:sz="4" w:space="0" w:color="auto"/>
            </w:tcBorders>
            <w:vAlign w:val="center"/>
            <w:hideMark/>
          </w:tcPr>
          <w:p w14:paraId="298B1ACA"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8F909F"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3.3.2.18</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6AC0A6B"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1185880" w14:textId="46DFB0C0"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7E081816"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911249"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3.4.2.11</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772B99"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13</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DD06572" w14:textId="16D74EC6" w:rsidR="000373A8" w:rsidRPr="000373A8" w:rsidRDefault="000373A8" w:rsidP="00D316D0">
            <w:pPr>
              <w:spacing w:line="200" w:lineRule="exact"/>
              <w:jc w:val="center"/>
              <w:rPr>
                <w:rFonts w:cs="Times New Roman"/>
                <w:sz w:val="15"/>
                <w:szCs w:val="15"/>
              </w:rPr>
            </w:pPr>
          </w:p>
        </w:tc>
        <w:tc>
          <w:tcPr>
            <w:tcW w:w="906" w:type="dxa"/>
            <w:vMerge/>
            <w:tcBorders>
              <w:top w:val="nil"/>
              <w:left w:val="single" w:sz="4" w:space="0" w:color="auto"/>
              <w:bottom w:val="single" w:sz="4" w:space="0" w:color="auto"/>
              <w:right w:val="single" w:sz="4" w:space="0" w:color="auto"/>
            </w:tcBorders>
            <w:vAlign w:val="center"/>
            <w:hideMark/>
          </w:tcPr>
          <w:p w14:paraId="3ED0B096" w14:textId="77777777" w:rsidR="000373A8" w:rsidRPr="000373A8" w:rsidRDefault="000373A8" w:rsidP="00D316D0">
            <w:pPr>
              <w:spacing w:line="200" w:lineRule="exact"/>
              <w:jc w:val="center"/>
              <w:rPr>
                <w:rFonts w:cs="Times New Roman"/>
                <w:sz w:val="15"/>
                <w:szCs w:val="15"/>
              </w:rPr>
            </w:pPr>
          </w:p>
        </w:tc>
        <w:tc>
          <w:tcPr>
            <w:tcW w:w="10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713532A"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3.6.2.6</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6A68F1"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w:t>
            </w:r>
          </w:p>
        </w:tc>
        <w:tc>
          <w:tcPr>
            <w:tcW w:w="4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C48DAF6" w14:textId="0D7A734E" w:rsidR="000373A8" w:rsidRPr="000373A8" w:rsidRDefault="000373A8" w:rsidP="00D316D0">
            <w:pPr>
              <w:spacing w:line="200" w:lineRule="exact"/>
              <w:jc w:val="center"/>
              <w:rPr>
                <w:rFonts w:cs="Times New Roman"/>
                <w:sz w:val="15"/>
                <w:szCs w:val="15"/>
              </w:rPr>
            </w:pPr>
          </w:p>
        </w:tc>
      </w:tr>
      <w:tr w:rsidR="00F81A39" w:rsidRPr="000373A8" w14:paraId="747A329E" w14:textId="77777777" w:rsidTr="00E22418">
        <w:trPr>
          <w:trHeight w:val="125"/>
          <w:jc w:val="center"/>
        </w:trPr>
        <w:tc>
          <w:tcPr>
            <w:tcW w:w="1013" w:type="dxa"/>
            <w:vMerge/>
            <w:tcBorders>
              <w:top w:val="nil"/>
              <w:left w:val="single" w:sz="4" w:space="0" w:color="auto"/>
              <w:bottom w:val="single" w:sz="4" w:space="0" w:color="auto"/>
              <w:right w:val="single" w:sz="4" w:space="0" w:color="auto"/>
            </w:tcBorders>
            <w:vAlign w:val="center"/>
            <w:hideMark/>
          </w:tcPr>
          <w:p w14:paraId="5516BE19"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487ACEE"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3.1.2.3</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021D39"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6</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027E9BA" w14:textId="0557035A"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363E4C21"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FB536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3.3.1.1</w:t>
            </w:r>
            <w:r w:rsidRPr="000373A8">
              <w:rPr>
                <w:rFonts w:cs="Times New Roman"/>
                <w:sz w:val="15"/>
                <w:szCs w:val="15"/>
              </w:rPr>
              <w:t>条</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BA44FE"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F5AA2D"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013" w:type="dxa"/>
            <w:vMerge/>
            <w:tcBorders>
              <w:top w:val="nil"/>
              <w:left w:val="single" w:sz="4" w:space="0" w:color="auto"/>
              <w:bottom w:val="single" w:sz="4" w:space="0" w:color="auto"/>
              <w:right w:val="single" w:sz="4" w:space="0" w:color="auto"/>
            </w:tcBorders>
            <w:vAlign w:val="center"/>
            <w:hideMark/>
          </w:tcPr>
          <w:p w14:paraId="098E5B64"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54B30B"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3.3.2.19</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656AD1"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7</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6BF81C9" w14:textId="0E8C92BD"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7BE2B5C9"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64E1F2"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总分</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3CD98F"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100</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72F1DC" w14:textId="5CF5CE94" w:rsidR="000373A8" w:rsidRPr="000373A8" w:rsidRDefault="000373A8" w:rsidP="00D316D0">
            <w:pPr>
              <w:spacing w:line="200" w:lineRule="exact"/>
              <w:jc w:val="center"/>
              <w:rPr>
                <w:rFonts w:cs="Times New Roman"/>
                <w:sz w:val="15"/>
                <w:szCs w:val="15"/>
              </w:rPr>
            </w:pPr>
          </w:p>
        </w:tc>
        <w:tc>
          <w:tcPr>
            <w:tcW w:w="906" w:type="dxa"/>
            <w:vMerge/>
            <w:tcBorders>
              <w:top w:val="nil"/>
              <w:left w:val="single" w:sz="4" w:space="0" w:color="auto"/>
              <w:bottom w:val="single" w:sz="4" w:space="0" w:color="auto"/>
              <w:right w:val="single" w:sz="4" w:space="0" w:color="auto"/>
            </w:tcBorders>
            <w:vAlign w:val="center"/>
            <w:hideMark/>
          </w:tcPr>
          <w:p w14:paraId="19B52D29" w14:textId="77777777" w:rsidR="000373A8" w:rsidRPr="000373A8" w:rsidRDefault="000373A8" w:rsidP="00D316D0">
            <w:pPr>
              <w:spacing w:line="200" w:lineRule="exact"/>
              <w:jc w:val="center"/>
              <w:rPr>
                <w:rFonts w:cs="Times New Roman"/>
                <w:sz w:val="15"/>
                <w:szCs w:val="15"/>
              </w:rPr>
            </w:pPr>
          </w:p>
        </w:tc>
        <w:tc>
          <w:tcPr>
            <w:tcW w:w="10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92462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3.6.2.7</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499175C"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w:t>
            </w:r>
          </w:p>
        </w:tc>
        <w:tc>
          <w:tcPr>
            <w:tcW w:w="4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022072D" w14:textId="2DA61D1A" w:rsidR="000373A8" w:rsidRPr="000373A8" w:rsidRDefault="000373A8" w:rsidP="00D316D0">
            <w:pPr>
              <w:spacing w:line="200" w:lineRule="exact"/>
              <w:jc w:val="center"/>
              <w:rPr>
                <w:rFonts w:cs="Times New Roman"/>
                <w:sz w:val="15"/>
                <w:szCs w:val="15"/>
              </w:rPr>
            </w:pPr>
          </w:p>
        </w:tc>
      </w:tr>
      <w:tr w:rsidR="00F81A39" w:rsidRPr="000373A8" w14:paraId="61266195" w14:textId="77777777" w:rsidTr="00E22418">
        <w:trPr>
          <w:trHeight w:val="125"/>
          <w:jc w:val="center"/>
        </w:trPr>
        <w:tc>
          <w:tcPr>
            <w:tcW w:w="1013" w:type="dxa"/>
            <w:vMerge/>
            <w:tcBorders>
              <w:top w:val="nil"/>
              <w:left w:val="single" w:sz="4" w:space="0" w:color="auto"/>
              <w:bottom w:val="single" w:sz="4" w:space="0" w:color="auto"/>
              <w:right w:val="single" w:sz="4" w:space="0" w:color="auto"/>
            </w:tcBorders>
            <w:vAlign w:val="center"/>
            <w:hideMark/>
          </w:tcPr>
          <w:p w14:paraId="0EF4DF79"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2DD309"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3.1.2.4</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05F54E"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7</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FA0A6E6" w14:textId="762849B7"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412F9F3E"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FCF79F"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3.3.1.2</w:t>
            </w:r>
            <w:r w:rsidRPr="000373A8">
              <w:rPr>
                <w:rFonts w:cs="Times New Roman"/>
                <w:sz w:val="15"/>
                <w:szCs w:val="15"/>
              </w:rPr>
              <w:t>条</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5B47065"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48A02A"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013" w:type="dxa"/>
            <w:vMerge/>
            <w:tcBorders>
              <w:top w:val="nil"/>
              <w:left w:val="single" w:sz="4" w:space="0" w:color="auto"/>
              <w:bottom w:val="single" w:sz="4" w:space="0" w:color="auto"/>
              <w:right w:val="single" w:sz="4" w:space="0" w:color="auto"/>
            </w:tcBorders>
            <w:vAlign w:val="center"/>
            <w:hideMark/>
          </w:tcPr>
          <w:p w14:paraId="0B35646C"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5A2BB3"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3.3.2.20</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04B28CE"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7</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E6911D9" w14:textId="41E62019" w:rsidR="000373A8" w:rsidRPr="000373A8" w:rsidRDefault="000373A8" w:rsidP="00D316D0">
            <w:pPr>
              <w:spacing w:line="200" w:lineRule="exact"/>
              <w:jc w:val="center"/>
              <w:rPr>
                <w:rFonts w:cs="Times New Roman"/>
                <w:sz w:val="15"/>
                <w:szCs w:val="15"/>
              </w:rPr>
            </w:pPr>
          </w:p>
        </w:tc>
        <w:tc>
          <w:tcPr>
            <w:tcW w:w="101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DE7F83" w14:textId="77777777" w:rsidR="000373A8" w:rsidRDefault="000373A8" w:rsidP="00D316D0">
            <w:pPr>
              <w:spacing w:line="200" w:lineRule="exact"/>
              <w:jc w:val="center"/>
              <w:rPr>
                <w:rFonts w:cs="Times New Roman"/>
                <w:sz w:val="15"/>
                <w:szCs w:val="15"/>
              </w:rPr>
            </w:pPr>
            <w:r w:rsidRPr="000373A8">
              <w:rPr>
                <w:rFonts w:cs="Times New Roman"/>
                <w:sz w:val="15"/>
                <w:szCs w:val="15"/>
              </w:rPr>
              <w:t>电气专业</w:t>
            </w:r>
          </w:p>
          <w:p w14:paraId="4CCE8D92" w14:textId="77777777" w:rsidR="00F81A39" w:rsidRPr="004F3C69" w:rsidRDefault="00F81A39" w:rsidP="00F81A39">
            <w:pPr>
              <w:spacing w:line="200" w:lineRule="exact"/>
              <w:jc w:val="center"/>
              <w:rPr>
                <w:rFonts w:cs="Times New Roman"/>
                <w:sz w:val="15"/>
                <w:szCs w:val="15"/>
              </w:rPr>
            </w:pPr>
            <w:r w:rsidRPr="004F3C69">
              <w:rPr>
                <w:rFonts w:cs="Times New Roman"/>
                <w:sz w:val="15"/>
                <w:szCs w:val="15"/>
              </w:rPr>
              <w:t>1</w:t>
            </w:r>
            <w:r w:rsidRPr="004F3C69">
              <w:rPr>
                <w:rFonts w:cs="Times New Roman"/>
                <w:sz w:val="15"/>
                <w:szCs w:val="15"/>
              </w:rPr>
              <w:t>星：</w:t>
            </w:r>
            <w:r w:rsidRPr="004F3C69">
              <w:rPr>
                <w:rFonts w:cs="Times New Roman"/>
                <w:sz w:val="15"/>
                <w:szCs w:val="15"/>
              </w:rPr>
              <w:t>60</w:t>
            </w:r>
            <w:r w:rsidRPr="004F3C69">
              <w:rPr>
                <w:rFonts w:cs="Times New Roman"/>
                <w:sz w:val="15"/>
                <w:szCs w:val="15"/>
              </w:rPr>
              <w:t>分</w:t>
            </w:r>
          </w:p>
          <w:p w14:paraId="2B19F0BC" w14:textId="77777777" w:rsidR="00F81A39" w:rsidRPr="004F3C69" w:rsidRDefault="00F81A39" w:rsidP="00F81A39">
            <w:pPr>
              <w:spacing w:line="200" w:lineRule="exact"/>
              <w:jc w:val="center"/>
              <w:rPr>
                <w:rFonts w:cs="Times New Roman"/>
                <w:sz w:val="15"/>
                <w:szCs w:val="15"/>
              </w:rPr>
            </w:pPr>
            <w:r w:rsidRPr="004F3C69">
              <w:rPr>
                <w:rFonts w:cs="Times New Roman"/>
                <w:sz w:val="15"/>
                <w:szCs w:val="15"/>
              </w:rPr>
              <w:t>2</w:t>
            </w:r>
            <w:r w:rsidRPr="004F3C69">
              <w:rPr>
                <w:rFonts w:cs="Times New Roman"/>
                <w:sz w:val="15"/>
                <w:szCs w:val="15"/>
              </w:rPr>
              <w:t>星：</w:t>
            </w:r>
            <w:r w:rsidRPr="004F3C69">
              <w:rPr>
                <w:rFonts w:cs="Times New Roman"/>
                <w:sz w:val="15"/>
                <w:szCs w:val="15"/>
              </w:rPr>
              <w:t>70</w:t>
            </w:r>
            <w:r w:rsidRPr="004F3C69">
              <w:rPr>
                <w:rFonts w:cs="Times New Roman"/>
                <w:sz w:val="15"/>
                <w:szCs w:val="15"/>
              </w:rPr>
              <w:t>分</w:t>
            </w:r>
          </w:p>
          <w:p w14:paraId="0FDE6F5A" w14:textId="1D3515D8" w:rsidR="00F81A39" w:rsidRPr="000373A8" w:rsidRDefault="00F81A39" w:rsidP="00F81A39">
            <w:pPr>
              <w:spacing w:line="200" w:lineRule="exact"/>
              <w:jc w:val="center"/>
              <w:rPr>
                <w:rFonts w:cs="Times New Roman"/>
                <w:sz w:val="15"/>
                <w:szCs w:val="15"/>
              </w:rPr>
            </w:pPr>
            <w:r w:rsidRPr="004F3C69">
              <w:rPr>
                <w:rFonts w:cs="Times New Roman"/>
                <w:sz w:val="15"/>
                <w:szCs w:val="15"/>
              </w:rPr>
              <w:t>3</w:t>
            </w:r>
            <w:r w:rsidRPr="004F3C69">
              <w:rPr>
                <w:rFonts w:cs="Times New Roman"/>
                <w:sz w:val="15"/>
                <w:szCs w:val="15"/>
              </w:rPr>
              <w:t>星：</w:t>
            </w:r>
            <w:r w:rsidRPr="004F3C69">
              <w:rPr>
                <w:rFonts w:cs="Times New Roman"/>
                <w:sz w:val="15"/>
                <w:szCs w:val="15"/>
              </w:rPr>
              <w:t>90</w:t>
            </w:r>
            <w:r w:rsidRPr="004F3C69">
              <w:rPr>
                <w:rFonts w:cs="Times New Roman"/>
                <w:sz w:val="15"/>
                <w:szCs w:val="15"/>
              </w:rPr>
              <w:t>分</w:t>
            </w:r>
          </w:p>
        </w:tc>
        <w:tc>
          <w:tcPr>
            <w:tcW w:w="101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62880A"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控制项</w:t>
            </w:r>
          </w:p>
        </w:tc>
        <w:tc>
          <w:tcPr>
            <w:tcW w:w="874"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609D84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达标情况</w:t>
            </w:r>
          </w:p>
        </w:tc>
        <w:tc>
          <w:tcPr>
            <w:tcW w:w="906" w:type="dxa"/>
            <w:vMerge/>
            <w:tcBorders>
              <w:top w:val="nil"/>
              <w:left w:val="single" w:sz="4" w:space="0" w:color="auto"/>
              <w:bottom w:val="single" w:sz="4" w:space="0" w:color="auto"/>
              <w:right w:val="single" w:sz="4" w:space="0" w:color="auto"/>
            </w:tcBorders>
            <w:vAlign w:val="center"/>
            <w:hideMark/>
          </w:tcPr>
          <w:p w14:paraId="52B9E950" w14:textId="77777777" w:rsidR="000373A8" w:rsidRPr="000373A8" w:rsidRDefault="000373A8" w:rsidP="00D316D0">
            <w:pPr>
              <w:spacing w:line="200" w:lineRule="exact"/>
              <w:jc w:val="center"/>
              <w:rPr>
                <w:rFonts w:cs="Times New Roman"/>
                <w:sz w:val="15"/>
                <w:szCs w:val="15"/>
              </w:rPr>
            </w:pPr>
          </w:p>
        </w:tc>
        <w:tc>
          <w:tcPr>
            <w:tcW w:w="10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13888A4"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3.6.2.8</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0DEC89B"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w:t>
            </w:r>
          </w:p>
        </w:tc>
        <w:tc>
          <w:tcPr>
            <w:tcW w:w="4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DC2B1A8" w14:textId="58B736E6" w:rsidR="000373A8" w:rsidRPr="000373A8" w:rsidRDefault="000373A8" w:rsidP="00D316D0">
            <w:pPr>
              <w:spacing w:line="200" w:lineRule="exact"/>
              <w:jc w:val="center"/>
              <w:rPr>
                <w:rFonts w:cs="Times New Roman"/>
                <w:sz w:val="15"/>
                <w:szCs w:val="15"/>
              </w:rPr>
            </w:pPr>
          </w:p>
        </w:tc>
      </w:tr>
      <w:tr w:rsidR="00F81A39" w:rsidRPr="000373A8" w14:paraId="7F50880A" w14:textId="77777777" w:rsidTr="00E22418">
        <w:trPr>
          <w:trHeight w:val="125"/>
          <w:jc w:val="center"/>
        </w:trPr>
        <w:tc>
          <w:tcPr>
            <w:tcW w:w="1013" w:type="dxa"/>
            <w:vMerge/>
            <w:tcBorders>
              <w:top w:val="nil"/>
              <w:left w:val="single" w:sz="4" w:space="0" w:color="auto"/>
              <w:bottom w:val="single" w:sz="4" w:space="0" w:color="auto"/>
              <w:right w:val="single" w:sz="4" w:space="0" w:color="auto"/>
            </w:tcBorders>
            <w:vAlign w:val="center"/>
            <w:hideMark/>
          </w:tcPr>
          <w:p w14:paraId="187A6C2B"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947BB3"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3.1.2.5</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5A3FD7"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7</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35015AF" w14:textId="02A0F043"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625CE112"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334B2E"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3.3.1.3</w:t>
            </w:r>
            <w:r w:rsidRPr="000373A8">
              <w:rPr>
                <w:rFonts w:cs="Times New Roman"/>
                <w:sz w:val="15"/>
                <w:szCs w:val="15"/>
              </w:rPr>
              <w:t>条</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D7DCCE"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3EB468"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013" w:type="dxa"/>
            <w:vMerge/>
            <w:tcBorders>
              <w:top w:val="nil"/>
              <w:left w:val="single" w:sz="4" w:space="0" w:color="auto"/>
              <w:bottom w:val="single" w:sz="4" w:space="0" w:color="auto"/>
              <w:right w:val="single" w:sz="4" w:space="0" w:color="auto"/>
            </w:tcBorders>
            <w:vAlign w:val="center"/>
            <w:hideMark/>
          </w:tcPr>
          <w:p w14:paraId="5E9BF76F"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704EB1"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3.3.2.21</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87AF53"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4</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35DC084" w14:textId="346A24D7"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1EAF7F17" w14:textId="77777777"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4DAB67DA" w14:textId="77777777" w:rsidR="000373A8" w:rsidRPr="000373A8" w:rsidRDefault="000373A8" w:rsidP="00D316D0">
            <w:pPr>
              <w:spacing w:line="200" w:lineRule="exact"/>
              <w:jc w:val="center"/>
              <w:rPr>
                <w:rFonts w:cs="Times New Roman"/>
                <w:sz w:val="15"/>
                <w:szCs w:val="15"/>
              </w:rPr>
            </w:pPr>
          </w:p>
        </w:tc>
        <w:tc>
          <w:tcPr>
            <w:tcW w:w="4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43BBEF83"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是</w:t>
            </w:r>
            <w:r w:rsidRPr="000373A8">
              <w:rPr>
                <w:rFonts w:cs="Times New Roman"/>
                <w:sz w:val="15"/>
                <w:szCs w:val="15"/>
              </w:rPr>
              <w:t xml:space="preserve"> </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E03BD9"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否</w:t>
            </w:r>
          </w:p>
        </w:tc>
        <w:tc>
          <w:tcPr>
            <w:tcW w:w="906" w:type="dxa"/>
            <w:vMerge/>
            <w:tcBorders>
              <w:top w:val="nil"/>
              <w:left w:val="single" w:sz="4" w:space="0" w:color="auto"/>
              <w:bottom w:val="single" w:sz="4" w:space="0" w:color="auto"/>
              <w:right w:val="single" w:sz="4" w:space="0" w:color="auto"/>
            </w:tcBorders>
            <w:vAlign w:val="center"/>
            <w:hideMark/>
          </w:tcPr>
          <w:p w14:paraId="0464C3B6" w14:textId="77777777" w:rsidR="000373A8" w:rsidRPr="000373A8" w:rsidRDefault="000373A8" w:rsidP="00D316D0">
            <w:pPr>
              <w:spacing w:line="200" w:lineRule="exact"/>
              <w:jc w:val="center"/>
              <w:rPr>
                <w:rFonts w:cs="Times New Roman"/>
                <w:sz w:val="15"/>
                <w:szCs w:val="15"/>
              </w:rPr>
            </w:pPr>
          </w:p>
        </w:tc>
        <w:tc>
          <w:tcPr>
            <w:tcW w:w="10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B4C25C"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3.6.2.9</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910177"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w:t>
            </w:r>
          </w:p>
        </w:tc>
        <w:tc>
          <w:tcPr>
            <w:tcW w:w="4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AF1F4FF" w14:textId="07C20833" w:rsidR="000373A8" w:rsidRPr="000373A8" w:rsidRDefault="000373A8" w:rsidP="00D316D0">
            <w:pPr>
              <w:spacing w:line="200" w:lineRule="exact"/>
              <w:jc w:val="center"/>
              <w:rPr>
                <w:rFonts w:cs="Times New Roman"/>
                <w:sz w:val="15"/>
                <w:szCs w:val="15"/>
              </w:rPr>
            </w:pPr>
          </w:p>
        </w:tc>
      </w:tr>
      <w:tr w:rsidR="00F81A39" w:rsidRPr="000373A8" w14:paraId="668D0776" w14:textId="77777777" w:rsidTr="00E22418">
        <w:trPr>
          <w:trHeight w:val="125"/>
          <w:jc w:val="center"/>
        </w:trPr>
        <w:tc>
          <w:tcPr>
            <w:tcW w:w="1013" w:type="dxa"/>
            <w:vMerge/>
            <w:tcBorders>
              <w:top w:val="nil"/>
              <w:left w:val="single" w:sz="4" w:space="0" w:color="auto"/>
              <w:bottom w:val="single" w:sz="4" w:space="0" w:color="auto"/>
              <w:right w:val="single" w:sz="4" w:space="0" w:color="auto"/>
            </w:tcBorders>
            <w:vAlign w:val="center"/>
            <w:hideMark/>
          </w:tcPr>
          <w:p w14:paraId="4F7FEAAF"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5B0992"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3.1.2.6</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8B299D"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7</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9C84460" w14:textId="732DFAB3"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72F3F6A1"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4983F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3.3.1.4</w:t>
            </w:r>
            <w:r w:rsidRPr="000373A8">
              <w:rPr>
                <w:rFonts w:cs="Times New Roman"/>
                <w:sz w:val="15"/>
                <w:szCs w:val="15"/>
              </w:rPr>
              <w:t>条</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35754FE"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8648711"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013" w:type="dxa"/>
            <w:vMerge/>
            <w:tcBorders>
              <w:top w:val="nil"/>
              <w:left w:val="single" w:sz="4" w:space="0" w:color="auto"/>
              <w:bottom w:val="single" w:sz="4" w:space="0" w:color="auto"/>
              <w:right w:val="single" w:sz="4" w:space="0" w:color="auto"/>
            </w:tcBorders>
            <w:vAlign w:val="center"/>
            <w:hideMark/>
          </w:tcPr>
          <w:p w14:paraId="339E5524"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35283C"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3.3.2.22</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555DAF"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4</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BF80540" w14:textId="67142A10"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64EE39B2"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284C84"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3.5.1.1</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0C182D"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086758"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906" w:type="dxa"/>
            <w:vMerge/>
            <w:tcBorders>
              <w:top w:val="nil"/>
              <w:left w:val="single" w:sz="4" w:space="0" w:color="auto"/>
              <w:bottom w:val="single" w:sz="4" w:space="0" w:color="auto"/>
              <w:right w:val="single" w:sz="4" w:space="0" w:color="auto"/>
            </w:tcBorders>
            <w:vAlign w:val="center"/>
            <w:hideMark/>
          </w:tcPr>
          <w:p w14:paraId="73714B25" w14:textId="77777777" w:rsidR="000373A8" w:rsidRPr="000373A8" w:rsidRDefault="000373A8" w:rsidP="00D316D0">
            <w:pPr>
              <w:spacing w:line="200" w:lineRule="exact"/>
              <w:jc w:val="center"/>
              <w:rPr>
                <w:rFonts w:cs="Times New Roman"/>
                <w:sz w:val="15"/>
                <w:szCs w:val="15"/>
              </w:rPr>
            </w:pPr>
          </w:p>
        </w:tc>
        <w:tc>
          <w:tcPr>
            <w:tcW w:w="10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5CC2C6"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总分</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DA91B57"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100</w:t>
            </w:r>
          </w:p>
        </w:tc>
        <w:tc>
          <w:tcPr>
            <w:tcW w:w="4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B8ACAA6" w14:textId="39C13C8F" w:rsidR="000373A8" w:rsidRPr="000373A8" w:rsidRDefault="000373A8" w:rsidP="00D316D0">
            <w:pPr>
              <w:spacing w:line="200" w:lineRule="exact"/>
              <w:jc w:val="center"/>
              <w:rPr>
                <w:rFonts w:cs="Times New Roman"/>
                <w:sz w:val="15"/>
                <w:szCs w:val="15"/>
              </w:rPr>
            </w:pPr>
          </w:p>
        </w:tc>
      </w:tr>
      <w:tr w:rsidR="00F81A39" w:rsidRPr="000373A8" w14:paraId="5DBA9A52" w14:textId="77777777" w:rsidTr="00E22418">
        <w:trPr>
          <w:trHeight w:val="125"/>
          <w:jc w:val="center"/>
        </w:trPr>
        <w:tc>
          <w:tcPr>
            <w:tcW w:w="1013" w:type="dxa"/>
            <w:vMerge/>
            <w:tcBorders>
              <w:top w:val="nil"/>
              <w:left w:val="single" w:sz="4" w:space="0" w:color="auto"/>
              <w:bottom w:val="single" w:sz="4" w:space="0" w:color="auto"/>
              <w:right w:val="single" w:sz="4" w:space="0" w:color="auto"/>
            </w:tcBorders>
            <w:vAlign w:val="center"/>
            <w:hideMark/>
          </w:tcPr>
          <w:p w14:paraId="4B642CCF"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17CD1A"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3.1.2.7</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24385B"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92FA11" w14:textId="45F7A65B"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66900D27"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558D1A"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3.3.1.5</w:t>
            </w:r>
            <w:r w:rsidRPr="000373A8">
              <w:rPr>
                <w:rFonts w:cs="Times New Roman"/>
                <w:sz w:val="15"/>
                <w:szCs w:val="15"/>
              </w:rPr>
              <w:t>条</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012E28E"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8A3FB1"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013" w:type="dxa"/>
            <w:vMerge/>
            <w:tcBorders>
              <w:top w:val="nil"/>
              <w:left w:val="single" w:sz="4" w:space="0" w:color="auto"/>
              <w:bottom w:val="single" w:sz="4" w:space="0" w:color="auto"/>
              <w:right w:val="single" w:sz="4" w:space="0" w:color="auto"/>
            </w:tcBorders>
            <w:vAlign w:val="center"/>
            <w:hideMark/>
          </w:tcPr>
          <w:p w14:paraId="75BA6EE5"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3D424D"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3.3.2.23</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25483C"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3</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250EB7B" w14:textId="0B9E9F7A"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1566A4AE"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DC85645"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3.5.1.2</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A24B3E"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2D4983"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906"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507C8B" w14:textId="7AC1E48B" w:rsidR="000373A8" w:rsidRDefault="00F92B1E" w:rsidP="00D316D0">
            <w:pPr>
              <w:spacing w:line="200" w:lineRule="exact"/>
              <w:jc w:val="center"/>
              <w:rPr>
                <w:rFonts w:cs="Times New Roman"/>
                <w:sz w:val="15"/>
                <w:szCs w:val="15"/>
              </w:rPr>
            </w:pPr>
            <w:r>
              <w:rPr>
                <w:rFonts w:cs="Times New Roman" w:hint="eastAsia"/>
                <w:sz w:val="15"/>
                <w:szCs w:val="15"/>
              </w:rPr>
              <w:t>提高与创新</w:t>
            </w:r>
            <w:r w:rsidR="000373A8" w:rsidRPr="000373A8">
              <w:rPr>
                <w:rFonts w:cs="Times New Roman"/>
                <w:sz w:val="15"/>
                <w:szCs w:val="15"/>
              </w:rPr>
              <w:t>项</w:t>
            </w:r>
          </w:p>
          <w:p w14:paraId="26C6A296" w14:textId="7B69ABD8" w:rsidR="00F81A39" w:rsidRPr="004F3C69" w:rsidRDefault="00F81A39" w:rsidP="00F81A39">
            <w:pPr>
              <w:spacing w:line="200" w:lineRule="exact"/>
              <w:jc w:val="center"/>
              <w:rPr>
                <w:rFonts w:cs="Times New Roman"/>
                <w:sz w:val="15"/>
                <w:szCs w:val="15"/>
              </w:rPr>
            </w:pPr>
            <w:r w:rsidRPr="004F3C69">
              <w:rPr>
                <w:rFonts w:cs="Times New Roman"/>
                <w:sz w:val="15"/>
                <w:szCs w:val="15"/>
              </w:rPr>
              <w:t>达标要求</w:t>
            </w:r>
          </w:p>
          <w:p w14:paraId="2D580FE9" w14:textId="77777777" w:rsidR="00F81A39" w:rsidRPr="004F3C69" w:rsidRDefault="00F81A39" w:rsidP="00F81A39">
            <w:pPr>
              <w:spacing w:line="200" w:lineRule="exact"/>
              <w:jc w:val="center"/>
              <w:rPr>
                <w:rFonts w:cs="Times New Roman"/>
                <w:sz w:val="15"/>
                <w:szCs w:val="15"/>
              </w:rPr>
            </w:pPr>
            <w:r w:rsidRPr="004F3C69">
              <w:rPr>
                <w:rFonts w:cs="Times New Roman"/>
                <w:sz w:val="15"/>
                <w:szCs w:val="15"/>
              </w:rPr>
              <w:t>1</w:t>
            </w:r>
            <w:r w:rsidRPr="004F3C69">
              <w:rPr>
                <w:rFonts w:cs="Times New Roman"/>
                <w:sz w:val="15"/>
                <w:szCs w:val="15"/>
              </w:rPr>
              <w:t>星：</w:t>
            </w:r>
            <w:r w:rsidRPr="004F3C69">
              <w:rPr>
                <w:rFonts w:cs="Times New Roman"/>
                <w:sz w:val="15"/>
                <w:szCs w:val="15"/>
              </w:rPr>
              <w:t>1</w:t>
            </w:r>
            <w:r w:rsidRPr="004F3C69">
              <w:rPr>
                <w:rFonts w:cs="Times New Roman"/>
                <w:sz w:val="15"/>
                <w:szCs w:val="15"/>
              </w:rPr>
              <w:t>项</w:t>
            </w:r>
          </w:p>
          <w:p w14:paraId="2667390F" w14:textId="77777777" w:rsidR="00F81A39" w:rsidRPr="004F3C69" w:rsidRDefault="00F81A39" w:rsidP="00F81A39">
            <w:pPr>
              <w:spacing w:line="200" w:lineRule="exact"/>
              <w:jc w:val="center"/>
              <w:rPr>
                <w:rFonts w:cs="Times New Roman"/>
                <w:sz w:val="15"/>
                <w:szCs w:val="15"/>
              </w:rPr>
            </w:pPr>
            <w:r w:rsidRPr="004F3C69">
              <w:rPr>
                <w:rFonts w:cs="Times New Roman"/>
                <w:sz w:val="15"/>
                <w:szCs w:val="15"/>
              </w:rPr>
              <w:t>2</w:t>
            </w:r>
            <w:r w:rsidRPr="004F3C69">
              <w:rPr>
                <w:rFonts w:cs="Times New Roman"/>
                <w:sz w:val="15"/>
                <w:szCs w:val="15"/>
              </w:rPr>
              <w:t>星：</w:t>
            </w:r>
            <w:r w:rsidRPr="004F3C69">
              <w:rPr>
                <w:rFonts w:cs="Times New Roman"/>
                <w:sz w:val="15"/>
                <w:szCs w:val="15"/>
              </w:rPr>
              <w:t>2</w:t>
            </w:r>
            <w:r w:rsidRPr="004F3C69">
              <w:rPr>
                <w:rFonts w:cs="Times New Roman"/>
                <w:sz w:val="15"/>
                <w:szCs w:val="15"/>
              </w:rPr>
              <w:t>项</w:t>
            </w:r>
          </w:p>
          <w:p w14:paraId="2E6A0513" w14:textId="6104BF00" w:rsidR="00F81A39" w:rsidRPr="000373A8" w:rsidRDefault="00F81A39" w:rsidP="00F81A39">
            <w:pPr>
              <w:spacing w:line="200" w:lineRule="exact"/>
              <w:jc w:val="center"/>
              <w:rPr>
                <w:rFonts w:cs="Times New Roman"/>
                <w:sz w:val="15"/>
                <w:szCs w:val="15"/>
              </w:rPr>
            </w:pPr>
            <w:r w:rsidRPr="004F3C69">
              <w:rPr>
                <w:rFonts w:cs="Times New Roman"/>
                <w:sz w:val="15"/>
                <w:szCs w:val="15"/>
              </w:rPr>
              <w:t>3</w:t>
            </w:r>
            <w:r w:rsidRPr="004F3C69">
              <w:rPr>
                <w:rFonts w:cs="Times New Roman"/>
                <w:sz w:val="15"/>
                <w:szCs w:val="15"/>
              </w:rPr>
              <w:t>星：</w:t>
            </w:r>
            <w:r w:rsidRPr="004F3C69">
              <w:rPr>
                <w:rFonts w:cs="Times New Roman"/>
                <w:sz w:val="15"/>
                <w:szCs w:val="15"/>
              </w:rPr>
              <w:t>3</w:t>
            </w:r>
            <w:r w:rsidRPr="004F3C69">
              <w:rPr>
                <w:rFonts w:cs="Times New Roman"/>
                <w:sz w:val="15"/>
                <w:szCs w:val="15"/>
              </w:rPr>
              <w:t>项</w:t>
            </w:r>
          </w:p>
        </w:tc>
        <w:tc>
          <w:tcPr>
            <w:tcW w:w="1010"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51859E"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条文</w:t>
            </w:r>
          </w:p>
        </w:tc>
        <w:tc>
          <w:tcPr>
            <w:tcW w:w="851"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7FBE77"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达标情况</w:t>
            </w:r>
          </w:p>
        </w:tc>
      </w:tr>
      <w:tr w:rsidR="00F81A39" w:rsidRPr="000373A8" w14:paraId="40C2A697" w14:textId="77777777" w:rsidTr="00E22418">
        <w:trPr>
          <w:trHeight w:val="125"/>
          <w:jc w:val="center"/>
        </w:trPr>
        <w:tc>
          <w:tcPr>
            <w:tcW w:w="1013" w:type="dxa"/>
            <w:vMerge/>
            <w:tcBorders>
              <w:top w:val="nil"/>
              <w:left w:val="single" w:sz="4" w:space="0" w:color="auto"/>
              <w:bottom w:val="single" w:sz="4" w:space="0" w:color="auto"/>
              <w:right w:val="single" w:sz="4" w:space="0" w:color="auto"/>
            </w:tcBorders>
            <w:vAlign w:val="center"/>
            <w:hideMark/>
          </w:tcPr>
          <w:p w14:paraId="5ABF1361"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57570A"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3.1.2.8</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B2FC91"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6</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19009BC" w14:textId="48B5CF3E"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6DD260F0"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ADDC9C1"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3.3.1.6</w:t>
            </w:r>
            <w:r w:rsidRPr="000373A8">
              <w:rPr>
                <w:rFonts w:cs="Times New Roman"/>
                <w:sz w:val="15"/>
                <w:szCs w:val="15"/>
              </w:rPr>
              <w:t>条</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91C09C"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797162A"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013" w:type="dxa"/>
            <w:vMerge/>
            <w:tcBorders>
              <w:top w:val="nil"/>
              <w:left w:val="single" w:sz="4" w:space="0" w:color="auto"/>
              <w:bottom w:val="single" w:sz="4" w:space="0" w:color="auto"/>
              <w:right w:val="single" w:sz="4" w:space="0" w:color="auto"/>
            </w:tcBorders>
            <w:vAlign w:val="center"/>
            <w:hideMark/>
          </w:tcPr>
          <w:p w14:paraId="1A39F58B"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8D9662"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3.3.2.24</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ECF12FB"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3</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917F7CF" w14:textId="5F58C1DE"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778A84C1"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813E809"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3.5.1.3</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EB967ED"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D4D3F4"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906" w:type="dxa"/>
            <w:vMerge/>
            <w:tcBorders>
              <w:top w:val="nil"/>
              <w:left w:val="single" w:sz="4" w:space="0" w:color="auto"/>
              <w:bottom w:val="single" w:sz="4" w:space="0" w:color="auto"/>
              <w:right w:val="single" w:sz="4" w:space="0" w:color="auto"/>
            </w:tcBorders>
            <w:vAlign w:val="center"/>
            <w:hideMark/>
          </w:tcPr>
          <w:p w14:paraId="34D3FDD9" w14:textId="77777777" w:rsidR="000373A8" w:rsidRPr="000373A8" w:rsidRDefault="000373A8" w:rsidP="00D316D0">
            <w:pPr>
              <w:spacing w:line="200" w:lineRule="exact"/>
              <w:jc w:val="center"/>
              <w:rPr>
                <w:rFonts w:cs="Times New Roman"/>
                <w:sz w:val="15"/>
                <w:szCs w:val="15"/>
              </w:rPr>
            </w:pPr>
          </w:p>
        </w:tc>
        <w:tc>
          <w:tcPr>
            <w:tcW w:w="1010" w:type="dxa"/>
            <w:vMerge/>
            <w:tcBorders>
              <w:top w:val="nil"/>
              <w:left w:val="single" w:sz="4" w:space="0" w:color="auto"/>
              <w:bottom w:val="single" w:sz="4" w:space="0" w:color="auto"/>
              <w:right w:val="single" w:sz="4" w:space="0" w:color="auto"/>
            </w:tcBorders>
            <w:vAlign w:val="center"/>
            <w:hideMark/>
          </w:tcPr>
          <w:p w14:paraId="43BE4F3D" w14:textId="77777777" w:rsidR="000373A8" w:rsidRPr="000373A8" w:rsidRDefault="000373A8" w:rsidP="00D316D0">
            <w:pPr>
              <w:spacing w:line="200" w:lineRule="exact"/>
              <w:jc w:val="center"/>
              <w:rPr>
                <w:rFonts w:cs="Times New Roman"/>
                <w:sz w:val="15"/>
                <w:szCs w:val="15"/>
              </w:rPr>
            </w:pPr>
          </w:p>
        </w:tc>
        <w:tc>
          <w:tcPr>
            <w:tcW w:w="4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6F2B617"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是</w:t>
            </w:r>
            <w:r w:rsidRPr="000373A8">
              <w:rPr>
                <w:rFonts w:cs="Times New Roman"/>
                <w:sz w:val="15"/>
                <w:szCs w:val="15"/>
              </w:rPr>
              <w:t xml:space="preserve"> </w:t>
            </w:r>
          </w:p>
        </w:tc>
        <w:tc>
          <w:tcPr>
            <w:tcW w:w="4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4095E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否</w:t>
            </w:r>
          </w:p>
        </w:tc>
      </w:tr>
      <w:tr w:rsidR="00F81A39" w:rsidRPr="000373A8" w14:paraId="66CB1E33" w14:textId="77777777" w:rsidTr="00E22418">
        <w:trPr>
          <w:trHeight w:val="125"/>
          <w:jc w:val="center"/>
        </w:trPr>
        <w:tc>
          <w:tcPr>
            <w:tcW w:w="1013" w:type="dxa"/>
            <w:vMerge/>
            <w:tcBorders>
              <w:top w:val="nil"/>
              <w:left w:val="single" w:sz="4" w:space="0" w:color="auto"/>
              <w:bottom w:val="single" w:sz="4" w:space="0" w:color="auto"/>
              <w:right w:val="single" w:sz="4" w:space="0" w:color="auto"/>
            </w:tcBorders>
            <w:vAlign w:val="center"/>
            <w:hideMark/>
          </w:tcPr>
          <w:p w14:paraId="067DBE22"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F3D893"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3.1.2.9</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C8380C"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7</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D1B0A7D" w14:textId="01DC63BB"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016E26FE"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DA9FFB"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3.3.1.7</w:t>
            </w:r>
            <w:r w:rsidRPr="000373A8">
              <w:rPr>
                <w:rFonts w:cs="Times New Roman"/>
                <w:sz w:val="15"/>
                <w:szCs w:val="15"/>
              </w:rPr>
              <w:t>条</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3386BDA"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8E5F64"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013" w:type="dxa"/>
            <w:vMerge/>
            <w:tcBorders>
              <w:top w:val="nil"/>
              <w:left w:val="single" w:sz="4" w:space="0" w:color="auto"/>
              <w:bottom w:val="single" w:sz="4" w:space="0" w:color="auto"/>
              <w:right w:val="single" w:sz="4" w:space="0" w:color="auto"/>
            </w:tcBorders>
            <w:vAlign w:val="center"/>
            <w:hideMark/>
          </w:tcPr>
          <w:p w14:paraId="0EEE46F7"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62517B8"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3.3.2.25</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0BCB35"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3</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77F702B" w14:textId="6B12447A"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2EFEF924"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A8938D"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3.5.1.4</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3147EA"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9A09E9E"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906" w:type="dxa"/>
            <w:vMerge/>
            <w:tcBorders>
              <w:top w:val="nil"/>
              <w:left w:val="single" w:sz="4" w:space="0" w:color="auto"/>
              <w:bottom w:val="single" w:sz="4" w:space="0" w:color="auto"/>
              <w:right w:val="single" w:sz="4" w:space="0" w:color="auto"/>
            </w:tcBorders>
            <w:vAlign w:val="center"/>
            <w:hideMark/>
          </w:tcPr>
          <w:p w14:paraId="01F1FF99" w14:textId="77777777" w:rsidR="000373A8" w:rsidRPr="000373A8" w:rsidRDefault="000373A8" w:rsidP="00D316D0">
            <w:pPr>
              <w:spacing w:line="200" w:lineRule="exact"/>
              <w:jc w:val="center"/>
              <w:rPr>
                <w:rFonts w:cs="Times New Roman"/>
                <w:sz w:val="15"/>
                <w:szCs w:val="15"/>
              </w:rPr>
            </w:pPr>
          </w:p>
        </w:tc>
        <w:tc>
          <w:tcPr>
            <w:tcW w:w="10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BE74F26"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3.1.3.1</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D431FC"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4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8E5E78"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r>
      <w:tr w:rsidR="00F81A39" w:rsidRPr="000373A8" w14:paraId="3CE6E91A" w14:textId="77777777" w:rsidTr="00E22418">
        <w:trPr>
          <w:trHeight w:val="125"/>
          <w:jc w:val="center"/>
        </w:trPr>
        <w:tc>
          <w:tcPr>
            <w:tcW w:w="1013" w:type="dxa"/>
            <w:vMerge/>
            <w:tcBorders>
              <w:top w:val="nil"/>
              <w:left w:val="single" w:sz="4" w:space="0" w:color="auto"/>
              <w:bottom w:val="single" w:sz="4" w:space="0" w:color="auto"/>
              <w:right w:val="single" w:sz="4" w:space="0" w:color="auto"/>
            </w:tcBorders>
            <w:vAlign w:val="center"/>
            <w:hideMark/>
          </w:tcPr>
          <w:p w14:paraId="19526711"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48B72B"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3.1.2.10</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A7A4BE"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13</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B67E8BC" w14:textId="7EEAA71D"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6C585AB9"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9D50AA"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3.3.1.8</w:t>
            </w:r>
            <w:r w:rsidRPr="000373A8">
              <w:rPr>
                <w:rFonts w:cs="Times New Roman"/>
                <w:sz w:val="15"/>
                <w:szCs w:val="15"/>
              </w:rPr>
              <w:t>条</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22C3B22"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E57C17"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013" w:type="dxa"/>
            <w:vMerge/>
            <w:tcBorders>
              <w:top w:val="nil"/>
              <w:left w:val="single" w:sz="4" w:space="0" w:color="auto"/>
              <w:bottom w:val="single" w:sz="4" w:space="0" w:color="auto"/>
              <w:right w:val="single" w:sz="4" w:space="0" w:color="auto"/>
            </w:tcBorders>
            <w:vAlign w:val="center"/>
            <w:hideMark/>
          </w:tcPr>
          <w:p w14:paraId="6FD65831"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0247D7"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3.3.2.26</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B8AB648"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2</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37FC452" w14:textId="36D9EC90"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579B414C" w14:textId="77777777" w:rsidR="000373A8" w:rsidRPr="000373A8" w:rsidRDefault="000373A8" w:rsidP="00D316D0">
            <w:pPr>
              <w:spacing w:line="200" w:lineRule="exact"/>
              <w:jc w:val="center"/>
              <w:rPr>
                <w:rFonts w:cs="Times New Roman"/>
                <w:sz w:val="15"/>
                <w:szCs w:val="15"/>
              </w:rPr>
            </w:pPr>
          </w:p>
        </w:tc>
        <w:tc>
          <w:tcPr>
            <w:tcW w:w="101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24F3B2"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评分项</w:t>
            </w:r>
          </w:p>
        </w:tc>
        <w:tc>
          <w:tcPr>
            <w:tcW w:w="874"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A5F3DD"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得分情况</w:t>
            </w:r>
          </w:p>
        </w:tc>
        <w:tc>
          <w:tcPr>
            <w:tcW w:w="906" w:type="dxa"/>
            <w:vMerge/>
            <w:tcBorders>
              <w:top w:val="nil"/>
              <w:left w:val="single" w:sz="4" w:space="0" w:color="auto"/>
              <w:bottom w:val="single" w:sz="4" w:space="0" w:color="auto"/>
              <w:right w:val="single" w:sz="4" w:space="0" w:color="auto"/>
            </w:tcBorders>
            <w:vAlign w:val="center"/>
            <w:hideMark/>
          </w:tcPr>
          <w:p w14:paraId="57895D65" w14:textId="77777777" w:rsidR="000373A8" w:rsidRPr="000373A8" w:rsidRDefault="000373A8" w:rsidP="00D316D0">
            <w:pPr>
              <w:spacing w:line="200" w:lineRule="exact"/>
              <w:jc w:val="center"/>
              <w:rPr>
                <w:rFonts w:cs="Times New Roman"/>
                <w:sz w:val="15"/>
                <w:szCs w:val="15"/>
              </w:rPr>
            </w:pPr>
          </w:p>
        </w:tc>
        <w:tc>
          <w:tcPr>
            <w:tcW w:w="10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D0CC2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3.2.3.1</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433B8B3"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4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417308"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r>
      <w:tr w:rsidR="00F81A39" w:rsidRPr="000373A8" w14:paraId="2D95F1B7" w14:textId="77777777" w:rsidTr="00E22418">
        <w:trPr>
          <w:trHeight w:val="125"/>
          <w:jc w:val="center"/>
        </w:trPr>
        <w:tc>
          <w:tcPr>
            <w:tcW w:w="1013" w:type="dxa"/>
            <w:vMerge/>
            <w:tcBorders>
              <w:top w:val="nil"/>
              <w:left w:val="single" w:sz="4" w:space="0" w:color="auto"/>
              <w:bottom w:val="single" w:sz="4" w:space="0" w:color="auto"/>
              <w:right w:val="single" w:sz="4" w:space="0" w:color="auto"/>
            </w:tcBorders>
            <w:vAlign w:val="center"/>
            <w:hideMark/>
          </w:tcPr>
          <w:p w14:paraId="01895334"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49B3AE"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3.1.2.11</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27EE02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13</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868D64C" w14:textId="0B1A0DDC"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48F1F951"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F6671B"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3.3.1.9</w:t>
            </w:r>
            <w:r w:rsidRPr="000373A8">
              <w:rPr>
                <w:rFonts w:cs="Times New Roman"/>
                <w:sz w:val="15"/>
                <w:szCs w:val="15"/>
              </w:rPr>
              <w:t>条</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8DE1FA5"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C70D68E"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013" w:type="dxa"/>
            <w:vMerge/>
            <w:tcBorders>
              <w:top w:val="nil"/>
              <w:left w:val="single" w:sz="4" w:space="0" w:color="auto"/>
              <w:bottom w:val="single" w:sz="4" w:space="0" w:color="auto"/>
              <w:right w:val="single" w:sz="4" w:space="0" w:color="auto"/>
            </w:tcBorders>
            <w:vAlign w:val="center"/>
            <w:hideMark/>
          </w:tcPr>
          <w:p w14:paraId="6FE3E8B7"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5639A3C"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3.3.2.27</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920BD0D"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4</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801599C" w14:textId="61552E0C"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16D7B73A" w14:textId="77777777"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6C9CE1B7" w14:textId="77777777" w:rsidR="000373A8" w:rsidRPr="000373A8" w:rsidRDefault="000373A8" w:rsidP="00D316D0">
            <w:pPr>
              <w:spacing w:line="200" w:lineRule="exact"/>
              <w:jc w:val="center"/>
              <w:rPr>
                <w:rFonts w:cs="Times New Roman"/>
                <w:sz w:val="15"/>
                <w:szCs w:val="15"/>
              </w:rPr>
            </w:pPr>
          </w:p>
        </w:tc>
        <w:tc>
          <w:tcPr>
            <w:tcW w:w="4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98C2BC8"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分值</w:t>
            </w:r>
            <w:r w:rsidRPr="000373A8">
              <w:rPr>
                <w:rFonts w:cs="Times New Roman"/>
                <w:sz w:val="15"/>
                <w:szCs w:val="15"/>
              </w:rPr>
              <w:t xml:space="preserve"> </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1786CB2"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得分</w:t>
            </w:r>
          </w:p>
        </w:tc>
        <w:tc>
          <w:tcPr>
            <w:tcW w:w="906" w:type="dxa"/>
            <w:vMerge/>
            <w:tcBorders>
              <w:top w:val="nil"/>
              <w:left w:val="single" w:sz="4" w:space="0" w:color="auto"/>
              <w:bottom w:val="single" w:sz="4" w:space="0" w:color="auto"/>
              <w:right w:val="single" w:sz="4" w:space="0" w:color="auto"/>
            </w:tcBorders>
            <w:vAlign w:val="center"/>
            <w:hideMark/>
          </w:tcPr>
          <w:p w14:paraId="33EEEF16" w14:textId="77777777" w:rsidR="000373A8" w:rsidRPr="000373A8" w:rsidRDefault="000373A8" w:rsidP="00D316D0">
            <w:pPr>
              <w:spacing w:line="200" w:lineRule="exact"/>
              <w:jc w:val="center"/>
              <w:rPr>
                <w:rFonts w:cs="Times New Roman"/>
                <w:sz w:val="15"/>
                <w:szCs w:val="15"/>
              </w:rPr>
            </w:pPr>
          </w:p>
        </w:tc>
        <w:tc>
          <w:tcPr>
            <w:tcW w:w="10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56F3BC"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3.3.3.1</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D15DD8"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4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0A0CB2"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r>
      <w:tr w:rsidR="00F81A39" w:rsidRPr="000373A8" w14:paraId="4F40ABCC" w14:textId="77777777" w:rsidTr="00E22418">
        <w:trPr>
          <w:trHeight w:val="125"/>
          <w:jc w:val="center"/>
        </w:trPr>
        <w:tc>
          <w:tcPr>
            <w:tcW w:w="1013" w:type="dxa"/>
            <w:vMerge/>
            <w:tcBorders>
              <w:top w:val="nil"/>
              <w:left w:val="single" w:sz="4" w:space="0" w:color="auto"/>
              <w:bottom w:val="single" w:sz="4" w:space="0" w:color="auto"/>
              <w:right w:val="single" w:sz="4" w:space="0" w:color="auto"/>
            </w:tcBorders>
            <w:vAlign w:val="center"/>
            <w:hideMark/>
          </w:tcPr>
          <w:p w14:paraId="6C66C648"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D198F7"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3.1.2.12</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CE60948"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FFEE8EC" w14:textId="019260F4"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413A7070" w14:textId="77777777" w:rsidR="000373A8" w:rsidRPr="000373A8" w:rsidRDefault="000373A8" w:rsidP="00D316D0">
            <w:pPr>
              <w:spacing w:line="200" w:lineRule="exact"/>
              <w:jc w:val="center"/>
              <w:rPr>
                <w:rFonts w:cs="Times New Roman"/>
                <w:sz w:val="15"/>
                <w:szCs w:val="15"/>
              </w:rPr>
            </w:pPr>
          </w:p>
        </w:tc>
        <w:tc>
          <w:tcPr>
            <w:tcW w:w="101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F85632"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评分项</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0FB061"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得分情况</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EE4896"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 xml:space="preserve">　</w:t>
            </w:r>
          </w:p>
        </w:tc>
        <w:tc>
          <w:tcPr>
            <w:tcW w:w="1013" w:type="dxa"/>
            <w:vMerge/>
            <w:tcBorders>
              <w:top w:val="nil"/>
              <w:left w:val="single" w:sz="4" w:space="0" w:color="auto"/>
              <w:bottom w:val="single" w:sz="4" w:space="0" w:color="auto"/>
              <w:right w:val="single" w:sz="4" w:space="0" w:color="auto"/>
            </w:tcBorders>
            <w:vAlign w:val="center"/>
            <w:hideMark/>
          </w:tcPr>
          <w:p w14:paraId="33638A0B"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CB3A2E3"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3.3.2.28</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27C9E9A"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3</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1DD665D" w14:textId="1BD4651E"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05ACF79F"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7A44F93"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3.5.2.1</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8D98D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30</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42C384F" w14:textId="33DD28BA" w:rsidR="000373A8" w:rsidRPr="000373A8" w:rsidRDefault="000373A8" w:rsidP="00D316D0">
            <w:pPr>
              <w:spacing w:line="200" w:lineRule="exact"/>
              <w:jc w:val="center"/>
              <w:rPr>
                <w:rFonts w:cs="Times New Roman"/>
                <w:sz w:val="15"/>
                <w:szCs w:val="15"/>
              </w:rPr>
            </w:pPr>
          </w:p>
        </w:tc>
        <w:tc>
          <w:tcPr>
            <w:tcW w:w="906" w:type="dxa"/>
            <w:vMerge/>
            <w:tcBorders>
              <w:top w:val="nil"/>
              <w:left w:val="single" w:sz="4" w:space="0" w:color="auto"/>
              <w:bottom w:val="single" w:sz="4" w:space="0" w:color="auto"/>
              <w:right w:val="single" w:sz="4" w:space="0" w:color="auto"/>
            </w:tcBorders>
            <w:vAlign w:val="center"/>
            <w:hideMark/>
          </w:tcPr>
          <w:p w14:paraId="1F78F2E3" w14:textId="77777777" w:rsidR="000373A8" w:rsidRPr="000373A8" w:rsidRDefault="000373A8" w:rsidP="00D316D0">
            <w:pPr>
              <w:spacing w:line="200" w:lineRule="exact"/>
              <w:jc w:val="center"/>
              <w:rPr>
                <w:rFonts w:cs="Times New Roman"/>
                <w:sz w:val="15"/>
                <w:szCs w:val="15"/>
              </w:rPr>
            </w:pPr>
          </w:p>
        </w:tc>
        <w:tc>
          <w:tcPr>
            <w:tcW w:w="10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0AAD2D"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3.3.3.2</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AA298D2"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4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CDABB2"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r>
      <w:tr w:rsidR="00F81A39" w:rsidRPr="000373A8" w14:paraId="3347D385" w14:textId="77777777" w:rsidTr="00E22418">
        <w:trPr>
          <w:trHeight w:val="125"/>
          <w:jc w:val="center"/>
        </w:trPr>
        <w:tc>
          <w:tcPr>
            <w:tcW w:w="1013" w:type="dxa"/>
            <w:vMerge/>
            <w:tcBorders>
              <w:top w:val="nil"/>
              <w:left w:val="single" w:sz="4" w:space="0" w:color="auto"/>
              <w:bottom w:val="single" w:sz="4" w:space="0" w:color="auto"/>
              <w:right w:val="single" w:sz="4" w:space="0" w:color="auto"/>
            </w:tcBorders>
            <w:vAlign w:val="center"/>
            <w:hideMark/>
          </w:tcPr>
          <w:p w14:paraId="7F0B8CAB"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207AF9"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总分</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E1A9039"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100</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C1BDEF5" w14:textId="679E34AC"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24452769" w14:textId="77777777"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0C05A8C9" w14:textId="77777777" w:rsidR="000373A8" w:rsidRPr="000373A8" w:rsidRDefault="000373A8" w:rsidP="00D316D0">
            <w:pPr>
              <w:spacing w:line="200" w:lineRule="exact"/>
              <w:jc w:val="center"/>
              <w:rPr>
                <w:rFonts w:cs="Times New Roman"/>
                <w:sz w:val="15"/>
                <w:szCs w:val="15"/>
              </w:rPr>
            </w:pPr>
          </w:p>
        </w:tc>
        <w:tc>
          <w:tcPr>
            <w:tcW w:w="63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028DEFE"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分值</w:t>
            </w:r>
            <w:r w:rsidRPr="000373A8">
              <w:rPr>
                <w:rFonts w:cs="Times New Roman"/>
                <w:sz w:val="15"/>
                <w:szCs w:val="15"/>
              </w:rPr>
              <w:t xml:space="preserve"> </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FF840C"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得分</w:t>
            </w:r>
          </w:p>
        </w:tc>
        <w:tc>
          <w:tcPr>
            <w:tcW w:w="1013" w:type="dxa"/>
            <w:vMerge/>
            <w:tcBorders>
              <w:top w:val="nil"/>
              <w:left w:val="single" w:sz="4" w:space="0" w:color="auto"/>
              <w:bottom w:val="single" w:sz="4" w:space="0" w:color="auto"/>
              <w:right w:val="single" w:sz="4" w:space="0" w:color="auto"/>
            </w:tcBorders>
            <w:vAlign w:val="center"/>
            <w:hideMark/>
          </w:tcPr>
          <w:p w14:paraId="4779AF07"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3C844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3.3.2.29</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6AA4386"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4</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CED2EF7" w14:textId="3E37F2CF"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422F97EA"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6E3D236"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3.5.2.2</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D04322A"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5055937" w14:textId="4670363F" w:rsidR="000373A8" w:rsidRPr="000373A8" w:rsidRDefault="000373A8" w:rsidP="00D316D0">
            <w:pPr>
              <w:spacing w:line="200" w:lineRule="exact"/>
              <w:jc w:val="center"/>
              <w:rPr>
                <w:rFonts w:cs="Times New Roman"/>
                <w:sz w:val="15"/>
                <w:szCs w:val="15"/>
              </w:rPr>
            </w:pPr>
          </w:p>
        </w:tc>
        <w:tc>
          <w:tcPr>
            <w:tcW w:w="906" w:type="dxa"/>
            <w:vMerge/>
            <w:tcBorders>
              <w:top w:val="nil"/>
              <w:left w:val="single" w:sz="4" w:space="0" w:color="auto"/>
              <w:bottom w:val="single" w:sz="4" w:space="0" w:color="auto"/>
              <w:right w:val="single" w:sz="4" w:space="0" w:color="auto"/>
            </w:tcBorders>
            <w:vAlign w:val="center"/>
            <w:hideMark/>
          </w:tcPr>
          <w:p w14:paraId="393C524C" w14:textId="77777777" w:rsidR="000373A8" w:rsidRPr="000373A8" w:rsidRDefault="000373A8" w:rsidP="00D316D0">
            <w:pPr>
              <w:spacing w:line="200" w:lineRule="exact"/>
              <w:jc w:val="center"/>
              <w:rPr>
                <w:rFonts w:cs="Times New Roman"/>
                <w:sz w:val="15"/>
                <w:szCs w:val="15"/>
              </w:rPr>
            </w:pPr>
          </w:p>
        </w:tc>
        <w:tc>
          <w:tcPr>
            <w:tcW w:w="10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2DF3BE"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3.3.3.3</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FEC9A77"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4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2EE83ED"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r>
      <w:tr w:rsidR="00F81A39" w:rsidRPr="000373A8" w14:paraId="547EA99C" w14:textId="77777777" w:rsidTr="00E22418">
        <w:trPr>
          <w:trHeight w:val="125"/>
          <w:jc w:val="center"/>
        </w:trPr>
        <w:tc>
          <w:tcPr>
            <w:tcW w:w="101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58A6689"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结构专业</w:t>
            </w:r>
          </w:p>
        </w:tc>
        <w:tc>
          <w:tcPr>
            <w:tcW w:w="101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98C9214"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控制项</w:t>
            </w:r>
          </w:p>
        </w:tc>
        <w:tc>
          <w:tcPr>
            <w:tcW w:w="874"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0CCC9DA"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达标情况</w:t>
            </w:r>
          </w:p>
        </w:tc>
        <w:tc>
          <w:tcPr>
            <w:tcW w:w="1013" w:type="dxa"/>
            <w:vMerge/>
            <w:tcBorders>
              <w:top w:val="nil"/>
              <w:left w:val="single" w:sz="4" w:space="0" w:color="auto"/>
              <w:bottom w:val="single" w:sz="4" w:space="0" w:color="auto"/>
              <w:right w:val="single" w:sz="4" w:space="0" w:color="auto"/>
            </w:tcBorders>
            <w:vAlign w:val="center"/>
            <w:hideMark/>
          </w:tcPr>
          <w:p w14:paraId="7B68A00F"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7D166FE"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3.3.2.1</w:t>
            </w:r>
            <w:r w:rsidRPr="000373A8">
              <w:rPr>
                <w:rFonts w:cs="Times New Roman"/>
                <w:sz w:val="15"/>
                <w:szCs w:val="15"/>
              </w:rPr>
              <w:t>条</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7690EBE"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2</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4675B39" w14:textId="160DD930"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1C238F7F"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44C34C"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总分</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04EB04"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100</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FB8B8F8" w14:textId="036AD0E9"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5C9CC4A1"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53039B8"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3.5.2.3</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6230A88"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957D036" w14:textId="59DDDE16" w:rsidR="000373A8" w:rsidRPr="000373A8" w:rsidRDefault="000373A8" w:rsidP="00D316D0">
            <w:pPr>
              <w:spacing w:line="200" w:lineRule="exact"/>
              <w:jc w:val="center"/>
              <w:rPr>
                <w:rFonts w:cs="Times New Roman"/>
                <w:sz w:val="15"/>
                <w:szCs w:val="15"/>
              </w:rPr>
            </w:pPr>
          </w:p>
        </w:tc>
        <w:tc>
          <w:tcPr>
            <w:tcW w:w="906" w:type="dxa"/>
            <w:vMerge/>
            <w:tcBorders>
              <w:top w:val="nil"/>
              <w:left w:val="single" w:sz="4" w:space="0" w:color="auto"/>
              <w:bottom w:val="single" w:sz="4" w:space="0" w:color="auto"/>
              <w:right w:val="single" w:sz="4" w:space="0" w:color="auto"/>
            </w:tcBorders>
            <w:vAlign w:val="center"/>
            <w:hideMark/>
          </w:tcPr>
          <w:p w14:paraId="28DB6210" w14:textId="77777777" w:rsidR="000373A8" w:rsidRPr="000373A8" w:rsidRDefault="000373A8" w:rsidP="00D316D0">
            <w:pPr>
              <w:spacing w:line="200" w:lineRule="exact"/>
              <w:jc w:val="center"/>
              <w:rPr>
                <w:rFonts w:cs="Times New Roman"/>
                <w:sz w:val="15"/>
                <w:szCs w:val="15"/>
              </w:rPr>
            </w:pPr>
          </w:p>
        </w:tc>
        <w:tc>
          <w:tcPr>
            <w:tcW w:w="10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34DCD5E"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3.3.3.4</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CC428C"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4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21E5ED"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r>
      <w:tr w:rsidR="00F81A39" w:rsidRPr="000373A8" w14:paraId="2863F68C" w14:textId="77777777" w:rsidTr="00E22418">
        <w:trPr>
          <w:trHeight w:val="125"/>
          <w:jc w:val="center"/>
        </w:trPr>
        <w:tc>
          <w:tcPr>
            <w:tcW w:w="1013" w:type="dxa"/>
            <w:vMerge/>
            <w:tcBorders>
              <w:top w:val="nil"/>
              <w:left w:val="single" w:sz="4" w:space="0" w:color="auto"/>
              <w:bottom w:val="single" w:sz="4" w:space="0" w:color="auto"/>
              <w:right w:val="single" w:sz="4" w:space="0" w:color="auto"/>
            </w:tcBorders>
            <w:vAlign w:val="center"/>
            <w:hideMark/>
          </w:tcPr>
          <w:p w14:paraId="1A3DB0D2" w14:textId="77777777"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4BB53863" w14:textId="77777777" w:rsidR="000373A8" w:rsidRPr="000373A8" w:rsidRDefault="000373A8" w:rsidP="00D316D0">
            <w:pPr>
              <w:spacing w:line="200" w:lineRule="exact"/>
              <w:jc w:val="center"/>
              <w:rPr>
                <w:rFonts w:cs="Times New Roman"/>
                <w:sz w:val="15"/>
                <w:szCs w:val="15"/>
              </w:rPr>
            </w:pPr>
          </w:p>
        </w:tc>
        <w:tc>
          <w:tcPr>
            <w:tcW w:w="4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2410E7A"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是</w:t>
            </w:r>
            <w:r w:rsidRPr="000373A8">
              <w:rPr>
                <w:rFonts w:cs="Times New Roman"/>
                <w:sz w:val="15"/>
                <w:szCs w:val="15"/>
              </w:rPr>
              <w:t xml:space="preserve"> </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4D5100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否</w:t>
            </w:r>
          </w:p>
        </w:tc>
        <w:tc>
          <w:tcPr>
            <w:tcW w:w="1013" w:type="dxa"/>
            <w:vMerge/>
            <w:tcBorders>
              <w:top w:val="nil"/>
              <w:left w:val="single" w:sz="4" w:space="0" w:color="auto"/>
              <w:bottom w:val="single" w:sz="4" w:space="0" w:color="auto"/>
              <w:right w:val="single" w:sz="4" w:space="0" w:color="auto"/>
            </w:tcBorders>
            <w:vAlign w:val="center"/>
            <w:hideMark/>
          </w:tcPr>
          <w:p w14:paraId="4CD393E3"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DD4BAC"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3.3.2.2</w:t>
            </w:r>
            <w:r w:rsidRPr="000373A8">
              <w:rPr>
                <w:rFonts w:cs="Times New Roman"/>
                <w:sz w:val="15"/>
                <w:szCs w:val="15"/>
              </w:rPr>
              <w:t>条</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ACE804"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4</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B4DB5E6" w14:textId="2C51D02B" w:rsidR="000373A8" w:rsidRPr="000373A8" w:rsidRDefault="000373A8" w:rsidP="00D316D0">
            <w:pPr>
              <w:spacing w:line="200" w:lineRule="exact"/>
              <w:jc w:val="center"/>
              <w:rPr>
                <w:rFonts w:cs="Times New Roman"/>
                <w:sz w:val="15"/>
                <w:szCs w:val="15"/>
              </w:rPr>
            </w:pPr>
          </w:p>
        </w:tc>
        <w:tc>
          <w:tcPr>
            <w:tcW w:w="101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B744B6" w14:textId="77777777" w:rsidR="00F81A39" w:rsidRDefault="000373A8" w:rsidP="00D316D0">
            <w:pPr>
              <w:spacing w:line="200" w:lineRule="exact"/>
              <w:jc w:val="center"/>
              <w:rPr>
                <w:rFonts w:cs="Times New Roman"/>
                <w:sz w:val="15"/>
                <w:szCs w:val="15"/>
              </w:rPr>
            </w:pPr>
            <w:r w:rsidRPr="000373A8">
              <w:rPr>
                <w:rFonts w:cs="Times New Roman"/>
                <w:sz w:val="15"/>
                <w:szCs w:val="15"/>
              </w:rPr>
              <w:t>暖通空调</w:t>
            </w:r>
          </w:p>
          <w:p w14:paraId="2F48073B" w14:textId="68B004DB" w:rsidR="000373A8" w:rsidRPr="000373A8" w:rsidRDefault="000373A8" w:rsidP="00D316D0">
            <w:pPr>
              <w:spacing w:line="200" w:lineRule="exact"/>
              <w:jc w:val="center"/>
              <w:rPr>
                <w:rFonts w:cs="Times New Roman"/>
                <w:sz w:val="15"/>
                <w:szCs w:val="15"/>
              </w:rPr>
            </w:pPr>
            <w:r w:rsidRPr="000373A8">
              <w:rPr>
                <w:rFonts w:cs="Times New Roman"/>
                <w:sz w:val="15"/>
                <w:szCs w:val="15"/>
              </w:rPr>
              <w:t>专业</w:t>
            </w:r>
          </w:p>
        </w:tc>
        <w:tc>
          <w:tcPr>
            <w:tcW w:w="101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4A31A1"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控制项</w:t>
            </w:r>
          </w:p>
        </w:tc>
        <w:tc>
          <w:tcPr>
            <w:tcW w:w="874"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E5EED78"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达标情况</w:t>
            </w:r>
          </w:p>
        </w:tc>
        <w:tc>
          <w:tcPr>
            <w:tcW w:w="1013" w:type="dxa"/>
            <w:vMerge/>
            <w:tcBorders>
              <w:top w:val="nil"/>
              <w:left w:val="single" w:sz="4" w:space="0" w:color="auto"/>
              <w:bottom w:val="single" w:sz="4" w:space="0" w:color="auto"/>
              <w:right w:val="single" w:sz="4" w:space="0" w:color="auto"/>
            </w:tcBorders>
            <w:vAlign w:val="center"/>
            <w:hideMark/>
          </w:tcPr>
          <w:p w14:paraId="0AC8D15D"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149C2C"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3.5.2.4</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2B83774"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20</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0340D18" w14:textId="2F9DCB9C" w:rsidR="000373A8" w:rsidRPr="000373A8" w:rsidRDefault="000373A8" w:rsidP="00D316D0">
            <w:pPr>
              <w:spacing w:line="200" w:lineRule="exact"/>
              <w:jc w:val="center"/>
              <w:rPr>
                <w:rFonts w:cs="Times New Roman"/>
                <w:sz w:val="15"/>
                <w:szCs w:val="15"/>
              </w:rPr>
            </w:pPr>
          </w:p>
        </w:tc>
        <w:tc>
          <w:tcPr>
            <w:tcW w:w="906" w:type="dxa"/>
            <w:vMerge/>
            <w:tcBorders>
              <w:top w:val="nil"/>
              <w:left w:val="single" w:sz="4" w:space="0" w:color="auto"/>
              <w:bottom w:val="single" w:sz="4" w:space="0" w:color="auto"/>
              <w:right w:val="single" w:sz="4" w:space="0" w:color="auto"/>
            </w:tcBorders>
            <w:vAlign w:val="center"/>
            <w:hideMark/>
          </w:tcPr>
          <w:p w14:paraId="27E73526" w14:textId="77777777" w:rsidR="000373A8" w:rsidRPr="000373A8" w:rsidRDefault="000373A8" w:rsidP="00D316D0">
            <w:pPr>
              <w:spacing w:line="200" w:lineRule="exact"/>
              <w:jc w:val="center"/>
              <w:rPr>
                <w:rFonts w:cs="Times New Roman"/>
                <w:sz w:val="15"/>
                <w:szCs w:val="15"/>
              </w:rPr>
            </w:pPr>
          </w:p>
        </w:tc>
        <w:tc>
          <w:tcPr>
            <w:tcW w:w="10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EECE11"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3.3.3.5</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644528"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4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BDE76B"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r>
      <w:tr w:rsidR="00F81A39" w:rsidRPr="000373A8" w14:paraId="7D778242" w14:textId="77777777" w:rsidTr="00E22418">
        <w:trPr>
          <w:trHeight w:val="125"/>
          <w:jc w:val="center"/>
        </w:trPr>
        <w:tc>
          <w:tcPr>
            <w:tcW w:w="1013" w:type="dxa"/>
            <w:vMerge/>
            <w:tcBorders>
              <w:top w:val="nil"/>
              <w:left w:val="single" w:sz="4" w:space="0" w:color="auto"/>
              <w:bottom w:val="single" w:sz="4" w:space="0" w:color="auto"/>
              <w:right w:val="single" w:sz="4" w:space="0" w:color="auto"/>
            </w:tcBorders>
            <w:vAlign w:val="center"/>
            <w:hideMark/>
          </w:tcPr>
          <w:p w14:paraId="1DF62A4F"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7C1DD3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3.2.1.1</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34F2EAA"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FBDFA62"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013" w:type="dxa"/>
            <w:vMerge/>
            <w:tcBorders>
              <w:top w:val="nil"/>
              <w:left w:val="single" w:sz="4" w:space="0" w:color="auto"/>
              <w:bottom w:val="single" w:sz="4" w:space="0" w:color="auto"/>
              <w:right w:val="single" w:sz="4" w:space="0" w:color="auto"/>
            </w:tcBorders>
            <w:vAlign w:val="center"/>
            <w:hideMark/>
          </w:tcPr>
          <w:p w14:paraId="363B7E82"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711346"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3.3.2.3</w:t>
            </w:r>
            <w:r w:rsidRPr="000373A8">
              <w:rPr>
                <w:rFonts w:cs="Times New Roman"/>
                <w:sz w:val="15"/>
                <w:szCs w:val="15"/>
              </w:rPr>
              <w:t>条</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3FD3A4C"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4</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4B25597" w14:textId="59ABD145"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288A75D9" w14:textId="77777777"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62D7C033" w14:textId="77777777" w:rsidR="000373A8" w:rsidRPr="000373A8" w:rsidRDefault="000373A8" w:rsidP="00D316D0">
            <w:pPr>
              <w:spacing w:line="200" w:lineRule="exact"/>
              <w:jc w:val="center"/>
              <w:rPr>
                <w:rFonts w:cs="Times New Roman"/>
                <w:sz w:val="15"/>
                <w:szCs w:val="15"/>
              </w:rPr>
            </w:pPr>
          </w:p>
        </w:tc>
        <w:tc>
          <w:tcPr>
            <w:tcW w:w="4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9F5517A"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是</w:t>
            </w:r>
            <w:r w:rsidRPr="000373A8">
              <w:rPr>
                <w:rFonts w:cs="Times New Roman"/>
                <w:sz w:val="15"/>
                <w:szCs w:val="15"/>
              </w:rPr>
              <w:t xml:space="preserve"> </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436CD8"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否</w:t>
            </w:r>
          </w:p>
        </w:tc>
        <w:tc>
          <w:tcPr>
            <w:tcW w:w="1013" w:type="dxa"/>
            <w:vMerge/>
            <w:tcBorders>
              <w:top w:val="nil"/>
              <w:left w:val="single" w:sz="4" w:space="0" w:color="auto"/>
              <w:bottom w:val="single" w:sz="4" w:space="0" w:color="auto"/>
              <w:right w:val="single" w:sz="4" w:space="0" w:color="auto"/>
            </w:tcBorders>
            <w:vAlign w:val="center"/>
            <w:hideMark/>
          </w:tcPr>
          <w:p w14:paraId="6CB364CC"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2EC724"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3.5.2.5</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29A929C"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EF73F0B" w14:textId="5398DC70" w:rsidR="000373A8" w:rsidRPr="000373A8" w:rsidRDefault="000373A8" w:rsidP="00D316D0">
            <w:pPr>
              <w:spacing w:line="200" w:lineRule="exact"/>
              <w:jc w:val="center"/>
              <w:rPr>
                <w:rFonts w:cs="Times New Roman"/>
                <w:sz w:val="15"/>
                <w:szCs w:val="15"/>
              </w:rPr>
            </w:pPr>
          </w:p>
        </w:tc>
        <w:tc>
          <w:tcPr>
            <w:tcW w:w="906" w:type="dxa"/>
            <w:vMerge/>
            <w:tcBorders>
              <w:top w:val="nil"/>
              <w:left w:val="single" w:sz="4" w:space="0" w:color="auto"/>
              <w:bottom w:val="single" w:sz="4" w:space="0" w:color="auto"/>
              <w:right w:val="single" w:sz="4" w:space="0" w:color="auto"/>
            </w:tcBorders>
            <w:vAlign w:val="center"/>
            <w:hideMark/>
          </w:tcPr>
          <w:p w14:paraId="3E3A50B4" w14:textId="77777777" w:rsidR="000373A8" w:rsidRPr="000373A8" w:rsidRDefault="000373A8" w:rsidP="00D316D0">
            <w:pPr>
              <w:spacing w:line="200" w:lineRule="exact"/>
              <w:jc w:val="center"/>
              <w:rPr>
                <w:rFonts w:cs="Times New Roman"/>
                <w:sz w:val="15"/>
                <w:szCs w:val="15"/>
              </w:rPr>
            </w:pPr>
          </w:p>
        </w:tc>
        <w:tc>
          <w:tcPr>
            <w:tcW w:w="10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36DCB6"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3.3.3.6</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9BE0B5B"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4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AC688B7"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r>
      <w:tr w:rsidR="00F81A39" w:rsidRPr="000373A8" w14:paraId="0A0F0277" w14:textId="77777777" w:rsidTr="00E22418">
        <w:trPr>
          <w:trHeight w:val="125"/>
          <w:jc w:val="center"/>
        </w:trPr>
        <w:tc>
          <w:tcPr>
            <w:tcW w:w="1013" w:type="dxa"/>
            <w:vMerge/>
            <w:tcBorders>
              <w:top w:val="nil"/>
              <w:left w:val="single" w:sz="4" w:space="0" w:color="auto"/>
              <w:bottom w:val="single" w:sz="4" w:space="0" w:color="auto"/>
              <w:right w:val="single" w:sz="4" w:space="0" w:color="auto"/>
            </w:tcBorders>
            <w:vAlign w:val="center"/>
            <w:hideMark/>
          </w:tcPr>
          <w:p w14:paraId="6CCD1D81"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3F1BDB3"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3.2.1.2</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073BCB"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8DA453"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013" w:type="dxa"/>
            <w:vMerge/>
            <w:tcBorders>
              <w:top w:val="nil"/>
              <w:left w:val="single" w:sz="4" w:space="0" w:color="auto"/>
              <w:bottom w:val="single" w:sz="4" w:space="0" w:color="auto"/>
              <w:right w:val="single" w:sz="4" w:space="0" w:color="auto"/>
            </w:tcBorders>
            <w:vAlign w:val="center"/>
            <w:hideMark/>
          </w:tcPr>
          <w:p w14:paraId="60E5EC3A"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FA45272"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3.3.2.4</w:t>
            </w:r>
            <w:r w:rsidRPr="000373A8">
              <w:rPr>
                <w:rFonts w:cs="Times New Roman"/>
                <w:sz w:val="15"/>
                <w:szCs w:val="15"/>
              </w:rPr>
              <w:t>条</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DFBD667"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2</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15CF1FB" w14:textId="2F882121"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35BBE561"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45B80C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3.4.1.1</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566F64E"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03DCCA"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013" w:type="dxa"/>
            <w:vMerge/>
            <w:tcBorders>
              <w:top w:val="nil"/>
              <w:left w:val="single" w:sz="4" w:space="0" w:color="auto"/>
              <w:bottom w:val="single" w:sz="4" w:space="0" w:color="auto"/>
              <w:right w:val="single" w:sz="4" w:space="0" w:color="auto"/>
            </w:tcBorders>
            <w:vAlign w:val="center"/>
            <w:hideMark/>
          </w:tcPr>
          <w:p w14:paraId="2139EBAE"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1331D3"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3.5.2.6</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96B4DA8"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20</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48F1659" w14:textId="2A4D9A71" w:rsidR="000373A8" w:rsidRPr="000373A8" w:rsidRDefault="000373A8" w:rsidP="00D316D0">
            <w:pPr>
              <w:spacing w:line="200" w:lineRule="exact"/>
              <w:jc w:val="center"/>
              <w:rPr>
                <w:rFonts w:cs="Times New Roman"/>
                <w:sz w:val="15"/>
                <w:szCs w:val="15"/>
              </w:rPr>
            </w:pPr>
          </w:p>
        </w:tc>
        <w:tc>
          <w:tcPr>
            <w:tcW w:w="906" w:type="dxa"/>
            <w:vMerge/>
            <w:tcBorders>
              <w:top w:val="nil"/>
              <w:left w:val="single" w:sz="4" w:space="0" w:color="auto"/>
              <w:bottom w:val="single" w:sz="4" w:space="0" w:color="auto"/>
              <w:right w:val="single" w:sz="4" w:space="0" w:color="auto"/>
            </w:tcBorders>
            <w:vAlign w:val="center"/>
            <w:hideMark/>
          </w:tcPr>
          <w:p w14:paraId="105938E4" w14:textId="77777777" w:rsidR="000373A8" w:rsidRPr="000373A8" w:rsidRDefault="000373A8" w:rsidP="00D316D0">
            <w:pPr>
              <w:spacing w:line="200" w:lineRule="exact"/>
              <w:jc w:val="center"/>
              <w:rPr>
                <w:rFonts w:cs="Times New Roman"/>
                <w:sz w:val="15"/>
                <w:szCs w:val="15"/>
              </w:rPr>
            </w:pPr>
          </w:p>
        </w:tc>
        <w:tc>
          <w:tcPr>
            <w:tcW w:w="10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E82D2A"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3.3.3.7</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B196FC9"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4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E24F74"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r>
      <w:tr w:rsidR="00F81A39" w:rsidRPr="000373A8" w14:paraId="40A7697B" w14:textId="77777777" w:rsidTr="00E22418">
        <w:trPr>
          <w:trHeight w:val="125"/>
          <w:jc w:val="center"/>
        </w:trPr>
        <w:tc>
          <w:tcPr>
            <w:tcW w:w="1013" w:type="dxa"/>
            <w:vMerge/>
            <w:tcBorders>
              <w:top w:val="nil"/>
              <w:left w:val="single" w:sz="4" w:space="0" w:color="auto"/>
              <w:bottom w:val="single" w:sz="4" w:space="0" w:color="auto"/>
              <w:right w:val="single" w:sz="4" w:space="0" w:color="auto"/>
            </w:tcBorders>
            <w:vAlign w:val="center"/>
            <w:hideMark/>
          </w:tcPr>
          <w:p w14:paraId="7CDE433A"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5C60A84"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3.2.1.3</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98E734C"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8EA027F"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013" w:type="dxa"/>
            <w:vMerge/>
            <w:tcBorders>
              <w:top w:val="nil"/>
              <w:left w:val="single" w:sz="4" w:space="0" w:color="auto"/>
              <w:bottom w:val="single" w:sz="4" w:space="0" w:color="auto"/>
              <w:right w:val="single" w:sz="4" w:space="0" w:color="auto"/>
            </w:tcBorders>
            <w:vAlign w:val="center"/>
            <w:hideMark/>
          </w:tcPr>
          <w:p w14:paraId="446EC4D0"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8813102"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3.3.2.5</w:t>
            </w:r>
            <w:r w:rsidRPr="000373A8">
              <w:rPr>
                <w:rFonts w:cs="Times New Roman"/>
                <w:sz w:val="15"/>
                <w:szCs w:val="15"/>
              </w:rPr>
              <w:t>条</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F420493"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4</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2B655FD" w14:textId="146BB965"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080DBBE8"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1EE6377"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3.4.1.2</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6A77D8"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844201"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013" w:type="dxa"/>
            <w:vMerge/>
            <w:tcBorders>
              <w:top w:val="nil"/>
              <w:left w:val="single" w:sz="4" w:space="0" w:color="auto"/>
              <w:bottom w:val="single" w:sz="4" w:space="0" w:color="auto"/>
              <w:right w:val="single" w:sz="4" w:space="0" w:color="auto"/>
            </w:tcBorders>
            <w:vAlign w:val="center"/>
            <w:hideMark/>
          </w:tcPr>
          <w:p w14:paraId="28E50478"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4E94862"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总分</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48ABACF"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100</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2D5D8F" w14:textId="7E2AAE26" w:rsidR="000373A8" w:rsidRPr="000373A8" w:rsidRDefault="000373A8" w:rsidP="00D316D0">
            <w:pPr>
              <w:spacing w:line="200" w:lineRule="exact"/>
              <w:jc w:val="center"/>
              <w:rPr>
                <w:rFonts w:cs="Times New Roman"/>
                <w:sz w:val="15"/>
                <w:szCs w:val="15"/>
              </w:rPr>
            </w:pPr>
          </w:p>
        </w:tc>
        <w:tc>
          <w:tcPr>
            <w:tcW w:w="906" w:type="dxa"/>
            <w:vMerge/>
            <w:tcBorders>
              <w:top w:val="nil"/>
              <w:left w:val="single" w:sz="4" w:space="0" w:color="auto"/>
              <w:bottom w:val="single" w:sz="4" w:space="0" w:color="auto"/>
              <w:right w:val="single" w:sz="4" w:space="0" w:color="auto"/>
            </w:tcBorders>
            <w:vAlign w:val="center"/>
            <w:hideMark/>
          </w:tcPr>
          <w:p w14:paraId="6C6AFFED" w14:textId="77777777" w:rsidR="000373A8" w:rsidRPr="000373A8" w:rsidRDefault="000373A8" w:rsidP="00D316D0">
            <w:pPr>
              <w:spacing w:line="200" w:lineRule="exact"/>
              <w:jc w:val="center"/>
              <w:rPr>
                <w:rFonts w:cs="Times New Roman"/>
                <w:sz w:val="15"/>
                <w:szCs w:val="15"/>
              </w:rPr>
            </w:pPr>
          </w:p>
        </w:tc>
        <w:tc>
          <w:tcPr>
            <w:tcW w:w="10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FE92427"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3.3.3.8</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E1CCC28"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4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1D0C1CC"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r>
      <w:tr w:rsidR="00F81A39" w:rsidRPr="000373A8" w14:paraId="06F18EA3" w14:textId="77777777" w:rsidTr="00E22418">
        <w:trPr>
          <w:trHeight w:val="125"/>
          <w:jc w:val="center"/>
        </w:trPr>
        <w:tc>
          <w:tcPr>
            <w:tcW w:w="1013" w:type="dxa"/>
            <w:vMerge/>
            <w:tcBorders>
              <w:top w:val="nil"/>
              <w:left w:val="single" w:sz="4" w:space="0" w:color="auto"/>
              <w:bottom w:val="single" w:sz="4" w:space="0" w:color="auto"/>
              <w:right w:val="single" w:sz="4" w:space="0" w:color="auto"/>
            </w:tcBorders>
            <w:vAlign w:val="center"/>
            <w:hideMark/>
          </w:tcPr>
          <w:p w14:paraId="71865A44"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A41D797"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3.2.1.4</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F8A37B"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0FA4878B"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1013" w:type="dxa"/>
            <w:vMerge/>
            <w:tcBorders>
              <w:top w:val="nil"/>
              <w:left w:val="single" w:sz="4" w:space="0" w:color="auto"/>
              <w:bottom w:val="single" w:sz="4" w:space="0" w:color="auto"/>
              <w:right w:val="single" w:sz="4" w:space="0" w:color="auto"/>
            </w:tcBorders>
            <w:vAlign w:val="center"/>
            <w:hideMark/>
          </w:tcPr>
          <w:p w14:paraId="35F09B84"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A8ADD62"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3.3.2.6</w:t>
            </w:r>
            <w:r w:rsidRPr="000373A8">
              <w:rPr>
                <w:rFonts w:cs="Times New Roman"/>
                <w:sz w:val="15"/>
                <w:szCs w:val="15"/>
              </w:rPr>
              <w:t>条</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C5BEEE9"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2</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DE95995" w14:textId="03B41955"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1C1E6333" w14:textId="77777777" w:rsidR="000373A8" w:rsidRPr="000373A8" w:rsidRDefault="000373A8" w:rsidP="00D316D0">
            <w:pPr>
              <w:spacing w:line="200" w:lineRule="exact"/>
              <w:jc w:val="center"/>
              <w:rPr>
                <w:rFonts w:cs="Times New Roman"/>
                <w:sz w:val="15"/>
                <w:szCs w:val="15"/>
              </w:rPr>
            </w:pPr>
          </w:p>
        </w:tc>
        <w:tc>
          <w:tcPr>
            <w:tcW w:w="101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4D06C99"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评分项</w:t>
            </w:r>
          </w:p>
        </w:tc>
        <w:tc>
          <w:tcPr>
            <w:tcW w:w="874"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AE317F3"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得分情况</w:t>
            </w:r>
          </w:p>
        </w:tc>
        <w:tc>
          <w:tcPr>
            <w:tcW w:w="101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51AB478" w14:textId="5B4A82D1" w:rsidR="000373A8" w:rsidRPr="000373A8" w:rsidRDefault="0095782B" w:rsidP="00D316D0">
            <w:pPr>
              <w:spacing w:line="200" w:lineRule="exact"/>
              <w:jc w:val="center"/>
              <w:rPr>
                <w:rFonts w:cs="Times New Roman"/>
                <w:sz w:val="15"/>
                <w:szCs w:val="15"/>
              </w:rPr>
            </w:pPr>
            <w:r>
              <w:rPr>
                <w:rFonts w:cs="Times New Roman" w:hint="eastAsia"/>
                <w:sz w:val="15"/>
                <w:szCs w:val="15"/>
              </w:rPr>
              <w:t>景观专业</w:t>
            </w:r>
          </w:p>
        </w:tc>
        <w:tc>
          <w:tcPr>
            <w:tcW w:w="101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C8A4EB6"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控制项</w:t>
            </w:r>
          </w:p>
        </w:tc>
        <w:tc>
          <w:tcPr>
            <w:tcW w:w="874"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60FA8444"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达标情况</w:t>
            </w:r>
          </w:p>
        </w:tc>
        <w:tc>
          <w:tcPr>
            <w:tcW w:w="906" w:type="dxa"/>
            <w:vMerge/>
            <w:tcBorders>
              <w:top w:val="nil"/>
              <w:left w:val="single" w:sz="4" w:space="0" w:color="auto"/>
              <w:bottom w:val="single" w:sz="4" w:space="0" w:color="auto"/>
              <w:right w:val="single" w:sz="4" w:space="0" w:color="auto"/>
            </w:tcBorders>
            <w:vAlign w:val="center"/>
            <w:hideMark/>
          </w:tcPr>
          <w:p w14:paraId="05B11121" w14:textId="77777777" w:rsidR="000373A8" w:rsidRPr="000373A8" w:rsidRDefault="000373A8" w:rsidP="00D316D0">
            <w:pPr>
              <w:spacing w:line="200" w:lineRule="exact"/>
              <w:jc w:val="center"/>
              <w:rPr>
                <w:rFonts w:cs="Times New Roman"/>
                <w:sz w:val="15"/>
                <w:szCs w:val="15"/>
              </w:rPr>
            </w:pPr>
          </w:p>
        </w:tc>
        <w:tc>
          <w:tcPr>
            <w:tcW w:w="10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EACC18"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3.5.3.1</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EA49BE4"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4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FD7EAD"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r>
      <w:tr w:rsidR="00F81A39" w:rsidRPr="000373A8" w14:paraId="7B367D13" w14:textId="77777777" w:rsidTr="00E22418">
        <w:trPr>
          <w:trHeight w:val="125"/>
          <w:jc w:val="center"/>
        </w:trPr>
        <w:tc>
          <w:tcPr>
            <w:tcW w:w="1013" w:type="dxa"/>
            <w:vMerge/>
            <w:tcBorders>
              <w:top w:val="nil"/>
              <w:left w:val="single" w:sz="4" w:space="0" w:color="auto"/>
              <w:bottom w:val="single" w:sz="4" w:space="0" w:color="auto"/>
              <w:right w:val="single" w:sz="4" w:space="0" w:color="auto"/>
            </w:tcBorders>
            <w:vAlign w:val="center"/>
            <w:hideMark/>
          </w:tcPr>
          <w:p w14:paraId="7BF9CA3E" w14:textId="77777777" w:rsidR="000373A8" w:rsidRPr="000373A8" w:rsidRDefault="000373A8" w:rsidP="00D316D0">
            <w:pPr>
              <w:spacing w:line="200" w:lineRule="exact"/>
              <w:jc w:val="center"/>
              <w:rPr>
                <w:rFonts w:cs="Times New Roman"/>
                <w:sz w:val="15"/>
                <w:szCs w:val="15"/>
              </w:rPr>
            </w:pPr>
          </w:p>
        </w:tc>
        <w:tc>
          <w:tcPr>
            <w:tcW w:w="1013" w:type="dxa"/>
            <w:vMerge w:val="restar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8D0B438"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评分项</w:t>
            </w:r>
          </w:p>
        </w:tc>
        <w:tc>
          <w:tcPr>
            <w:tcW w:w="874" w:type="dxa"/>
            <w:gridSpan w:val="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99EA063"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得分情况</w:t>
            </w:r>
          </w:p>
        </w:tc>
        <w:tc>
          <w:tcPr>
            <w:tcW w:w="1013" w:type="dxa"/>
            <w:vMerge/>
            <w:tcBorders>
              <w:top w:val="nil"/>
              <w:left w:val="single" w:sz="4" w:space="0" w:color="auto"/>
              <w:bottom w:val="single" w:sz="4" w:space="0" w:color="auto"/>
              <w:right w:val="single" w:sz="4" w:space="0" w:color="auto"/>
            </w:tcBorders>
            <w:vAlign w:val="center"/>
            <w:hideMark/>
          </w:tcPr>
          <w:p w14:paraId="157BB9DA"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695A966"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3.3.2.7</w:t>
            </w:r>
            <w:r w:rsidRPr="000373A8">
              <w:rPr>
                <w:rFonts w:cs="Times New Roman"/>
                <w:sz w:val="15"/>
                <w:szCs w:val="15"/>
              </w:rPr>
              <w:t>条</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69099A6"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4</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4636F37" w14:textId="2F3C89DA"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15AE58D7" w14:textId="77777777"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5C92EAFF" w14:textId="77777777" w:rsidR="000373A8" w:rsidRPr="000373A8" w:rsidRDefault="000373A8" w:rsidP="00D316D0">
            <w:pPr>
              <w:spacing w:line="200" w:lineRule="exact"/>
              <w:jc w:val="center"/>
              <w:rPr>
                <w:rFonts w:cs="Times New Roman"/>
                <w:sz w:val="15"/>
                <w:szCs w:val="15"/>
              </w:rPr>
            </w:pPr>
          </w:p>
        </w:tc>
        <w:tc>
          <w:tcPr>
            <w:tcW w:w="4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0B4E300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分值</w:t>
            </w:r>
            <w:r w:rsidRPr="000373A8">
              <w:rPr>
                <w:rFonts w:cs="Times New Roman"/>
                <w:sz w:val="15"/>
                <w:szCs w:val="15"/>
              </w:rPr>
              <w:t xml:space="preserve"> </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1943109"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得分</w:t>
            </w:r>
          </w:p>
        </w:tc>
        <w:tc>
          <w:tcPr>
            <w:tcW w:w="1013" w:type="dxa"/>
            <w:vMerge/>
            <w:tcBorders>
              <w:top w:val="nil"/>
              <w:left w:val="single" w:sz="4" w:space="0" w:color="auto"/>
              <w:bottom w:val="single" w:sz="4" w:space="0" w:color="auto"/>
              <w:right w:val="single" w:sz="4" w:space="0" w:color="auto"/>
            </w:tcBorders>
            <w:vAlign w:val="center"/>
            <w:hideMark/>
          </w:tcPr>
          <w:p w14:paraId="3D2A1996" w14:textId="77777777"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132457E0" w14:textId="77777777" w:rsidR="000373A8" w:rsidRPr="000373A8" w:rsidRDefault="000373A8" w:rsidP="00D316D0">
            <w:pPr>
              <w:spacing w:line="200" w:lineRule="exact"/>
              <w:jc w:val="center"/>
              <w:rPr>
                <w:rFonts w:cs="Times New Roman"/>
                <w:sz w:val="15"/>
                <w:szCs w:val="15"/>
              </w:rPr>
            </w:pPr>
          </w:p>
        </w:tc>
        <w:tc>
          <w:tcPr>
            <w:tcW w:w="4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44BF1AE"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是</w:t>
            </w:r>
            <w:r w:rsidRPr="000373A8">
              <w:rPr>
                <w:rFonts w:cs="Times New Roman"/>
                <w:sz w:val="15"/>
                <w:szCs w:val="15"/>
              </w:rPr>
              <w:t xml:space="preserve"> </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083A117"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否</w:t>
            </w:r>
          </w:p>
        </w:tc>
        <w:tc>
          <w:tcPr>
            <w:tcW w:w="9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4C7B303" w14:textId="121DFE3C" w:rsidR="000373A8" w:rsidRPr="000373A8" w:rsidRDefault="000373A8" w:rsidP="00D316D0">
            <w:pPr>
              <w:spacing w:line="200" w:lineRule="exact"/>
              <w:jc w:val="center"/>
              <w:rPr>
                <w:rFonts w:cs="Times New Roman"/>
                <w:sz w:val="15"/>
                <w:szCs w:val="15"/>
              </w:rPr>
            </w:pPr>
          </w:p>
        </w:tc>
        <w:tc>
          <w:tcPr>
            <w:tcW w:w="10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C2B7B1E" w14:textId="7956CDB1" w:rsidR="000373A8" w:rsidRPr="000373A8" w:rsidRDefault="000373A8" w:rsidP="00D316D0">
            <w:pPr>
              <w:spacing w:line="200" w:lineRule="exact"/>
              <w:jc w:val="center"/>
              <w:rPr>
                <w:rFonts w:cs="Times New Roman"/>
                <w:sz w:val="15"/>
                <w:szCs w:val="15"/>
              </w:rPr>
            </w:pP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B1EFFA6" w14:textId="0BD8057A" w:rsidR="000373A8" w:rsidRPr="000373A8" w:rsidRDefault="000373A8" w:rsidP="00D316D0">
            <w:pPr>
              <w:spacing w:line="200" w:lineRule="exact"/>
              <w:jc w:val="center"/>
              <w:rPr>
                <w:rFonts w:cs="Times New Roman"/>
                <w:sz w:val="15"/>
                <w:szCs w:val="15"/>
              </w:rPr>
            </w:pPr>
          </w:p>
        </w:tc>
        <w:tc>
          <w:tcPr>
            <w:tcW w:w="4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F423D4D" w14:textId="55507CFE" w:rsidR="000373A8" w:rsidRPr="000373A8" w:rsidRDefault="000373A8" w:rsidP="00D316D0">
            <w:pPr>
              <w:spacing w:line="200" w:lineRule="exact"/>
              <w:jc w:val="center"/>
              <w:rPr>
                <w:rFonts w:cs="Times New Roman"/>
                <w:sz w:val="15"/>
                <w:szCs w:val="15"/>
              </w:rPr>
            </w:pPr>
          </w:p>
        </w:tc>
      </w:tr>
      <w:tr w:rsidR="00F81A39" w:rsidRPr="000373A8" w14:paraId="6C3055E3" w14:textId="77777777" w:rsidTr="00E22418">
        <w:trPr>
          <w:trHeight w:val="125"/>
          <w:jc w:val="center"/>
        </w:trPr>
        <w:tc>
          <w:tcPr>
            <w:tcW w:w="1013" w:type="dxa"/>
            <w:vMerge/>
            <w:tcBorders>
              <w:top w:val="nil"/>
              <w:left w:val="single" w:sz="4" w:space="0" w:color="auto"/>
              <w:bottom w:val="single" w:sz="4" w:space="0" w:color="auto"/>
              <w:right w:val="single" w:sz="4" w:space="0" w:color="auto"/>
            </w:tcBorders>
            <w:vAlign w:val="center"/>
            <w:hideMark/>
          </w:tcPr>
          <w:p w14:paraId="74693464" w14:textId="77777777"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030BCF27" w14:textId="77777777" w:rsidR="000373A8" w:rsidRPr="000373A8" w:rsidRDefault="000373A8" w:rsidP="00D316D0">
            <w:pPr>
              <w:spacing w:line="200" w:lineRule="exact"/>
              <w:jc w:val="center"/>
              <w:rPr>
                <w:rFonts w:cs="Times New Roman"/>
                <w:sz w:val="15"/>
                <w:szCs w:val="15"/>
              </w:rPr>
            </w:pPr>
          </w:p>
        </w:tc>
        <w:tc>
          <w:tcPr>
            <w:tcW w:w="437"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7716B127"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分值</w:t>
            </w:r>
            <w:r w:rsidRPr="000373A8">
              <w:rPr>
                <w:rFonts w:cs="Times New Roman"/>
                <w:sz w:val="15"/>
                <w:szCs w:val="15"/>
              </w:rPr>
              <w:t xml:space="preserve"> </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C9728E5"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得分</w:t>
            </w:r>
          </w:p>
        </w:tc>
        <w:tc>
          <w:tcPr>
            <w:tcW w:w="1013" w:type="dxa"/>
            <w:vMerge/>
            <w:tcBorders>
              <w:top w:val="nil"/>
              <w:left w:val="single" w:sz="4" w:space="0" w:color="auto"/>
              <w:bottom w:val="single" w:sz="4" w:space="0" w:color="auto"/>
              <w:right w:val="single" w:sz="4" w:space="0" w:color="auto"/>
            </w:tcBorders>
            <w:vAlign w:val="center"/>
            <w:hideMark/>
          </w:tcPr>
          <w:p w14:paraId="0E08B030"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7E5BD07D"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3.3.2.8</w:t>
            </w:r>
            <w:r w:rsidRPr="000373A8">
              <w:rPr>
                <w:rFonts w:cs="Times New Roman"/>
                <w:sz w:val="15"/>
                <w:szCs w:val="15"/>
              </w:rPr>
              <w:t>条</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35A4E50"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1</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A7B1320" w14:textId="40813DF9"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3E999814"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256C0EDC"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3.4.2.1</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3D82CE5C"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9</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33815A" w14:textId="3ECA8F08" w:rsidR="000373A8" w:rsidRPr="000373A8" w:rsidRDefault="000373A8" w:rsidP="00D316D0">
            <w:pPr>
              <w:spacing w:line="200" w:lineRule="exact"/>
              <w:jc w:val="center"/>
              <w:rPr>
                <w:rFonts w:cs="Times New Roman"/>
                <w:sz w:val="15"/>
                <w:szCs w:val="15"/>
              </w:rPr>
            </w:pPr>
          </w:p>
        </w:tc>
        <w:tc>
          <w:tcPr>
            <w:tcW w:w="1013" w:type="dxa"/>
            <w:vMerge/>
            <w:tcBorders>
              <w:top w:val="nil"/>
              <w:left w:val="single" w:sz="4" w:space="0" w:color="auto"/>
              <w:bottom w:val="single" w:sz="4" w:space="0" w:color="auto"/>
              <w:right w:val="single" w:sz="4" w:space="0" w:color="auto"/>
            </w:tcBorders>
            <w:vAlign w:val="center"/>
            <w:hideMark/>
          </w:tcPr>
          <w:p w14:paraId="78F6430B" w14:textId="77777777" w:rsidR="000373A8" w:rsidRPr="000373A8" w:rsidRDefault="000373A8" w:rsidP="00D316D0">
            <w:pPr>
              <w:spacing w:line="200" w:lineRule="exact"/>
              <w:jc w:val="center"/>
              <w:rPr>
                <w:rFonts w:cs="Times New Roman"/>
                <w:sz w:val="15"/>
                <w:szCs w:val="15"/>
              </w:rPr>
            </w:pPr>
          </w:p>
        </w:tc>
        <w:tc>
          <w:tcPr>
            <w:tcW w:w="1013"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A76E5AC" w14:textId="77777777" w:rsidR="000373A8" w:rsidRPr="000373A8" w:rsidRDefault="000373A8" w:rsidP="00D316D0">
            <w:pPr>
              <w:spacing w:line="200" w:lineRule="exact"/>
              <w:jc w:val="center"/>
              <w:rPr>
                <w:rFonts w:cs="Times New Roman"/>
                <w:sz w:val="15"/>
                <w:szCs w:val="15"/>
              </w:rPr>
            </w:pPr>
            <w:r w:rsidRPr="000373A8">
              <w:rPr>
                <w:rFonts w:cs="Times New Roman"/>
                <w:sz w:val="15"/>
                <w:szCs w:val="15"/>
              </w:rPr>
              <w:t>第</w:t>
            </w:r>
            <w:r w:rsidRPr="000373A8">
              <w:rPr>
                <w:rFonts w:cs="Times New Roman"/>
                <w:sz w:val="15"/>
                <w:szCs w:val="15"/>
              </w:rPr>
              <w:t>3.6.1.1</w:t>
            </w:r>
            <w:r w:rsidRPr="000373A8">
              <w:rPr>
                <w:rFonts w:cs="Times New Roman"/>
                <w:sz w:val="15"/>
                <w:szCs w:val="15"/>
              </w:rPr>
              <w:t>条</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5E55C7E2"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1BE1FF1F" w14:textId="77777777" w:rsidR="000373A8" w:rsidRPr="00E22418" w:rsidRDefault="000373A8" w:rsidP="00D316D0">
            <w:pPr>
              <w:spacing w:line="200" w:lineRule="exact"/>
              <w:jc w:val="center"/>
              <w:rPr>
                <w:rFonts w:ascii="宋体" w:hAnsi="宋体" w:cs="Times New Roman"/>
                <w:sz w:val="15"/>
                <w:szCs w:val="15"/>
              </w:rPr>
            </w:pPr>
            <w:r w:rsidRPr="00E22418">
              <w:rPr>
                <w:rFonts w:ascii="宋体" w:hAnsi="宋体" w:cs="Times New Roman"/>
                <w:sz w:val="15"/>
                <w:szCs w:val="15"/>
              </w:rPr>
              <w:t>□</w:t>
            </w:r>
          </w:p>
        </w:tc>
        <w:tc>
          <w:tcPr>
            <w:tcW w:w="90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8050FD1" w14:textId="5B292125" w:rsidR="000373A8" w:rsidRPr="000373A8" w:rsidRDefault="000373A8" w:rsidP="00D316D0">
            <w:pPr>
              <w:spacing w:line="200" w:lineRule="exact"/>
              <w:jc w:val="center"/>
              <w:rPr>
                <w:rFonts w:cs="Times New Roman"/>
                <w:sz w:val="15"/>
                <w:szCs w:val="15"/>
              </w:rPr>
            </w:pPr>
          </w:p>
        </w:tc>
        <w:tc>
          <w:tcPr>
            <w:tcW w:w="10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53CB0AD" w14:textId="682E8174" w:rsidR="000373A8" w:rsidRPr="000373A8" w:rsidRDefault="000373A8" w:rsidP="00D316D0">
            <w:pPr>
              <w:spacing w:line="200" w:lineRule="exact"/>
              <w:jc w:val="center"/>
              <w:rPr>
                <w:rFonts w:cs="Times New Roman"/>
                <w:sz w:val="15"/>
                <w:szCs w:val="15"/>
              </w:rPr>
            </w:pPr>
          </w:p>
        </w:tc>
        <w:tc>
          <w:tcPr>
            <w:tcW w:w="43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45297F8" w14:textId="089C1DC3" w:rsidR="000373A8" w:rsidRPr="000373A8" w:rsidRDefault="000373A8" w:rsidP="00D316D0">
            <w:pPr>
              <w:spacing w:line="200" w:lineRule="exact"/>
              <w:jc w:val="center"/>
              <w:rPr>
                <w:rFonts w:cs="Times New Roman"/>
                <w:sz w:val="15"/>
                <w:szCs w:val="15"/>
              </w:rPr>
            </w:pPr>
          </w:p>
        </w:tc>
        <w:tc>
          <w:tcPr>
            <w:tcW w:w="4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F9CC4A1" w14:textId="23AEEBE3" w:rsidR="000373A8" w:rsidRPr="000373A8" w:rsidRDefault="000373A8" w:rsidP="00D316D0">
            <w:pPr>
              <w:spacing w:line="200" w:lineRule="exact"/>
              <w:jc w:val="center"/>
              <w:rPr>
                <w:rFonts w:cs="Times New Roman"/>
                <w:sz w:val="15"/>
                <w:szCs w:val="15"/>
              </w:rPr>
            </w:pPr>
          </w:p>
        </w:tc>
      </w:tr>
    </w:tbl>
    <w:p w14:paraId="589B1842" w14:textId="06AA9242" w:rsidR="00940441" w:rsidRPr="00B8712A" w:rsidRDefault="00D55426" w:rsidP="005445B5">
      <w:pPr>
        <w:ind w:firstLineChars="150" w:firstLine="360"/>
        <w:jc w:val="left"/>
        <w:rPr>
          <w:rFonts w:cs="Times New Roman"/>
          <w:szCs w:val="32"/>
        </w:rPr>
      </w:pPr>
      <w:r w:rsidRPr="00B8712A">
        <w:rPr>
          <w:rFonts w:cs="Times New Roman"/>
          <w:szCs w:val="32"/>
        </w:rPr>
        <w:t>申报等级：一星</w:t>
      </w:r>
      <w:r w:rsidRPr="00B8712A">
        <w:rPr>
          <w:rFonts w:cs="Times New Roman"/>
          <w:szCs w:val="32"/>
        </w:rPr>
        <w:t xml:space="preserve"> □   </w:t>
      </w:r>
      <w:r w:rsidRPr="00B8712A">
        <w:rPr>
          <w:rFonts w:cs="Times New Roman"/>
          <w:szCs w:val="32"/>
        </w:rPr>
        <w:t>二星</w:t>
      </w:r>
      <w:r w:rsidRPr="00B8712A">
        <w:rPr>
          <w:rFonts w:cs="Times New Roman"/>
          <w:szCs w:val="32"/>
        </w:rPr>
        <w:t xml:space="preserve"> □   </w:t>
      </w:r>
      <w:r w:rsidRPr="00B8712A">
        <w:rPr>
          <w:rFonts w:cs="Times New Roman"/>
          <w:szCs w:val="32"/>
        </w:rPr>
        <w:t>三星</w:t>
      </w:r>
      <w:r w:rsidRPr="00B8712A">
        <w:rPr>
          <w:rFonts w:cs="Times New Roman"/>
          <w:szCs w:val="32"/>
        </w:rPr>
        <w:t xml:space="preserve"> □                     </w:t>
      </w:r>
      <w:r w:rsidRPr="00B8712A">
        <w:rPr>
          <w:rFonts w:cs="Times New Roman"/>
          <w:szCs w:val="32"/>
        </w:rPr>
        <w:t>（设计单位盖章）</w:t>
      </w:r>
      <w:r w:rsidRPr="00B8712A">
        <w:rPr>
          <w:rFonts w:cs="Times New Roman"/>
          <w:szCs w:val="32"/>
        </w:rPr>
        <w:t xml:space="preserve">                                </w:t>
      </w:r>
      <w:r w:rsidRPr="00B8712A">
        <w:rPr>
          <w:rFonts w:cs="Times New Roman"/>
          <w:szCs w:val="32"/>
        </w:rPr>
        <w:t>年</w:t>
      </w:r>
      <w:r w:rsidRPr="00B8712A">
        <w:rPr>
          <w:rFonts w:cs="Times New Roman"/>
          <w:szCs w:val="32"/>
        </w:rPr>
        <w:t xml:space="preserve">  </w:t>
      </w:r>
      <w:r w:rsidRPr="00B8712A">
        <w:rPr>
          <w:rFonts w:cs="Times New Roman"/>
          <w:szCs w:val="32"/>
        </w:rPr>
        <w:t>月</w:t>
      </w:r>
      <w:r w:rsidRPr="00B8712A">
        <w:rPr>
          <w:rFonts w:cs="Times New Roman"/>
          <w:szCs w:val="32"/>
        </w:rPr>
        <w:t xml:space="preserve">  </w:t>
      </w:r>
      <w:r w:rsidRPr="00B8712A">
        <w:rPr>
          <w:rFonts w:cs="Times New Roman"/>
          <w:szCs w:val="32"/>
        </w:rPr>
        <w:t>日</w:t>
      </w:r>
    </w:p>
    <w:p w14:paraId="55BC3791" w14:textId="1584AA39" w:rsidR="00D55426" w:rsidRPr="00B8712A" w:rsidRDefault="00D55426" w:rsidP="00515091">
      <w:pPr>
        <w:ind w:firstLineChars="100" w:firstLine="240"/>
        <w:jc w:val="left"/>
        <w:rPr>
          <w:rFonts w:cs="Times New Roman"/>
          <w:szCs w:val="32"/>
        </w:rPr>
        <w:sectPr w:rsidR="00D55426" w:rsidRPr="00B8712A" w:rsidSect="008D77D2">
          <w:pgSz w:w="16838" w:h="11906" w:orient="landscape"/>
          <w:pgMar w:top="1134" w:right="1134" w:bottom="1560" w:left="1134" w:header="851" w:footer="992" w:gutter="0"/>
          <w:cols w:space="425"/>
          <w:docGrid w:type="lines" w:linePitch="326"/>
        </w:sectPr>
      </w:pPr>
    </w:p>
    <w:p w14:paraId="4E8308D5" w14:textId="4C5BDA49" w:rsidR="00337A66" w:rsidRPr="00B8712A" w:rsidRDefault="00337A66" w:rsidP="00C04D55">
      <w:pPr>
        <w:pStyle w:val="1"/>
        <w:spacing w:beforeLines="100" w:before="312" w:afterLines="100" w:after="312" w:line="360" w:lineRule="auto"/>
        <w:jc w:val="both"/>
        <w:rPr>
          <w:rFonts w:cs="Times New Roman"/>
          <w:sz w:val="28"/>
          <w:szCs w:val="32"/>
        </w:rPr>
      </w:pPr>
      <w:bookmarkStart w:id="73" w:name="_Toc523753867"/>
      <w:bookmarkStart w:id="74" w:name="_Toc14857890"/>
      <w:r w:rsidRPr="00B8712A">
        <w:rPr>
          <w:rFonts w:cs="Times New Roman"/>
          <w:sz w:val="28"/>
          <w:szCs w:val="32"/>
        </w:rPr>
        <w:lastRenderedPageBreak/>
        <w:t>附表</w:t>
      </w:r>
      <w:r w:rsidR="003E50CF" w:rsidRPr="00B8712A">
        <w:rPr>
          <w:rFonts w:cs="Times New Roman"/>
          <w:sz w:val="28"/>
          <w:szCs w:val="32"/>
        </w:rPr>
        <w:t>4</w:t>
      </w:r>
      <w:r w:rsidRPr="00B8712A">
        <w:rPr>
          <w:rFonts w:cs="Times New Roman"/>
          <w:sz w:val="28"/>
          <w:szCs w:val="32"/>
        </w:rPr>
        <w:t xml:space="preserve">  </w:t>
      </w:r>
      <w:bookmarkEnd w:id="73"/>
      <w:r w:rsidR="00502E9A" w:rsidRPr="00B8712A">
        <w:rPr>
          <w:rFonts w:cs="Times New Roman" w:hint="eastAsia"/>
          <w:sz w:val="28"/>
          <w:szCs w:val="32"/>
        </w:rPr>
        <w:t xml:space="preserve"> </w:t>
      </w:r>
      <w:r w:rsidR="00502E9A" w:rsidRPr="00B8712A">
        <w:rPr>
          <w:rFonts w:cs="Times New Roman"/>
          <w:sz w:val="28"/>
          <w:szCs w:val="32"/>
        </w:rPr>
        <w:t xml:space="preserve">              </w:t>
      </w:r>
      <w:r w:rsidR="00027274" w:rsidRPr="00B8712A">
        <w:rPr>
          <w:rFonts w:cs="Times New Roman" w:hint="eastAsia"/>
          <w:sz w:val="28"/>
          <w:szCs w:val="32"/>
        </w:rPr>
        <w:t>水系统规划设计评审表</w:t>
      </w:r>
      <w:bookmarkEnd w:id="74"/>
    </w:p>
    <w:tbl>
      <w:tblPr>
        <w:tblStyle w:val="a3"/>
        <w:tblW w:w="5000" w:type="pct"/>
        <w:tblLook w:val="04A0" w:firstRow="1" w:lastRow="0" w:firstColumn="1" w:lastColumn="0" w:noHBand="0" w:noVBand="1"/>
      </w:tblPr>
      <w:tblGrid>
        <w:gridCol w:w="1362"/>
        <w:gridCol w:w="1865"/>
        <w:gridCol w:w="2178"/>
        <w:gridCol w:w="1879"/>
        <w:gridCol w:w="2062"/>
      </w:tblGrid>
      <w:tr w:rsidR="00B8712A" w:rsidRPr="00B8712A" w14:paraId="62657826" w14:textId="77777777" w:rsidTr="005D321D">
        <w:tc>
          <w:tcPr>
            <w:tcW w:w="729" w:type="pct"/>
            <w:vMerge w:val="restart"/>
          </w:tcPr>
          <w:p w14:paraId="51D1EB42" w14:textId="77777777" w:rsidR="005D321D" w:rsidRPr="00B8712A" w:rsidRDefault="005D321D" w:rsidP="005D321D">
            <w:pPr>
              <w:jc w:val="center"/>
              <w:rPr>
                <w:rFonts w:ascii="宋体" w:hAnsi="宋体"/>
                <w:szCs w:val="24"/>
              </w:rPr>
            </w:pPr>
            <w:bookmarkStart w:id="75" w:name="_Toc523753868"/>
          </w:p>
          <w:p w14:paraId="7D3B23EE" w14:textId="77777777" w:rsidR="005D321D" w:rsidRPr="00B8712A" w:rsidRDefault="005D321D" w:rsidP="005D321D">
            <w:pPr>
              <w:jc w:val="center"/>
              <w:rPr>
                <w:rFonts w:ascii="宋体" w:hAnsi="宋体"/>
                <w:szCs w:val="24"/>
              </w:rPr>
            </w:pPr>
          </w:p>
          <w:p w14:paraId="60DE634F" w14:textId="77777777" w:rsidR="005D321D" w:rsidRPr="00B8712A" w:rsidRDefault="005D321D" w:rsidP="005D321D">
            <w:pPr>
              <w:jc w:val="center"/>
              <w:rPr>
                <w:rFonts w:ascii="宋体" w:hAnsi="宋体"/>
                <w:szCs w:val="24"/>
              </w:rPr>
            </w:pPr>
          </w:p>
          <w:p w14:paraId="4E94C5A9" w14:textId="77777777" w:rsidR="005D321D" w:rsidRPr="00B8712A" w:rsidRDefault="005D321D" w:rsidP="005D321D">
            <w:pPr>
              <w:jc w:val="center"/>
              <w:rPr>
                <w:rFonts w:ascii="宋体" w:hAnsi="宋体"/>
                <w:szCs w:val="24"/>
              </w:rPr>
            </w:pPr>
          </w:p>
          <w:p w14:paraId="3C6FB6D1" w14:textId="77777777" w:rsidR="005D321D" w:rsidRPr="00B8712A" w:rsidRDefault="005D321D" w:rsidP="005D321D">
            <w:pPr>
              <w:jc w:val="center"/>
              <w:rPr>
                <w:rFonts w:ascii="宋体" w:hAnsi="宋体"/>
                <w:szCs w:val="24"/>
              </w:rPr>
            </w:pPr>
            <w:r w:rsidRPr="00B8712A">
              <w:rPr>
                <w:rFonts w:ascii="宋体" w:hAnsi="宋体" w:hint="eastAsia"/>
                <w:szCs w:val="24"/>
              </w:rPr>
              <w:t>项目基</w:t>
            </w:r>
          </w:p>
          <w:p w14:paraId="24C54246" w14:textId="77777777" w:rsidR="005D321D" w:rsidRPr="00B8712A" w:rsidRDefault="005D321D" w:rsidP="005D321D">
            <w:pPr>
              <w:jc w:val="center"/>
              <w:rPr>
                <w:rFonts w:ascii="宋体" w:hAnsi="宋体"/>
                <w:szCs w:val="24"/>
              </w:rPr>
            </w:pPr>
            <w:r w:rsidRPr="00B8712A">
              <w:rPr>
                <w:rFonts w:ascii="宋体" w:hAnsi="宋体" w:hint="eastAsia"/>
                <w:szCs w:val="24"/>
              </w:rPr>
              <w:t>本信息</w:t>
            </w:r>
          </w:p>
        </w:tc>
        <w:tc>
          <w:tcPr>
            <w:tcW w:w="998" w:type="pct"/>
            <w:vAlign w:val="center"/>
          </w:tcPr>
          <w:p w14:paraId="3E8C42CF" w14:textId="77777777" w:rsidR="005D321D" w:rsidRPr="00B8712A" w:rsidRDefault="005D321D" w:rsidP="005D321D">
            <w:pPr>
              <w:jc w:val="center"/>
              <w:rPr>
                <w:rFonts w:ascii="宋体" w:hAnsi="宋体"/>
                <w:szCs w:val="24"/>
              </w:rPr>
            </w:pPr>
            <w:r w:rsidRPr="00B8712A">
              <w:rPr>
                <w:rFonts w:ascii="宋体" w:hAnsi="宋体" w:hint="eastAsia"/>
                <w:szCs w:val="24"/>
              </w:rPr>
              <w:t>工程项目</w:t>
            </w:r>
          </w:p>
        </w:tc>
        <w:tc>
          <w:tcPr>
            <w:tcW w:w="3273" w:type="pct"/>
            <w:gridSpan w:val="3"/>
          </w:tcPr>
          <w:p w14:paraId="25EBCEB3" w14:textId="77777777" w:rsidR="005D321D" w:rsidRPr="00B8712A" w:rsidRDefault="005D321D" w:rsidP="005D321D">
            <w:pPr>
              <w:jc w:val="center"/>
              <w:rPr>
                <w:rFonts w:ascii="宋体" w:hAnsi="宋体"/>
                <w:szCs w:val="24"/>
              </w:rPr>
            </w:pPr>
          </w:p>
        </w:tc>
      </w:tr>
      <w:tr w:rsidR="00B8712A" w:rsidRPr="00B8712A" w14:paraId="33C32A2D" w14:textId="77777777" w:rsidTr="005D321D">
        <w:tc>
          <w:tcPr>
            <w:tcW w:w="729" w:type="pct"/>
            <w:vMerge/>
            <w:textDirection w:val="tbRlV"/>
          </w:tcPr>
          <w:p w14:paraId="69BF42D0" w14:textId="77777777" w:rsidR="005D321D" w:rsidRPr="00B8712A" w:rsidRDefault="005D321D" w:rsidP="005D321D">
            <w:pPr>
              <w:jc w:val="center"/>
              <w:rPr>
                <w:rFonts w:ascii="宋体" w:hAnsi="宋体"/>
                <w:szCs w:val="24"/>
              </w:rPr>
            </w:pPr>
          </w:p>
        </w:tc>
        <w:tc>
          <w:tcPr>
            <w:tcW w:w="998" w:type="pct"/>
            <w:vAlign w:val="center"/>
          </w:tcPr>
          <w:p w14:paraId="69730CD0" w14:textId="77777777" w:rsidR="005D321D" w:rsidRPr="00B8712A" w:rsidRDefault="005D321D" w:rsidP="005D321D">
            <w:pPr>
              <w:jc w:val="center"/>
              <w:rPr>
                <w:rFonts w:ascii="宋体" w:hAnsi="宋体"/>
                <w:szCs w:val="24"/>
              </w:rPr>
            </w:pPr>
            <w:r w:rsidRPr="00B8712A">
              <w:rPr>
                <w:rFonts w:ascii="宋体" w:hAnsi="宋体" w:hint="eastAsia"/>
                <w:szCs w:val="24"/>
              </w:rPr>
              <w:t>工程地址</w:t>
            </w:r>
          </w:p>
        </w:tc>
        <w:tc>
          <w:tcPr>
            <w:tcW w:w="3273" w:type="pct"/>
            <w:gridSpan w:val="3"/>
          </w:tcPr>
          <w:p w14:paraId="7DBF6CF0" w14:textId="77777777" w:rsidR="005D321D" w:rsidRPr="00B8712A" w:rsidRDefault="005D321D" w:rsidP="005D321D">
            <w:pPr>
              <w:jc w:val="center"/>
              <w:rPr>
                <w:rFonts w:ascii="宋体" w:hAnsi="宋体"/>
                <w:szCs w:val="24"/>
              </w:rPr>
            </w:pPr>
          </w:p>
        </w:tc>
      </w:tr>
      <w:tr w:rsidR="00B8712A" w:rsidRPr="00B8712A" w14:paraId="3B9704F4" w14:textId="77777777" w:rsidTr="005D321D">
        <w:tc>
          <w:tcPr>
            <w:tcW w:w="729" w:type="pct"/>
            <w:vMerge/>
            <w:textDirection w:val="tbRlV"/>
          </w:tcPr>
          <w:p w14:paraId="6135C4E8" w14:textId="77777777" w:rsidR="005D321D" w:rsidRPr="00B8712A" w:rsidRDefault="005D321D" w:rsidP="005D321D">
            <w:pPr>
              <w:jc w:val="center"/>
              <w:rPr>
                <w:rFonts w:ascii="宋体" w:hAnsi="宋体"/>
                <w:szCs w:val="24"/>
              </w:rPr>
            </w:pPr>
          </w:p>
        </w:tc>
        <w:tc>
          <w:tcPr>
            <w:tcW w:w="998" w:type="pct"/>
            <w:vAlign w:val="center"/>
          </w:tcPr>
          <w:p w14:paraId="66CFD9D6" w14:textId="77777777" w:rsidR="005D321D" w:rsidRPr="00B8712A" w:rsidRDefault="005D321D" w:rsidP="005D321D">
            <w:pPr>
              <w:jc w:val="center"/>
              <w:rPr>
                <w:rFonts w:ascii="宋体" w:hAnsi="宋体"/>
                <w:szCs w:val="24"/>
              </w:rPr>
            </w:pPr>
            <w:r w:rsidRPr="00B8712A">
              <w:rPr>
                <w:rFonts w:ascii="宋体" w:hAnsi="宋体" w:hint="eastAsia"/>
                <w:szCs w:val="24"/>
              </w:rPr>
              <w:t>设计单位</w:t>
            </w:r>
          </w:p>
        </w:tc>
        <w:tc>
          <w:tcPr>
            <w:tcW w:w="3273" w:type="pct"/>
            <w:gridSpan w:val="3"/>
          </w:tcPr>
          <w:p w14:paraId="4EE4D39D" w14:textId="77777777" w:rsidR="005D321D" w:rsidRPr="00B8712A" w:rsidRDefault="005D321D" w:rsidP="005D321D">
            <w:pPr>
              <w:jc w:val="center"/>
              <w:rPr>
                <w:rFonts w:ascii="宋体" w:hAnsi="宋体"/>
                <w:szCs w:val="24"/>
              </w:rPr>
            </w:pPr>
          </w:p>
        </w:tc>
      </w:tr>
      <w:tr w:rsidR="00B8712A" w:rsidRPr="00B8712A" w14:paraId="6BAB2013" w14:textId="77777777" w:rsidTr="005D321D">
        <w:tc>
          <w:tcPr>
            <w:tcW w:w="729" w:type="pct"/>
            <w:vMerge/>
            <w:textDirection w:val="tbRlV"/>
          </w:tcPr>
          <w:p w14:paraId="2BA5D318" w14:textId="77777777" w:rsidR="005D321D" w:rsidRPr="00B8712A" w:rsidRDefault="005D321D" w:rsidP="005D321D">
            <w:pPr>
              <w:jc w:val="center"/>
              <w:rPr>
                <w:rFonts w:ascii="宋体" w:hAnsi="宋体"/>
                <w:szCs w:val="24"/>
              </w:rPr>
            </w:pPr>
          </w:p>
        </w:tc>
        <w:tc>
          <w:tcPr>
            <w:tcW w:w="998" w:type="pct"/>
          </w:tcPr>
          <w:p w14:paraId="139FFA04" w14:textId="77777777" w:rsidR="005D321D" w:rsidRPr="00B8712A" w:rsidRDefault="005D321D" w:rsidP="005D321D">
            <w:pPr>
              <w:spacing w:line="288" w:lineRule="auto"/>
              <w:ind w:leftChars="-51" w:left="-16" w:hangingChars="44" w:hanging="106"/>
              <w:jc w:val="center"/>
              <w:rPr>
                <w:rFonts w:ascii="宋体" w:hAnsi="宋体"/>
                <w:szCs w:val="24"/>
              </w:rPr>
            </w:pPr>
            <w:r w:rsidRPr="00B8712A">
              <w:rPr>
                <w:rFonts w:ascii="宋体" w:hAnsi="宋体" w:hint="eastAsia"/>
                <w:szCs w:val="24"/>
              </w:rPr>
              <w:t>总建筑面积</w:t>
            </w:r>
          </w:p>
          <w:p w14:paraId="7B472B10" w14:textId="77777777" w:rsidR="005D321D" w:rsidRPr="00B8712A" w:rsidRDefault="005D321D" w:rsidP="005D321D">
            <w:pPr>
              <w:spacing w:line="288" w:lineRule="auto"/>
              <w:jc w:val="center"/>
              <w:rPr>
                <w:rFonts w:ascii="宋体" w:hAnsi="宋体"/>
                <w:szCs w:val="24"/>
              </w:rPr>
            </w:pPr>
            <w:r w:rsidRPr="00B8712A">
              <w:rPr>
                <w:rFonts w:ascii="宋体" w:hAnsi="宋体" w:hint="eastAsia"/>
                <w:szCs w:val="24"/>
              </w:rPr>
              <w:t>（</w:t>
            </w:r>
            <w:r w:rsidRPr="00B8712A">
              <w:rPr>
                <w:rFonts w:ascii="宋体" w:hAnsi="宋体"/>
                <w:szCs w:val="24"/>
              </w:rPr>
              <w:t>m</w:t>
            </w:r>
            <w:r w:rsidRPr="00B8712A">
              <w:rPr>
                <w:rFonts w:ascii="宋体" w:hAnsi="宋体"/>
                <w:szCs w:val="24"/>
                <w:vertAlign w:val="superscript"/>
              </w:rPr>
              <w:t>2</w:t>
            </w:r>
            <w:r w:rsidRPr="00B8712A">
              <w:rPr>
                <w:rFonts w:ascii="宋体" w:hAnsi="宋体" w:hint="eastAsia"/>
                <w:szCs w:val="24"/>
              </w:rPr>
              <w:t>）</w:t>
            </w:r>
          </w:p>
        </w:tc>
        <w:tc>
          <w:tcPr>
            <w:tcW w:w="1165" w:type="pct"/>
          </w:tcPr>
          <w:p w14:paraId="744C0D2E" w14:textId="77777777" w:rsidR="005D321D" w:rsidRPr="00B8712A" w:rsidRDefault="005D321D" w:rsidP="005D321D">
            <w:pPr>
              <w:spacing w:line="288" w:lineRule="auto"/>
              <w:jc w:val="center"/>
              <w:rPr>
                <w:rFonts w:ascii="宋体" w:hAnsi="宋体"/>
                <w:szCs w:val="24"/>
              </w:rPr>
            </w:pPr>
          </w:p>
        </w:tc>
        <w:tc>
          <w:tcPr>
            <w:tcW w:w="1005" w:type="pct"/>
          </w:tcPr>
          <w:p w14:paraId="24A28E08" w14:textId="77777777" w:rsidR="005D321D" w:rsidRPr="00B8712A" w:rsidRDefault="005D321D" w:rsidP="005D321D">
            <w:pPr>
              <w:spacing w:line="288" w:lineRule="auto"/>
              <w:jc w:val="center"/>
              <w:rPr>
                <w:rFonts w:ascii="宋体" w:hAnsi="宋体"/>
                <w:szCs w:val="24"/>
              </w:rPr>
            </w:pPr>
            <w:r w:rsidRPr="00B8712A">
              <w:rPr>
                <w:rFonts w:ascii="宋体" w:hAnsi="宋体" w:hint="eastAsia"/>
                <w:szCs w:val="24"/>
              </w:rPr>
              <w:t>建</w:t>
            </w:r>
            <w:r w:rsidRPr="00B8712A">
              <w:rPr>
                <w:rFonts w:ascii="宋体" w:hAnsi="宋体"/>
                <w:szCs w:val="24"/>
              </w:rPr>
              <w:t xml:space="preserve">    </w:t>
            </w:r>
            <w:r w:rsidRPr="00B8712A">
              <w:rPr>
                <w:rFonts w:ascii="宋体" w:hAnsi="宋体" w:hint="eastAsia"/>
                <w:szCs w:val="24"/>
              </w:rPr>
              <w:t>筑</w:t>
            </w:r>
          </w:p>
          <w:p w14:paraId="0B2F872D" w14:textId="77777777" w:rsidR="005D321D" w:rsidRPr="00B8712A" w:rsidRDefault="005D321D" w:rsidP="005D321D">
            <w:pPr>
              <w:spacing w:line="288" w:lineRule="auto"/>
              <w:jc w:val="center"/>
              <w:rPr>
                <w:rFonts w:ascii="宋体" w:hAnsi="宋体"/>
                <w:szCs w:val="24"/>
              </w:rPr>
            </w:pPr>
            <w:r w:rsidRPr="00B8712A">
              <w:rPr>
                <w:rFonts w:ascii="宋体" w:hAnsi="宋体" w:hint="eastAsia"/>
                <w:szCs w:val="24"/>
              </w:rPr>
              <w:t>使用性质</w:t>
            </w:r>
          </w:p>
        </w:tc>
        <w:tc>
          <w:tcPr>
            <w:tcW w:w="1104" w:type="pct"/>
          </w:tcPr>
          <w:p w14:paraId="39617AA7" w14:textId="77777777" w:rsidR="005D321D" w:rsidRPr="00B8712A" w:rsidRDefault="005D321D" w:rsidP="005D321D">
            <w:pPr>
              <w:spacing w:line="288" w:lineRule="auto"/>
              <w:jc w:val="center"/>
              <w:rPr>
                <w:rFonts w:ascii="宋体" w:hAnsi="宋体"/>
                <w:szCs w:val="24"/>
              </w:rPr>
            </w:pPr>
          </w:p>
        </w:tc>
      </w:tr>
      <w:tr w:rsidR="00B8712A" w:rsidRPr="00B8712A" w14:paraId="7B4065EA" w14:textId="77777777" w:rsidTr="005D321D">
        <w:tc>
          <w:tcPr>
            <w:tcW w:w="729" w:type="pct"/>
            <w:vMerge/>
            <w:textDirection w:val="tbRlV"/>
          </w:tcPr>
          <w:p w14:paraId="1EFA56B7" w14:textId="77777777" w:rsidR="005D321D" w:rsidRPr="00B8712A" w:rsidRDefault="005D321D" w:rsidP="005D321D">
            <w:pPr>
              <w:jc w:val="center"/>
              <w:rPr>
                <w:rFonts w:ascii="宋体" w:hAnsi="宋体"/>
                <w:szCs w:val="24"/>
              </w:rPr>
            </w:pPr>
          </w:p>
        </w:tc>
        <w:tc>
          <w:tcPr>
            <w:tcW w:w="998" w:type="pct"/>
          </w:tcPr>
          <w:p w14:paraId="04DD6DD8" w14:textId="77777777" w:rsidR="005D321D" w:rsidRPr="00B8712A" w:rsidRDefault="005D321D" w:rsidP="005D321D">
            <w:pPr>
              <w:spacing w:line="288" w:lineRule="auto"/>
              <w:jc w:val="center"/>
              <w:rPr>
                <w:rFonts w:ascii="宋体" w:hAnsi="宋体"/>
                <w:szCs w:val="24"/>
              </w:rPr>
            </w:pPr>
            <w:r w:rsidRPr="00B8712A">
              <w:rPr>
                <w:rFonts w:ascii="宋体" w:hAnsi="宋体" w:hint="eastAsia"/>
                <w:szCs w:val="24"/>
              </w:rPr>
              <w:t>建筑高度</w:t>
            </w:r>
          </w:p>
          <w:p w14:paraId="3DCBB642" w14:textId="77777777" w:rsidR="005D321D" w:rsidRPr="00B8712A" w:rsidRDefault="005D321D" w:rsidP="005D321D">
            <w:pPr>
              <w:spacing w:line="288" w:lineRule="auto"/>
              <w:jc w:val="center"/>
              <w:rPr>
                <w:rFonts w:ascii="宋体" w:hAnsi="宋体"/>
                <w:szCs w:val="24"/>
              </w:rPr>
            </w:pPr>
            <w:r w:rsidRPr="00B8712A">
              <w:rPr>
                <w:rFonts w:ascii="宋体" w:hAnsi="宋体" w:hint="eastAsia"/>
                <w:szCs w:val="24"/>
              </w:rPr>
              <w:t>（</w:t>
            </w:r>
            <w:r w:rsidRPr="00B8712A">
              <w:rPr>
                <w:rFonts w:ascii="宋体" w:hAnsi="宋体"/>
                <w:szCs w:val="24"/>
              </w:rPr>
              <w:t>m</w:t>
            </w:r>
            <w:r w:rsidRPr="00B8712A">
              <w:rPr>
                <w:rFonts w:ascii="宋体" w:hAnsi="宋体" w:hint="eastAsia"/>
                <w:szCs w:val="24"/>
              </w:rPr>
              <w:t>）</w:t>
            </w:r>
          </w:p>
        </w:tc>
        <w:tc>
          <w:tcPr>
            <w:tcW w:w="1165" w:type="pct"/>
          </w:tcPr>
          <w:p w14:paraId="4B1BE40F" w14:textId="77777777" w:rsidR="005D321D" w:rsidRPr="00B8712A" w:rsidRDefault="005D321D" w:rsidP="005D321D">
            <w:pPr>
              <w:spacing w:line="288" w:lineRule="auto"/>
              <w:jc w:val="center"/>
              <w:rPr>
                <w:rFonts w:ascii="宋体" w:hAnsi="宋体"/>
                <w:szCs w:val="24"/>
              </w:rPr>
            </w:pPr>
          </w:p>
        </w:tc>
        <w:tc>
          <w:tcPr>
            <w:tcW w:w="1005" w:type="pct"/>
          </w:tcPr>
          <w:p w14:paraId="0808E460" w14:textId="77777777" w:rsidR="005D321D" w:rsidRPr="00B8712A" w:rsidRDefault="005D321D" w:rsidP="005D321D">
            <w:pPr>
              <w:spacing w:line="288" w:lineRule="auto"/>
              <w:jc w:val="center"/>
              <w:rPr>
                <w:rFonts w:ascii="宋体" w:hAnsi="宋体"/>
                <w:szCs w:val="24"/>
              </w:rPr>
            </w:pPr>
            <w:r w:rsidRPr="00B8712A">
              <w:rPr>
                <w:rFonts w:ascii="宋体" w:hAnsi="宋体" w:hint="eastAsia"/>
                <w:szCs w:val="24"/>
              </w:rPr>
              <w:t>建筑层数</w:t>
            </w:r>
            <w:r w:rsidRPr="00B8712A">
              <w:rPr>
                <w:rFonts w:ascii="宋体" w:hAnsi="宋体"/>
                <w:szCs w:val="24"/>
              </w:rPr>
              <w:t>(F)</w:t>
            </w:r>
          </w:p>
          <w:p w14:paraId="582DF0F1" w14:textId="77777777" w:rsidR="005D321D" w:rsidRPr="00B8712A" w:rsidRDefault="005D321D" w:rsidP="005D321D">
            <w:pPr>
              <w:spacing w:line="288" w:lineRule="auto"/>
              <w:jc w:val="center"/>
              <w:rPr>
                <w:rFonts w:ascii="宋体" w:hAnsi="宋体"/>
                <w:szCs w:val="24"/>
              </w:rPr>
            </w:pPr>
            <w:r w:rsidRPr="00B8712A">
              <w:rPr>
                <w:rFonts w:ascii="宋体" w:hAnsi="宋体"/>
                <w:w w:val="73"/>
                <w:kern w:val="0"/>
                <w:szCs w:val="24"/>
                <w:fitText w:val="964" w:id="1952620288"/>
              </w:rPr>
              <w:t>(</w:t>
            </w:r>
            <w:r w:rsidRPr="00B8712A">
              <w:rPr>
                <w:rFonts w:ascii="宋体" w:hAnsi="宋体" w:hint="eastAsia"/>
                <w:w w:val="73"/>
                <w:kern w:val="0"/>
                <w:szCs w:val="24"/>
                <w:fitText w:val="964" w:id="1952620288"/>
              </w:rPr>
              <w:t>地上</w:t>
            </w:r>
            <w:r w:rsidRPr="00B8712A">
              <w:rPr>
                <w:rFonts w:ascii="宋体" w:hAnsi="宋体"/>
                <w:w w:val="73"/>
                <w:kern w:val="0"/>
                <w:szCs w:val="24"/>
                <w:fitText w:val="964" w:id="1952620288"/>
              </w:rPr>
              <w:t>/</w:t>
            </w:r>
            <w:r w:rsidRPr="00B8712A">
              <w:rPr>
                <w:rFonts w:ascii="宋体" w:hAnsi="宋体" w:hint="eastAsia"/>
                <w:w w:val="73"/>
                <w:kern w:val="0"/>
                <w:szCs w:val="24"/>
                <w:fitText w:val="964" w:id="1952620288"/>
              </w:rPr>
              <w:t>地下</w:t>
            </w:r>
            <w:r w:rsidRPr="00B8712A">
              <w:rPr>
                <w:rFonts w:ascii="宋体" w:hAnsi="宋体"/>
                <w:spacing w:val="4"/>
                <w:w w:val="73"/>
                <w:kern w:val="0"/>
                <w:szCs w:val="24"/>
                <w:fitText w:val="964" w:id="1952620288"/>
              </w:rPr>
              <w:t>)</w:t>
            </w:r>
          </w:p>
        </w:tc>
        <w:tc>
          <w:tcPr>
            <w:tcW w:w="1104" w:type="pct"/>
          </w:tcPr>
          <w:p w14:paraId="758144FC" w14:textId="77777777" w:rsidR="005D321D" w:rsidRPr="00B8712A" w:rsidRDefault="005D321D" w:rsidP="005D321D">
            <w:pPr>
              <w:spacing w:line="288" w:lineRule="auto"/>
              <w:jc w:val="center"/>
              <w:rPr>
                <w:rFonts w:ascii="宋体" w:hAnsi="宋体"/>
                <w:szCs w:val="24"/>
              </w:rPr>
            </w:pPr>
          </w:p>
        </w:tc>
      </w:tr>
      <w:tr w:rsidR="00B8712A" w:rsidRPr="00B8712A" w14:paraId="208D2047" w14:textId="77777777" w:rsidTr="005D321D">
        <w:trPr>
          <w:cantSplit/>
        </w:trPr>
        <w:tc>
          <w:tcPr>
            <w:tcW w:w="729" w:type="pct"/>
            <w:vMerge/>
            <w:textDirection w:val="tbRlV"/>
          </w:tcPr>
          <w:p w14:paraId="7092B146" w14:textId="77777777" w:rsidR="005D321D" w:rsidRPr="00B8712A" w:rsidRDefault="005D321D" w:rsidP="005D321D">
            <w:pPr>
              <w:jc w:val="center"/>
              <w:rPr>
                <w:rFonts w:ascii="宋体" w:hAnsi="宋体"/>
                <w:szCs w:val="24"/>
              </w:rPr>
            </w:pPr>
          </w:p>
        </w:tc>
        <w:tc>
          <w:tcPr>
            <w:tcW w:w="998" w:type="pct"/>
          </w:tcPr>
          <w:p w14:paraId="46A7C097" w14:textId="77777777" w:rsidR="005D321D" w:rsidRPr="00B8712A" w:rsidRDefault="005D321D" w:rsidP="005D321D">
            <w:pPr>
              <w:spacing w:line="288" w:lineRule="auto"/>
              <w:jc w:val="center"/>
              <w:rPr>
                <w:rFonts w:ascii="宋体" w:hAnsi="宋体"/>
                <w:szCs w:val="24"/>
              </w:rPr>
            </w:pPr>
            <w:r w:rsidRPr="00B8712A">
              <w:rPr>
                <w:rFonts w:ascii="宋体" w:hAnsi="宋体" w:hint="eastAsia"/>
                <w:szCs w:val="24"/>
              </w:rPr>
              <w:t>年均总用水量</w:t>
            </w:r>
          </w:p>
          <w:p w14:paraId="2C944BEE" w14:textId="77777777" w:rsidR="005D321D" w:rsidRPr="00B8712A" w:rsidRDefault="005D321D" w:rsidP="005D321D">
            <w:pPr>
              <w:spacing w:line="288" w:lineRule="auto"/>
              <w:jc w:val="center"/>
              <w:rPr>
                <w:rFonts w:ascii="宋体" w:hAnsi="宋体"/>
                <w:szCs w:val="24"/>
              </w:rPr>
            </w:pPr>
            <w:r w:rsidRPr="00B8712A">
              <w:rPr>
                <w:rFonts w:ascii="宋体" w:hAnsi="宋体" w:hint="eastAsia"/>
                <w:szCs w:val="24"/>
              </w:rPr>
              <w:t>（</w:t>
            </w:r>
            <w:r w:rsidRPr="00B8712A">
              <w:rPr>
                <w:rFonts w:ascii="宋体" w:hAnsi="宋体" w:hint="eastAsia"/>
                <w:spacing w:val="-8"/>
                <w:szCs w:val="24"/>
              </w:rPr>
              <w:t>m³/a</w:t>
            </w:r>
            <w:r w:rsidRPr="00B8712A">
              <w:rPr>
                <w:rFonts w:ascii="宋体" w:hAnsi="宋体" w:hint="eastAsia"/>
                <w:szCs w:val="24"/>
              </w:rPr>
              <w:t>）</w:t>
            </w:r>
          </w:p>
        </w:tc>
        <w:tc>
          <w:tcPr>
            <w:tcW w:w="1165" w:type="pct"/>
          </w:tcPr>
          <w:p w14:paraId="5031B297" w14:textId="77777777" w:rsidR="005D321D" w:rsidRPr="00B8712A" w:rsidRDefault="005D321D" w:rsidP="005D321D">
            <w:pPr>
              <w:spacing w:line="288" w:lineRule="auto"/>
              <w:jc w:val="center"/>
              <w:rPr>
                <w:rFonts w:ascii="宋体" w:hAnsi="宋体"/>
                <w:szCs w:val="24"/>
              </w:rPr>
            </w:pPr>
          </w:p>
        </w:tc>
        <w:tc>
          <w:tcPr>
            <w:tcW w:w="1005" w:type="pct"/>
          </w:tcPr>
          <w:p w14:paraId="1D9D2F7D" w14:textId="77777777" w:rsidR="005D321D" w:rsidRPr="00B8712A" w:rsidRDefault="005D321D" w:rsidP="005D321D">
            <w:pPr>
              <w:spacing w:line="288" w:lineRule="auto"/>
              <w:jc w:val="center"/>
              <w:rPr>
                <w:rFonts w:ascii="宋体" w:hAnsi="宋体"/>
                <w:szCs w:val="24"/>
              </w:rPr>
            </w:pPr>
            <w:r w:rsidRPr="00B8712A">
              <w:rPr>
                <w:rFonts w:ascii="宋体" w:hAnsi="宋体" w:hint="eastAsia"/>
                <w:szCs w:val="24"/>
              </w:rPr>
              <w:t>日均总用水量</w:t>
            </w:r>
          </w:p>
          <w:p w14:paraId="32337FB7" w14:textId="77777777" w:rsidR="005D321D" w:rsidRPr="00B8712A" w:rsidRDefault="005D321D" w:rsidP="005D321D">
            <w:pPr>
              <w:spacing w:line="288" w:lineRule="auto"/>
              <w:jc w:val="center"/>
              <w:rPr>
                <w:rFonts w:ascii="宋体" w:hAnsi="宋体"/>
                <w:szCs w:val="24"/>
              </w:rPr>
            </w:pPr>
            <w:r w:rsidRPr="00B8712A">
              <w:rPr>
                <w:rFonts w:ascii="宋体" w:hAnsi="宋体" w:hint="eastAsia"/>
                <w:szCs w:val="24"/>
              </w:rPr>
              <w:t>（</w:t>
            </w:r>
            <w:r w:rsidRPr="00B8712A">
              <w:rPr>
                <w:rFonts w:ascii="宋体" w:hAnsi="宋体" w:hint="eastAsia"/>
                <w:spacing w:val="-8"/>
                <w:szCs w:val="24"/>
              </w:rPr>
              <w:t>m³/d</w:t>
            </w:r>
            <w:r w:rsidRPr="00B8712A">
              <w:rPr>
                <w:rFonts w:ascii="宋体" w:hAnsi="宋体" w:hint="eastAsia"/>
                <w:szCs w:val="24"/>
              </w:rPr>
              <w:t>）</w:t>
            </w:r>
          </w:p>
        </w:tc>
        <w:tc>
          <w:tcPr>
            <w:tcW w:w="1104" w:type="pct"/>
          </w:tcPr>
          <w:p w14:paraId="7CB756E2" w14:textId="77777777" w:rsidR="005D321D" w:rsidRPr="00B8712A" w:rsidRDefault="005D321D" w:rsidP="005D321D">
            <w:pPr>
              <w:spacing w:line="288" w:lineRule="auto"/>
              <w:jc w:val="center"/>
              <w:rPr>
                <w:rFonts w:ascii="宋体" w:hAnsi="宋体"/>
                <w:szCs w:val="24"/>
              </w:rPr>
            </w:pPr>
          </w:p>
        </w:tc>
      </w:tr>
      <w:tr w:rsidR="00B8712A" w:rsidRPr="00B8712A" w14:paraId="59F862EF" w14:textId="77777777" w:rsidTr="005D321D">
        <w:tc>
          <w:tcPr>
            <w:tcW w:w="729" w:type="pct"/>
            <w:vMerge/>
          </w:tcPr>
          <w:p w14:paraId="611C0727" w14:textId="77777777" w:rsidR="005D321D" w:rsidRPr="00B8712A" w:rsidRDefault="005D321D" w:rsidP="005D321D">
            <w:pPr>
              <w:jc w:val="center"/>
              <w:rPr>
                <w:rFonts w:ascii="宋体" w:hAnsi="宋体"/>
                <w:szCs w:val="24"/>
              </w:rPr>
            </w:pPr>
          </w:p>
        </w:tc>
        <w:tc>
          <w:tcPr>
            <w:tcW w:w="998" w:type="pct"/>
          </w:tcPr>
          <w:p w14:paraId="0B4B4853" w14:textId="77777777" w:rsidR="005D321D" w:rsidRPr="00B8712A" w:rsidRDefault="005D321D" w:rsidP="005D321D">
            <w:pPr>
              <w:jc w:val="center"/>
              <w:rPr>
                <w:rFonts w:ascii="宋体" w:hAnsi="宋体"/>
                <w:szCs w:val="24"/>
              </w:rPr>
            </w:pPr>
            <w:r w:rsidRPr="00B8712A">
              <w:rPr>
                <w:rFonts w:ascii="宋体" w:hAnsi="宋体" w:hint="eastAsia"/>
                <w:szCs w:val="24"/>
              </w:rPr>
              <w:t>绿色星级</w:t>
            </w:r>
          </w:p>
        </w:tc>
        <w:tc>
          <w:tcPr>
            <w:tcW w:w="3273" w:type="pct"/>
            <w:gridSpan w:val="3"/>
          </w:tcPr>
          <w:p w14:paraId="622253DE" w14:textId="77777777" w:rsidR="005D321D" w:rsidRPr="00B8712A" w:rsidRDefault="005D321D" w:rsidP="005D321D">
            <w:pPr>
              <w:jc w:val="left"/>
              <w:rPr>
                <w:rFonts w:ascii="宋体" w:hAnsi="宋体"/>
                <w:szCs w:val="24"/>
              </w:rPr>
            </w:pPr>
            <w:r w:rsidRPr="00B8712A">
              <w:rPr>
                <w:rFonts w:ascii="宋体" w:hAnsi="宋体" w:hint="eastAsia"/>
                <w:spacing w:val="-8"/>
                <w:szCs w:val="24"/>
              </w:rPr>
              <w:t>□一星            □二星           □三星</w:t>
            </w:r>
          </w:p>
        </w:tc>
      </w:tr>
      <w:tr w:rsidR="00B8712A" w:rsidRPr="00B8712A" w14:paraId="4B04F4C3" w14:textId="77777777" w:rsidTr="005D321D">
        <w:tc>
          <w:tcPr>
            <w:tcW w:w="729" w:type="pct"/>
            <w:vMerge w:val="restart"/>
          </w:tcPr>
          <w:p w14:paraId="28F84B42" w14:textId="77777777" w:rsidR="005D321D" w:rsidRPr="00B8712A" w:rsidRDefault="005D321D" w:rsidP="005D321D">
            <w:pPr>
              <w:jc w:val="center"/>
              <w:rPr>
                <w:rFonts w:ascii="宋体" w:hAnsi="宋体"/>
                <w:szCs w:val="24"/>
              </w:rPr>
            </w:pPr>
            <w:r w:rsidRPr="00B8712A">
              <w:rPr>
                <w:rFonts w:ascii="宋体" w:hAnsi="宋体" w:hint="eastAsia"/>
                <w:szCs w:val="24"/>
              </w:rPr>
              <w:t>水资源</w:t>
            </w:r>
          </w:p>
        </w:tc>
        <w:tc>
          <w:tcPr>
            <w:tcW w:w="998" w:type="pct"/>
          </w:tcPr>
          <w:p w14:paraId="586BF40C" w14:textId="77777777" w:rsidR="005D321D" w:rsidRPr="00B8712A" w:rsidRDefault="005D321D" w:rsidP="005D321D">
            <w:pPr>
              <w:jc w:val="center"/>
              <w:rPr>
                <w:rFonts w:ascii="宋体" w:hAnsi="宋体"/>
                <w:szCs w:val="24"/>
              </w:rPr>
            </w:pPr>
            <w:r w:rsidRPr="00B8712A">
              <w:rPr>
                <w:rFonts w:ascii="宋体" w:hAnsi="宋体" w:hint="eastAsia"/>
                <w:szCs w:val="24"/>
              </w:rPr>
              <w:t>传统水源</w:t>
            </w:r>
          </w:p>
        </w:tc>
        <w:tc>
          <w:tcPr>
            <w:tcW w:w="3273" w:type="pct"/>
            <w:gridSpan w:val="3"/>
          </w:tcPr>
          <w:p w14:paraId="407E5EBB" w14:textId="77777777" w:rsidR="005D321D" w:rsidRPr="00B8712A" w:rsidRDefault="005D321D" w:rsidP="005D321D">
            <w:pPr>
              <w:jc w:val="left"/>
              <w:rPr>
                <w:rFonts w:ascii="宋体" w:hAnsi="宋体"/>
                <w:szCs w:val="24"/>
              </w:rPr>
            </w:pPr>
            <w:r w:rsidRPr="00B8712A">
              <w:rPr>
                <w:rFonts w:ascii="宋体" w:hAnsi="宋体" w:hint="eastAsia"/>
                <w:spacing w:val="-8"/>
                <w:szCs w:val="24"/>
              </w:rPr>
              <w:t>□</w:t>
            </w:r>
            <w:r w:rsidRPr="00B8712A">
              <w:rPr>
                <w:rFonts w:ascii="宋体" w:hAnsi="宋体" w:hint="eastAsia"/>
                <w:szCs w:val="24"/>
              </w:rPr>
              <w:t>自来水</w:t>
            </w:r>
            <w:r w:rsidRPr="00B8712A">
              <w:rPr>
                <w:rFonts w:ascii="宋体" w:hAnsi="宋体" w:hint="eastAsia"/>
                <w:spacing w:val="-8"/>
                <w:szCs w:val="24"/>
              </w:rPr>
              <w:t xml:space="preserve">         □</w:t>
            </w:r>
            <w:r w:rsidRPr="00B8712A">
              <w:rPr>
                <w:rFonts w:ascii="宋体" w:hAnsi="宋体" w:hint="eastAsia"/>
                <w:szCs w:val="24"/>
              </w:rPr>
              <w:t xml:space="preserve">地下水        </w:t>
            </w:r>
            <w:r w:rsidRPr="00B8712A">
              <w:rPr>
                <w:rFonts w:ascii="宋体" w:hAnsi="宋体" w:hint="eastAsia"/>
                <w:spacing w:val="-8"/>
                <w:szCs w:val="24"/>
              </w:rPr>
              <w:t>□</w:t>
            </w:r>
            <w:r w:rsidRPr="00B8712A">
              <w:rPr>
                <w:rFonts w:ascii="宋体" w:hAnsi="宋体" w:hint="eastAsia"/>
                <w:szCs w:val="24"/>
              </w:rPr>
              <w:t>地表水</w:t>
            </w:r>
          </w:p>
        </w:tc>
      </w:tr>
      <w:tr w:rsidR="00B8712A" w:rsidRPr="00B8712A" w14:paraId="2FE1B696" w14:textId="77777777" w:rsidTr="005D321D">
        <w:tc>
          <w:tcPr>
            <w:tcW w:w="729" w:type="pct"/>
            <w:vMerge/>
          </w:tcPr>
          <w:p w14:paraId="182ECBF6" w14:textId="77777777" w:rsidR="005D321D" w:rsidRPr="00B8712A" w:rsidRDefault="005D321D" w:rsidP="005D321D">
            <w:pPr>
              <w:jc w:val="center"/>
              <w:rPr>
                <w:rFonts w:ascii="宋体" w:hAnsi="宋体"/>
                <w:szCs w:val="24"/>
              </w:rPr>
            </w:pPr>
          </w:p>
        </w:tc>
        <w:tc>
          <w:tcPr>
            <w:tcW w:w="998" w:type="pct"/>
          </w:tcPr>
          <w:p w14:paraId="56535E27" w14:textId="77777777" w:rsidR="005D321D" w:rsidRPr="00B8712A" w:rsidRDefault="005D321D" w:rsidP="005D321D">
            <w:pPr>
              <w:jc w:val="center"/>
              <w:rPr>
                <w:rFonts w:ascii="宋体" w:hAnsi="宋体"/>
                <w:szCs w:val="24"/>
              </w:rPr>
            </w:pPr>
            <w:r w:rsidRPr="00B8712A">
              <w:rPr>
                <w:rFonts w:ascii="宋体" w:hAnsi="宋体" w:hint="eastAsia"/>
                <w:szCs w:val="24"/>
              </w:rPr>
              <w:t>非传统水源</w:t>
            </w:r>
          </w:p>
        </w:tc>
        <w:tc>
          <w:tcPr>
            <w:tcW w:w="3273" w:type="pct"/>
            <w:gridSpan w:val="3"/>
          </w:tcPr>
          <w:p w14:paraId="574FEA70" w14:textId="77777777" w:rsidR="005D321D" w:rsidRPr="00B8712A" w:rsidRDefault="005D321D" w:rsidP="005D321D">
            <w:pPr>
              <w:jc w:val="left"/>
              <w:rPr>
                <w:rFonts w:ascii="宋体" w:hAnsi="宋体"/>
                <w:szCs w:val="24"/>
              </w:rPr>
            </w:pPr>
            <w:r w:rsidRPr="00B8712A">
              <w:rPr>
                <w:rFonts w:ascii="宋体" w:hAnsi="宋体" w:hint="eastAsia"/>
                <w:spacing w:val="-8"/>
                <w:szCs w:val="24"/>
              </w:rPr>
              <w:t>□中水            □回用雨水       □其他水源</w:t>
            </w:r>
          </w:p>
        </w:tc>
      </w:tr>
      <w:tr w:rsidR="00B8712A" w:rsidRPr="00B8712A" w14:paraId="161264DC" w14:textId="77777777" w:rsidTr="005D321D">
        <w:tc>
          <w:tcPr>
            <w:tcW w:w="729" w:type="pct"/>
          </w:tcPr>
          <w:p w14:paraId="0126618D" w14:textId="77777777" w:rsidR="005D321D" w:rsidRPr="00B8712A" w:rsidRDefault="005D321D" w:rsidP="005D321D">
            <w:pPr>
              <w:jc w:val="center"/>
              <w:rPr>
                <w:rFonts w:ascii="宋体" w:hAnsi="宋体"/>
                <w:szCs w:val="24"/>
              </w:rPr>
            </w:pPr>
          </w:p>
          <w:p w14:paraId="38791585" w14:textId="77777777" w:rsidR="005D321D" w:rsidRPr="00B8712A" w:rsidRDefault="005D321D" w:rsidP="005D321D">
            <w:pPr>
              <w:jc w:val="center"/>
              <w:rPr>
                <w:rFonts w:ascii="宋体" w:hAnsi="宋体"/>
                <w:szCs w:val="24"/>
              </w:rPr>
            </w:pPr>
            <w:r w:rsidRPr="00B8712A">
              <w:rPr>
                <w:rFonts w:ascii="宋体" w:hAnsi="宋体" w:hint="eastAsia"/>
                <w:szCs w:val="24"/>
              </w:rPr>
              <w:t>给排水</w:t>
            </w:r>
          </w:p>
          <w:p w14:paraId="183B6B1C" w14:textId="77777777" w:rsidR="005D321D" w:rsidRPr="00B8712A" w:rsidRDefault="005D321D" w:rsidP="005D321D">
            <w:pPr>
              <w:jc w:val="center"/>
              <w:rPr>
                <w:rFonts w:ascii="宋体" w:hAnsi="宋体"/>
                <w:szCs w:val="24"/>
              </w:rPr>
            </w:pPr>
            <w:r w:rsidRPr="00B8712A">
              <w:rPr>
                <w:rFonts w:ascii="宋体" w:hAnsi="宋体" w:hint="eastAsia"/>
                <w:szCs w:val="24"/>
              </w:rPr>
              <w:t>系统方案</w:t>
            </w:r>
          </w:p>
        </w:tc>
        <w:tc>
          <w:tcPr>
            <w:tcW w:w="4271" w:type="pct"/>
            <w:gridSpan w:val="4"/>
          </w:tcPr>
          <w:p w14:paraId="3A88BD4E" w14:textId="77777777" w:rsidR="005D321D" w:rsidRPr="00B8712A" w:rsidRDefault="005D321D" w:rsidP="005D321D">
            <w:pPr>
              <w:jc w:val="left"/>
              <w:rPr>
                <w:rFonts w:ascii="宋体" w:hAnsi="宋体"/>
                <w:spacing w:val="-8"/>
                <w:szCs w:val="24"/>
              </w:rPr>
            </w:pPr>
            <w:r w:rsidRPr="00B8712A">
              <w:rPr>
                <w:rFonts w:ascii="宋体" w:hAnsi="宋体" w:hint="eastAsia"/>
                <w:spacing w:val="-8"/>
                <w:szCs w:val="24"/>
              </w:rPr>
              <w:t>□执行节水设计标准和技术法规      □采取节水器具</w:t>
            </w:r>
          </w:p>
          <w:p w14:paraId="2AD332A7" w14:textId="77777777" w:rsidR="005D321D" w:rsidRPr="00B8712A" w:rsidRDefault="005D321D" w:rsidP="005D321D">
            <w:pPr>
              <w:jc w:val="left"/>
              <w:rPr>
                <w:rFonts w:ascii="宋体" w:hAnsi="宋体"/>
                <w:spacing w:val="-8"/>
                <w:szCs w:val="24"/>
              </w:rPr>
            </w:pPr>
            <w:r w:rsidRPr="00B8712A">
              <w:rPr>
                <w:rFonts w:ascii="宋体" w:hAnsi="宋体" w:hint="eastAsia"/>
                <w:spacing w:val="-8"/>
                <w:szCs w:val="24"/>
              </w:rPr>
              <w:t>□给水分项、分户计量               □采取合理减压限流措施</w:t>
            </w:r>
          </w:p>
          <w:p w14:paraId="034AF7EE" w14:textId="77777777" w:rsidR="005D321D" w:rsidRPr="00B8712A" w:rsidRDefault="005D321D" w:rsidP="005D321D">
            <w:pPr>
              <w:jc w:val="left"/>
              <w:rPr>
                <w:rFonts w:ascii="宋体" w:hAnsi="宋体"/>
                <w:spacing w:val="-8"/>
                <w:szCs w:val="24"/>
              </w:rPr>
            </w:pPr>
            <w:r w:rsidRPr="00B8712A">
              <w:rPr>
                <w:rFonts w:ascii="宋体" w:hAnsi="宋体" w:hint="eastAsia"/>
                <w:spacing w:val="-8"/>
                <w:szCs w:val="24"/>
              </w:rPr>
              <w:t>□非传统水源满足相应水质标准      □非传统水源设置安全使用措施</w:t>
            </w:r>
          </w:p>
          <w:p w14:paraId="6E160EF8" w14:textId="77777777" w:rsidR="005D321D" w:rsidRPr="00B8712A" w:rsidRDefault="005D321D" w:rsidP="005D321D">
            <w:pPr>
              <w:jc w:val="left"/>
              <w:rPr>
                <w:rFonts w:ascii="宋体" w:hAnsi="宋体"/>
                <w:spacing w:val="-8"/>
                <w:szCs w:val="24"/>
              </w:rPr>
            </w:pPr>
            <w:r w:rsidRPr="00B8712A">
              <w:rPr>
                <w:rFonts w:ascii="宋体" w:hAnsi="宋体" w:hint="eastAsia"/>
                <w:spacing w:val="-8"/>
                <w:szCs w:val="24"/>
              </w:rPr>
              <w:t>□二次供水系统设置消毒设备        □室外排水系统雨、污分流</w:t>
            </w:r>
          </w:p>
          <w:p w14:paraId="5F49320F" w14:textId="77777777" w:rsidR="005D321D" w:rsidRPr="00B8712A" w:rsidRDefault="005D321D" w:rsidP="005D321D">
            <w:pPr>
              <w:jc w:val="left"/>
              <w:rPr>
                <w:rFonts w:ascii="宋体" w:hAnsi="宋体"/>
                <w:spacing w:val="-8"/>
                <w:szCs w:val="24"/>
              </w:rPr>
            </w:pPr>
            <w:r w:rsidRPr="00B8712A">
              <w:rPr>
                <w:rFonts w:ascii="宋体" w:hAnsi="宋体" w:hint="eastAsia"/>
                <w:spacing w:val="-8"/>
                <w:szCs w:val="24"/>
              </w:rPr>
              <w:t>□景观方案与径流组织因地制宜      □合理规划海绵城市设施</w:t>
            </w:r>
          </w:p>
        </w:tc>
      </w:tr>
      <w:tr w:rsidR="00B8712A" w:rsidRPr="00B8712A" w14:paraId="519A3E8E" w14:textId="77777777" w:rsidTr="005D321D">
        <w:tc>
          <w:tcPr>
            <w:tcW w:w="729" w:type="pct"/>
            <w:vMerge w:val="restart"/>
          </w:tcPr>
          <w:p w14:paraId="5AB4059E" w14:textId="77777777" w:rsidR="005D321D" w:rsidRPr="00B8712A" w:rsidRDefault="005D321D" w:rsidP="005D321D">
            <w:pPr>
              <w:jc w:val="center"/>
              <w:rPr>
                <w:rFonts w:ascii="宋体" w:hAnsi="宋体"/>
                <w:szCs w:val="24"/>
              </w:rPr>
            </w:pPr>
          </w:p>
          <w:p w14:paraId="474852FE" w14:textId="77777777" w:rsidR="005D321D" w:rsidRPr="00B8712A" w:rsidRDefault="005D321D" w:rsidP="005D321D">
            <w:pPr>
              <w:jc w:val="center"/>
              <w:rPr>
                <w:rFonts w:ascii="宋体" w:hAnsi="宋体"/>
                <w:szCs w:val="24"/>
              </w:rPr>
            </w:pPr>
          </w:p>
          <w:p w14:paraId="3CA4B6E3" w14:textId="77777777" w:rsidR="005D321D" w:rsidRPr="00B8712A" w:rsidRDefault="005D321D" w:rsidP="005D321D">
            <w:pPr>
              <w:jc w:val="center"/>
              <w:rPr>
                <w:rFonts w:ascii="宋体" w:hAnsi="宋体"/>
                <w:szCs w:val="24"/>
              </w:rPr>
            </w:pPr>
            <w:r w:rsidRPr="00B8712A">
              <w:rPr>
                <w:rFonts w:ascii="宋体" w:hAnsi="宋体" w:hint="eastAsia"/>
                <w:szCs w:val="24"/>
              </w:rPr>
              <w:t>非传统</w:t>
            </w:r>
          </w:p>
          <w:p w14:paraId="1608E96D" w14:textId="77777777" w:rsidR="005D321D" w:rsidRPr="00B8712A" w:rsidRDefault="005D321D" w:rsidP="005D321D">
            <w:pPr>
              <w:jc w:val="center"/>
              <w:rPr>
                <w:rFonts w:ascii="宋体" w:hAnsi="宋体"/>
                <w:szCs w:val="24"/>
              </w:rPr>
            </w:pPr>
            <w:r w:rsidRPr="00B8712A">
              <w:rPr>
                <w:rFonts w:ascii="宋体" w:hAnsi="宋体" w:hint="eastAsia"/>
                <w:szCs w:val="24"/>
              </w:rPr>
              <w:t>水源利用</w:t>
            </w:r>
          </w:p>
        </w:tc>
        <w:tc>
          <w:tcPr>
            <w:tcW w:w="998" w:type="pct"/>
          </w:tcPr>
          <w:p w14:paraId="6EEFAE98" w14:textId="77777777" w:rsidR="005D321D" w:rsidRPr="00B8712A" w:rsidRDefault="005D321D" w:rsidP="005D321D">
            <w:pPr>
              <w:jc w:val="center"/>
              <w:rPr>
                <w:rFonts w:ascii="宋体" w:hAnsi="宋体"/>
                <w:szCs w:val="24"/>
              </w:rPr>
            </w:pPr>
            <w:r w:rsidRPr="00B8712A">
              <w:rPr>
                <w:rFonts w:ascii="宋体" w:hAnsi="宋体" w:hint="eastAsia"/>
                <w:szCs w:val="24"/>
              </w:rPr>
              <w:t>非传统水源</w:t>
            </w:r>
          </w:p>
          <w:p w14:paraId="7C09FFAA" w14:textId="77777777" w:rsidR="005D321D" w:rsidRPr="00B8712A" w:rsidRDefault="005D321D" w:rsidP="005D321D">
            <w:pPr>
              <w:jc w:val="center"/>
              <w:rPr>
                <w:rFonts w:ascii="宋体" w:hAnsi="宋体"/>
                <w:szCs w:val="24"/>
              </w:rPr>
            </w:pPr>
            <w:r w:rsidRPr="00B8712A">
              <w:rPr>
                <w:rFonts w:ascii="宋体" w:hAnsi="宋体" w:hint="eastAsia"/>
                <w:szCs w:val="24"/>
              </w:rPr>
              <w:t>使用场所</w:t>
            </w:r>
          </w:p>
        </w:tc>
        <w:tc>
          <w:tcPr>
            <w:tcW w:w="3273" w:type="pct"/>
            <w:gridSpan w:val="3"/>
          </w:tcPr>
          <w:p w14:paraId="26A2261A" w14:textId="77777777" w:rsidR="005D321D" w:rsidRPr="00B8712A" w:rsidRDefault="005D321D" w:rsidP="005D321D">
            <w:pPr>
              <w:jc w:val="left"/>
              <w:rPr>
                <w:rFonts w:ascii="宋体" w:hAnsi="宋体"/>
                <w:spacing w:val="-8"/>
                <w:szCs w:val="24"/>
              </w:rPr>
            </w:pPr>
            <w:r w:rsidRPr="00B8712A">
              <w:rPr>
                <w:rFonts w:ascii="宋体" w:hAnsi="宋体" w:hint="eastAsia"/>
                <w:spacing w:val="-8"/>
                <w:szCs w:val="24"/>
              </w:rPr>
              <w:t>□绿化浇灌       □道路冲洗         □车库冲洗</w:t>
            </w:r>
          </w:p>
          <w:p w14:paraId="359C8B56" w14:textId="77777777" w:rsidR="005D321D" w:rsidRPr="00B8712A" w:rsidRDefault="005D321D" w:rsidP="005D321D">
            <w:pPr>
              <w:jc w:val="left"/>
              <w:rPr>
                <w:rFonts w:ascii="宋体" w:hAnsi="宋体"/>
                <w:szCs w:val="24"/>
              </w:rPr>
            </w:pPr>
            <w:r w:rsidRPr="00B8712A">
              <w:rPr>
                <w:rFonts w:ascii="宋体" w:hAnsi="宋体" w:hint="eastAsia"/>
                <w:spacing w:val="-8"/>
                <w:szCs w:val="24"/>
              </w:rPr>
              <w:t>□室内冲厕       □景观用水         □其他用水</w:t>
            </w:r>
          </w:p>
        </w:tc>
      </w:tr>
      <w:tr w:rsidR="00B8712A" w:rsidRPr="00B8712A" w14:paraId="38A6E097" w14:textId="77777777" w:rsidTr="005D321D">
        <w:tc>
          <w:tcPr>
            <w:tcW w:w="729" w:type="pct"/>
            <w:vMerge/>
          </w:tcPr>
          <w:p w14:paraId="255E9F09" w14:textId="77777777" w:rsidR="005D321D" w:rsidRPr="00B8712A" w:rsidRDefault="005D321D" w:rsidP="005D321D">
            <w:pPr>
              <w:jc w:val="center"/>
              <w:rPr>
                <w:rFonts w:ascii="宋体" w:hAnsi="宋体"/>
                <w:szCs w:val="24"/>
              </w:rPr>
            </w:pPr>
          </w:p>
        </w:tc>
        <w:tc>
          <w:tcPr>
            <w:tcW w:w="998" w:type="pct"/>
          </w:tcPr>
          <w:p w14:paraId="3A07E0C1" w14:textId="77777777" w:rsidR="005D321D" w:rsidRPr="00B8712A" w:rsidRDefault="005D321D" w:rsidP="005D321D">
            <w:pPr>
              <w:spacing w:line="288" w:lineRule="auto"/>
              <w:jc w:val="center"/>
              <w:rPr>
                <w:rFonts w:ascii="宋体" w:hAnsi="宋体"/>
                <w:szCs w:val="24"/>
              </w:rPr>
            </w:pPr>
            <w:r w:rsidRPr="00B8712A">
              <w:rPr>
                <w:rFonts w:ascii="宋体" w:hAnsi="宋体" w:hint="eastAsia"/>
                <w:szCs w:val="24"/>
              </w:rPr>
              <w:t>年均雨水利用水量（</w:t>
            </w:r>
            <w:r w:rsidRPr="00B8712A">
              <w:rPr>
                <w:rFonts w:ascii="宋体" w:hAnsi="宋体" w:hint="eastAsia"/>
                <w:spacing w:val="-8"/>
                <w:szCs w:val="24"/>
              </w:rPr>
              <w:t>m³/a</w:t>
            </w:r>
            <w:r w:rsidRPr="00B8712A">
              <w:rPr>
                <w:rFonts w:ascii="宋体" w:hAnsi="宋体" w:hint="eastAsia"/>
                <w:szCs w:val="24"/>
              </w:rPr>
              <w:t>）</w:t>
            </w:r>
          </w:p>
        </w:tc>
        <w:tc>
          <w:tcPr>
            <w:tcW w:w="1165" w:type="pct"/>
          </w:tcPr>
          <w:p w14:paraId="5B4626B3" w14:textId="77777777" w:rsidR="005D321D" w:rsidRPr="00B8712A" w:rsidRDefault="005D321D" w:rsidP="005D321D">
            <w:pPr>
              <w:spacing w:line="288" w:lineRule="auto"/>
              <w:jc w:val="center"/>
              <w:rPr>
                <w:rFonts w:ascii="宋体" w:hAnsi="宋体"/>
                <w:szCs w:val="24"/>
              </w:rPr>
            </w:pPr>
          </w:p>
        </w:tc>
        <w:tc>
          <w:tcPr>
            <w:tcW w:w="1005" w:type="pct"/>
          </w:tcPr>
          <w:p w14:paraId="2D479205" w14:textId="77777777" w:rsidR="005D321D" w:rsidRPr="00B8712A" w:rsidRDefault="005D321D" w:rsidP="005D321D">
            <w:pPr>
              <w:spacing w:line="288" w:lineRule="auto"/>
              <w:rPr>
                <w:rFonts w:ascii="宋体" w:hAnsi="宋体"/>
                <w:szCs w:val="24"/>
              </w:rPr>
            </w:pPr>
            <w:r w:rsidRPr="00B8712A">
              <w:rPr>
                <w:rFonts w:ascii="宋体" w:hAnsi="宋体" w:hint="eastAsia"/>
                <w:szCs w:val="24"/>
              </w:rPr>
              <w:t>非传统水源</w:t>
            </w:r>
          </w:p>
          <w:p w14:paraId="2DB9A05C" w14:textId="77777777" w:rsidR="005D321D" w:rsidRPr="00B8712A" w:rsidRDefault="005D321D" w:rsidP="005D321D">
            <w:pPr>
              <w:spacing w:line="288" w:lineRule="auto"/>
              <w:rPr>
                <w:rFonts w:ascii="宋体" w:hAnsi="宋体"/>
                <w:szCs w:val="24"/>
              </w:rPr>
            </w:pPr>
            <w:r w:rsidRPr="00B8712A">
              <w:rPr>
                <w:rFonts w:ascii="宋体" w:hAnsi="宋体" w:hint="eastAsia"/>
                <w:szCs w:val="24"/>
              </w:rPr>
              <w:t>利用率（%）</w:t>
            </w:r>
          </w:p>
        </w:tc>
        <w:tc>
          <w:tcPr>
            <w:tcW w:w="1104" w:type="pct"/>
          </w:tcPr>
          <w:p w14:paraId="4549BB65" w14:textId="77777777" w:rsidR="005D321D" w:rsidRPr="00B8712A" w:rsidRDefault="005D321D" w:rsidP="005D321D">
            <w:pPr>
              <w:spacing w:line="288" w:lineRule="auto"/>
              <w:jc w:val="center"/>
              <w:rPr>
                <w:rFonts w:ascii="宋体" w:hAnsi="宋体"/>
                <w:szCs w:val="24"/>
              </w:rPr>
            </w:pPr>
          </w:p>
        </w:tc>
      </w:tr>
      <w:tr w:rsidR="00B8712A" w:rsidRPr="00B8712A" w14:paraId="228D83F1" w14:textId="77777777" w:rsidTr="005D321D">
        <w:tc>
          <w:tcPr>
            <w:tcW w:w="729" w:type="pct"/>
            <w:vMerge/>
          </w:tcPr>
          <w:p w14:paraId="7502E4F5" w14:textId="77777777" w:rsidR="005D321D" w:rsidRPr="00B8712A" w:rsidRDefault="005D321D" w:rsidP="005D321D">
            <w:pPr>
              <w:jc w:val="center"/>
              <w:rPr>
                <w:rFonts w:ascii="宋体" w:hAnsi="宋体"/>
                <w:szCs w:val="24"/>
              </w:rPr>
            </w:pPr>
          </w:p>
        </w:tc>
        <w:tc>
          <w:tcPr>
            <w:tcW w:w="998" w:type="pct"/>
          </w:tcPr>
          <w:p w14:paraId="0B167E9F" w14:textId="77777777" w:rsidR="005D321D" w:rsidRPr="00B8712A" w:rsidRDefault="005D321D" w:rsidP="005D321D">
            <w:pPr>
              <w:spacing w:line="288" w:lineRule="auto"/>
              <w:jc w:val="center"/>
              <w:rPr>
                <w:rFonts w:ascii="宋体" w:hAnsi="宋体"/>
                <w:szCs w:val="24"/>
              </w:rPr>
            </w:pPr>
            <w:r w:rsidRPr="00B8712A">
              <w:rPr>
                <w:rFonts w:ascii="宋体" w:hAnsi="宋体" w:hint="eastAsia"/>
                <w:szCs w:val="24"/>
              </w:rPr>
              <w:t>年均中水用水量（</w:t>
            </w:r>
            <w:r w:rsidRPr="00B8712A">
              <w:rPr>
                <w:rFonts w:ascii="宋体" w:hAnsi="宋体" w:hint="eastAsia"/>
                <w:spacing w:val="-8"/>
                <w:szCs w:val="24"/>
              </w:rPr>
              <w:t>m³/a</w:t>
            </w:r>
            <w:r w:rsidRPr="00B8712A">
              <w:rPr>
                <w:rFonts w:ascii="宋体" w:hAnsi="宋体" w:hint="eastAsia"/>
                <w:szCs w:val="24"/>
              </w:rPr>
              <w:t>）</w:t>
            </w:r>
          </w:p>
        </w:tc>
        <w:tc>
          <w:tcPr>
            <w:tcW w:w="1165" w:type="pct"/>
          </w:tcPr>
          <w:p w14:paraId="790457B9" w14:textId="77777777" w:rsidR="005D321D" w:rsidRPr="00B8712A" w:rsidRDefault="005D321D" w:rsidP="005D321D">
            <w:pPr>
              <w:spacing w:line="288" w:lineRule="auto"/>
              <w:jc w:val="center"/>
              <w:rPr>
                <w:rFonts w:ascii="宋体" w:hAnsi="宋体"/>
                <w:szCs w:val="24"/>
              </w:rPr>
            </w:pPr>
          </w:p>
        </w:tc>
        <w:tc>
          <w:tcPr>
            <w:tcW w:w="1005" w:type="pct"/>
          </w:tcPr>
          <w:p w14:paraId="36A65CBA" w14:textId="77777777" w:rsidR="005D321D" w:rsidRPr="00B8712A" w:rsidRDefault="005D321D" w:rsidP="005D321D">
            <w:pPr>
              <w:spacing w:line="288" w:lineRule="auto"/>
              <w:rPr>
                <w:rFonts w:ascii="宋体" w:hAnsi="宋体"/>
                <w:szCs w:val="24"/>
              </w:rPr>
            </w:pPr>
            <w:r w:rsidRPr="00B8712A">
              <w:rPr>
                <w:rFonts w:ascii="宋体" w:hAnsi="宋体" w:hint="eastAsia"/>
                <w:szCs w:val="24"/>
              </w:rPr>
              <w:t>年径流总量</w:t>
            </w:r>
          </w:p>
          <w:p w14:paraId="2740239D" w14:textId="77777777" w:rsidR="005D321D" w:rsidRPr="00B8712A" w:rsidRDefault="005D321D" w:rsidP="005D321D">
            <w:pPr>
              <w:spacing w:line="288" w:lineRule="auto"/>
              <w:rPr>
                <w:rFonts w:ascii="宋体" w:hAnsi="宋体"/>
                <w:szCs w:val="24"/>
              </w:rPr>
            </w:pPr>
            <w:r w:rsidRPr="00B8712A">
              <w:rPr>
                <w:rFonts w:ascii="宋体" w:hAnsi="宋体" w:hint="eastAsia"/>
                <w:szCs w:val="24"/>
              </w:rPr>
              <w:t>控制率（%）</w:t>
            </w:r>
          </w:p>
        </w:tc>
        <w:tc>
          <w:tcPr>
            <w:tcW w:w="1104" w:type="pct"/>
          </w:tcPr>
          <w:p w14:paraId="62A301EB" w14:textId="77777777" w:rsidR="005D321D" w:rsidRPr="00B8712A" w:rsidRDefault="005D321D" w:rsidP="005D321D">
            <w:pPr>
              <w:spacing w:line="288" w:lineRule="auto"/>
              <w:jc w:val="center"/>
              <w:rPr>
                <w:rFonts w:ascii="宋体" w:hAnsi="宋体"/>
                <w:szCs w:val="24"/>
              </w:rPr>
            </w:pPr>
          </w:p>
        </w:tc>
      </w:tr>
      <w:tr w:rsidR="00B8712A" w:rsidRPr="00B8712A" w14:paraId="2CBE5850" w14:textId="77777777" w:rsidTr="005D321D">
        <w:trPr>
          <w:cantSplit/>
        </w:trPr>
        <w:tc>
          <w:tcPr>
            <w:tcW w:w="729" w:type="pct"/>
            <w:vAlign w:val="center"/>
          </w:tcPr>
          <w:p w14:paraId="2A0B79C9" w14:textId="77777777" w:rsidR="005D321D" w:rsidRPr="00B8712A" w:rsidRDefault="005D321D" w:rsidP="005D321D">
            <w:pPr>
              <w:spacing w:line="288" w:lineRule="auto"/>
              <w:jc w:val="center"/>
              <w:rPr>
                <w:rFonts w:ascii="宋体" w:hAnsi="宋体"/>
                <w:szCs w:val="24"/>
              </w:rPr>
            </w:pPr>
            <w:r w:rsidRPr="00B8712A">
              <w:rPr>
                <w:rFonts w:ascii="宋体" w:hAnsi="宋体" w:hint="eastAsia"/>
                <w:szCs w:val="24"/>
              </w:rPr>
              <w:t>审查结论</w:t>
            </w:r>
          </w:p>
        </w:tc>
        <w:tc>
          <w:tcPr>
            <w:tcW w:w="2163" w:type="pct"/>
            <w:gridSpan w:val="2"/>
            <w:vAlign w:val="center"/>
          </w:tcPr>
          <w:p w14:paraId="154BE791" w14:textId="77777777" w:rsidR="005D321D" w:rsidRPr="00B8712A" w:rsidRDefault="005D321D" w:rsidP="005D321D">
            <w:pPr>
              <w:spacing w:line="288" w:lineRule="auto"/>
              <w:jc w:val="left"/>
              <w:rPr>
                <w:rFonts w:ascii="宋体" w:hAnsi="宋体"/>
                <w:szCs w:val="24"/>
              </w:rPr>
            </w:pPr>
            <w:r w:rsidRPr="00B8712A">
              <w:rPr>
                <w:rFonts w:ascii="宋体" w:hAnsi="宋体" w:hint="eastAsia"/>
                <w:szCs w:val="24"/>
              </w:rPr>
              <w:t>□符合</w:t>
            </w:r>
            <w:r w:rsidRPr="00B8712A">
              <w:rPr>
                <w:rFonts w:ascii="宋体" w:hAnsi="宋体"/>
                <w:szCs w:val="24"/>
              </w:rPr>
              <w:t xml:space="preserve"> </w:t>
            </w:r>
            <w:r w:rsidRPr="00B8712A">
              <w:rPr>
                <w:rFonts w:ascii="宋体" w:hAnsi="宋体" w:hint="eastAsia"/>
                <w:szCs w:val="24"/>
              </w:rPr>
              <w:t xml:space="preserve">     </w:t>
            </w:r>
            <w:r w:rsidRPr="00B8712A">
              <w:rPr>
                <w:rFonts w:ascii="宋体" w:hAnsi="宋体"/>
                <w:szCs w:val="24"/>
              </w:rPr>
              <w:t xml:space="preserve">  </w:t>
            </w:r>
            <w:r w:rsidRPr="00B8712A">
              <w:rPr>
                <w:rFonts w:ascii="宋体" w:hAnsi="宋体" w:hint="eastAsia"/>
                <w:szCs w:val="24"/>
              </w:rPr>
              <w:t>□基本符合</w:t>
            </w:r>
          </w:p>
          <w:p w14:paraId="1BFF6D76" w14:textId="77777777" w:rsidR="005D321D" w:rsidRPr="00B8712A" w:rsidRDefault="005D321D" w:rsidP="005D321D">
            <w:pPr>
              <w:spacing w:line="288" w:lineRule="auto"/>
              <w:jc w:val="left"/>
              <w:rPr>
                <w:rFonts w:ascii="宋体" w:hAnsi="宋体"/>
                <w:szCs w:val="24"/>
              </w:rPr>
            </w:pPr>
            <w:r w:rsidRPr="00B8712A">
              <w:rPr>
                <w:rFonts w:ascii="宋体" w:hAnsi="宋体" w:hint="eastAsia"/>
                <w:szCs w:val="24"/>
              </w:rPr>
              <w:t>□不符合</w:t>
            </w:r>
          </w:p>
        </w:tc>
        <w:tc>
          <w:tcPr>
            <w:tcW w:w="1005" w:type="pct"/>
          </w:tcPr>
          <w:p w14:paraId="3116FBCB" w14:textId="77777777" w:rsidR="005D321D" w:rsidRPr="00B8712A" w:rsidRDefault="005D321D" w:rsidP="005D321D">
            <w:pPr>
              <w:spacing w:line="288" w:lineRule="auto"/>
              <w:jc w:val="center"/>
              <w:rPr>
                <w:rFonts w:ascii="宋体" w:hAnsi="宋体"/>
                <w:szCs w:val="24"/>
              </w:rPr>
            </w:pPr>
            <w:r w:rsidRPr="00B8712A">
              <w:rPr>
                <w:rFonts w:ascii="宋体" w:hAnsi="宋体" w:hint="eastAsia"/>
                <w:szCs w:val="24"/>
              </w:rPr>
              <w:t>审查人</w:t>
            </w:r>
          </w:p>
        </w:tc>
        <w:tc>
          <w:tcPr>
            <w:tcW w:w="1104" w:type="pct"/>
          </w:tcPr>
          <w:p w14:paraId="59C66FDD" w14:textId="77777777" w:rsidR="005D321D" w:rsidRPr="00B8712A" w:rsidRDefault="005D321D" w:rsidP="005D321D">
            <w:pPr>
              <w:spacing w:line="288" w:lineRule="auto"/>
              <w:jc w:val="center"/>
              <w:rPr>
                <w:rFonts w:ascii="宋体" w:hAnsi="宋体"/>
                <w:szCs w:val="24"/>
              </w:rPr>
            </w:pPr>
          </w:p>
        </w:tc>
      </w:tr>
    </w:tbl>
    <w:p w14:paraId="6C332EDA" w14:textId="34144F6B" w:rsidR="00027274" w:rsidRPr="00B8712A" w:rsidRDefault="00027274" w:rsidP="00C30C6F">
      <w:pPr>
        <w:ind w:firstLine="480"/>
        <w:jc w:val="left"/>
        <w:rPr>
          <w:szCs w:val="24"/>
        </w:rPr>
      </w:pPr>
      <w:r w:rsidRPr="00B8712A">
        <w:rPr>
          <w:rFonts w:hint="eastAsia"/>
          <w:szCs w:val="24"/>
        </w:rPr>
        <w:t>（设计单位盖章）</w:t>
      </w:r>
      <w:r w:rsidRPr="00B8712A">
        <w:rPr>
          <w:szCs w:val="24"/>
        </w:rPr>
        <w:t xml:space="preserve">                                </w:t>
      </w:r>
      <w:r w:rsidRPr="00B8712A">
        <w:rPr>
          <w:rFonts w:hint="eastAsia"/>
          <w:szCs w:val="24"/>
        </w:rPr>
        <w:t>年</w:t>
      </w:r>
      <w:r w:rsidRPr="00B8712A">
        <w:rPr>
          <w:szCs w:val="24"/>
        </w:rPr>
        <w:t xml:space="preserve"> </w:t>
      </w:r>
      <w:r w:rsidRPr="00B8712A">
        <w:rPr>
          <w:rFonts w:hint="eastAsia"/>
          <w:szCs w:val="24"/>
        </w:rPr>
        <w:t xml:space="preserve"> </w:t>
      </w:r>
      <w:r w:rsidRPr="00B8712A">
        <w:rPr>
          <w:szCs w:val="24"/>
        </w:rPr>
        <w:t xml:space="preserve"> </w:t>
      </w:r>
      <w:r w:rsidRPr="00B8712A">
        <w:rPr>
          <w:rFonts w:hint="eastAsia"/>
          <w:szCs w:val="24"/>
        </w:rPr>
        <w:t xml:space="preserve"> </w:t>
      </w:r>
      <w:r w:rsidRPr="00B8712A">
        <w:rPr>
          <w:rFonts w:hint="eastAsia"/>
          <w:szCs w:val="24"/>
        </w:rPr>
        <w:t>月</w:t>
      </w:r>
      <w:r w:rsidRPr="00B8712A">
        <w:rPr>
          <w:szCs w:val="24"/>
        </w:rPr>
        <w:t xml:space="preserve">  </w:t>
      </w:r>
      <w:r w:rsidRPr="00B8712A">
        <w:rPr>
          <w:rFonts w:hint="eastAsia"/>
          <w:szCs w:val="24"/>
        </w:rPr>
        <w:t xml:space="preserve">  </w:t>
      </w:r>
      <w:r w:rsidRPr="00B8712A">
        <w:rPr>
          <w:rFonts w:hint="eastAsia"/>
          <w:szCs w:val="24"/>
        </w:rPr>
        <w:t>日</w:t>
      </w:r>
    </w:p>
    <w:p w14:paraId="675B4934" w14:textId="77777777" w:rsidR="00027274" w:rsidRPr="00B8712A" w:rsidRDefault="00027274" w:rsidP="00C30C6F">
      <w:pPr>
        <w:ind w:firstLine="480"/>
        <w:jc w:val="left"/>
        <w:rPr>
          <w:szCs w:val="24"/>
        </w:rPr>
      </w:pPr>
    </w:p>
    <w:bookmarkEnd w:id="75"/>
    <w:p w14:paraId="2A35F11F" w14:textId="77777777" w:rsidR="00C04D55" w:rsidRPr="00B8712A" w:rsidRDefault="00C30C6F" w:rsidP="00C04D55">
      <w:pPr>
        <w:jc w:val="left"/>
        <w:rPr>
          <w:spacing w:val="-4"/>
          <w:sz w:val="18"/>
          <w:szCs w:val="18"/>
        </w:rPr>
      </w:pPr>
      <w:r w:rsidRPr="00B8712A">
        <w:rPr>
          <w:rFonts w:cs="Times New Roman"/>
          <w:spacing w:val="-4"/>
          <w:sz w:val="18"/>
          <w:szCs w:val="18"/>
        </w:rPr>
        <w:t>注：</w:t>
      </w:r>
      <w:r w:rsidR="00C04D55" w:rsidRPr="00B8712A">
        <w:rPr>
          <w:rFonts w:hint="eastAsia"/>
          <w:spacing w:val="-4"/>
          <w:sz w:val="18"/>
          <w:szCs w:val="18"/>
        </w:rPr>
        <w:t>1</w:t>
      </w:r>
      <w:r w:rsidR="00C04D55" w:rsidRPr="00B8712A">
        <w:rPr>
          <w:rFonts w:hint="eastAsia"/>
          <w:spacing w:val="-4"/>
          <w:sz w:val="18"/>
          <w:szCs w:val="18"/>
        </w:rPr>
        <w:t>、除“审查结论”栏外，本表由设计单位填写，盖章后与其他设计文件资料同时提交施工图审查机构。</w:t>
      </w:r>
    </w:p>
    <w:p w14:paraId="72700D86" w14:textId="77777777" w:rsidR="00C04D55" w:rsidRPr="00B8712A" w:rsidRDefault="00C04D55" w:rsidP="00C04D55">
      <w:pPr>
        <w:jc w:val="left"/>
        <w:rPr>
          <w:spacing w:val="-4"/>
          <w:sz w:val="18"/>
          <w:szCs w:val="18"/>
        </w:rPr>
      </w:pPr>
      <w:r w:rsidRPr="00B8712A">
        <w:rPr>
          <w:rFonts w:hint="eastAsia"/>
          <w:spacing w:val="-4"/>
          <w:sz w:val="18"/>
          <w:szCs w:val="18"/>
        </w:rPr>
        <w:t xml:space="preserve">    2</w:t>
      </w:r>
      <w:r w:rsidRPr="00B8712A">
        <w:rPr>
          <w:rFonts w:hint="eastAsia"/>
          <w:spacing w:val="-4"/>
          <w:sz w:val="18"/>
          <w:szCs w:val="18"/>
        </w:rPr>
        <w:t>、施工图审查机构负责检查《水系统规划设计评审表》的相关内容在施工图设计文件中的落实情况。</w:t>
      </w:r>
    </w:p>
    <w:p w14:paraId="4FC3B0A9" w14:textId="77777777" w:rsidR="00C04D55" w:rsidRPr="00B8712A" w:rsidRDefault="00C04D55" w:rsidP="00C04D55">
      <w:pPr>
        <w:ind w:leftChars="-118" w:left="-282" w:hanging="1"/>
        <w:jc w:val="left"/>
        <w:rPr>
          <w:spacing w:val="-4"/>
          <w:sz w:val="18"/>
          <w:szCs w:val="18"/>
        </w:rPr>
      </w:pPr>
      <w:r w:rsidRPr="00B8712A">
        <w:rPr>
          <w:rFonts w:hint="eastAsia"/>
          <w:spacing w:val="-4"/>
          <w:sz w:val="18"/>
          <w:szCs w:val="18"/>
        </w:rPr>
        <w:t xml:space="preserve">    </w:t>
      </w:r>
      <w:r w:rsidRPr="00B8712A">
        <w:rPr>
          <w:spacing w:val="-4"/>
          <w:sz w:val="18"/>
          <w:szCs w:val="18"/>
        </w:rPr>
        <w:t xml:space="preserve">    </w:t>
      </w:r>
      <w:r w:rsidRPr="00B8712A">
        <w:rPr>
          <w:rFonts w:hint="eastAsia"/>
          <w:spacing w:val="-4"/>
          <w:sz w:val="18"/>
          <w:szCs w:val="18"/>
        </w:rPr>
        <w:t>3</w:t>
      </w:r>
      <w:r w:rsidRPr="00B8712A">
        <w:rPr>
          <w:rFonts w:hint="eastAsia"/>
          <w:spacing w:val="-4"/>
          <w:sz w:val="18"/>
          <w:szCs w:val="18"/>
        </w:rPr>
        <w:t>、施工图设计文件未落实《水系统规划设计评审表》指标，且影响项目绿色设计审查，判定为“不符合”。</w:t>
      </w:r>
    </w:p>
    <w:sectPr w:rsidR="00C04D55" w:rsidRPr="00B8712A" w:rsidSect="00C30C6F">
      <w:pgSz w:w="11906" w:h="16838"/>
      <w:pgMar w:top="1134" w:right="1416"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2C88C4" w14:textId="77777777" w:rsidR="009E3C91" w:rsidRDefault="009E3C91" w:rsidP="0016497E">
      <w:pPr>
        <w:spacing w:line="240" w:lineRule="auto"/>
      </w:pPr>
      <w:r>
        <w:separator/>
      </w:r>
    </w:p>
  </w:endnote>
  <w:endnote w:type="continuationSeparator" w:id="0">
    <w:p w14:paraId="50E2DF26" w14:textId="77777777" w:rsidR="009E3C91" w:rsidRDefault="009E3C91" w:rsidP="001649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CB8AF2" w14:textId="57C2E8BA" w:rsidR="00CB6C7F" w:rsidRDefault="00CB6C7F">
    <w:pPr>
      <w:pStyle w:val="a7"/>
      <w:jc w:val="center"/>
    </w:pPr>
  </w:p>
  <w:p w14:paraId="0A6A35C9" w14:textId="77777777" w:rsidR="00CB6C7F" w:rsidRDefault="00CB6C7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10658"/>
      <w:docPartObj>
        <w:docPartGallery w:val="Page Numbers (Bottom of Page)"/>
        <w:docPartUnique/>
      </w:docPartObj>
    </w:sdtPr>
    <w:sdtEndPr/>
    <w:sdtContent>
      <w:p w14:paraId="4153E20E" w14:textId="77777777" w:rsidR="00CB6C7F" w:rsidRDefault="00CB6C7F">
        <w:pPr>
          <w:pStyle w:val="a7"/>
          <w:jc w:val="center"/>
        </w:pPr>
        <w:r>
          <w:fldChar w:fldCharType="begin"/>
        </w:r>
        <w:r>
          <w:instrText>PAGE   \* MERGEFORMAT</w:instrText>
        </w:r>
        <w:r>
          <w:fldChar w:fldCharType="separate"/>
        </w:r>
        <w:r>
          <w:rPr>
            <w:lang w:val="zh-CN"/>
          </w:rPr>
          <w:t>2</w:t>
        </w:r>
        <w:r>
          <w:fldChar w:fldCharType="end"/>
        </w:r>
      </w:p>
    </w:sdtContent>
  </w:sdt>
  <w:p w14:paraId="4A13F805" w14:textId="77777777" w:rsidR="00CB6C7F" w:rsidRDefault="00CB6C7F">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8163858"/>
      <w:docPartObj>
        <w:docPartGallery w:val="Page Numbers (Bottom of Page)"/>
        <w:docPartUnique/>
      </w:docPartObj>
    </w:sdtPr>
    <w:sdtEndPr/>
    <w:sdtContent>
      <w:p w14:paraId="5B4466E1" w14:textId="77777777" w:rsidR="00CB6C7F" w:rsidRDefault="00CB6C7F" w:rsidP="0016497E">
        <w:pPr>
          <w:pStyle w:val="a7"/>
          <w:jc w:val="center"/>
        </w:pPr>
        <w:r>
          <w:fldChar w:fldCharType="begin"/>
        </w:r>
        <w:r>
          <w:instrText>PAGE   \* MERGEFORMAT</w:instrText>
        </w:r>
        <w:r>
          <w:fldChar w:fldCharType="separate"/>
        </w:r>
        <w:r w:rsidRPr="00AA3055">
          <w:rPr>
            <w:noProof/>
            <w:lang w:val="zh-CN"/>
          </w:rPr>
          <w:t>109</w:t>
        </w:r>
        <w:r>
          <w:fldChar w:fldCharType="end"/>
        </w:r>
      </w:p>
    </w:sdtContent>
  </w:sdt>
  <w:p w14:paraId="6A2BAE1C" w14:textId="77777777" w:rsidR="00CB6C7F" w:rsidRDefault="00CB6C7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56166" w14:textId="77777777" w:rsidR="009E3C91" w:rsidRDefault="009E3C91" w:rsidP="0016497E">
      <w:pPr>
        <w:spacing w:line="240" w:lineRule="auto"/>
      </w:pPr>
      <w:r>
        <w:separator/>
      </w:r>
    </w:p>
  </w:footnote>
  <w:footnote w:type="continuationSeparator" w:id="0">
    <w:p w14:paraId="619D3806" w14:textId="77777777" w:rsidR="009E3C91" w:rsidRDefault="009E3C91" w:rsidP="0016497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E38EC"/>
    <w:multiLevelType w:val="hybridMultilevel"/>
    <w:tmpl w:val="EAEE4C7C"/>
    <w:lvl w:ilvl="0" w:tplc="514053FE">
      <w:start w:val="1"/>
      <w:numFmt w:val="decimal"/>
      <w:lvlText w:val="%1、"/>
      <w:lvlJc w:val="left"/>
      <w:pPr>
        <w:ind w:left="141" w:firstLine="0"/>
      </w:pPr>
      <w:rPr>
        <w:rFonts w:hint="default"/>
      </w:rPr>
    </w:lvl>
    <w:lvl w:ilvl="1" w:tplc="04090019" w:tentative="1">
      <w:start w:val="1"/>
      <w:numFmt w:val="lowerLetter"/>
      <w:lvlText w:val="%2)"/>
      <w:lvlJc w:val="left"/>
      <w:pPr>
        <w:ind w:left="981" w:hanging="420"/>
      </w:pPr>
    </w:lvl>
    <w:lvl w:ilvl="2" w:tplc="0409001B" w:tentative="1">
      <w:start w:val="1"/>
      <w:numFmt w:val="lowerRoman"/>
      <w:lvlText w:val="%3."/>
      <w:lvlJc w:val="right"/>
      <w:pPr>
        <w:ind w:left="1401" w:hanging="420"/>
      </w:pPr>
    </w:lvl>
    <w:lvl w:ilvl="3" w:tplc="0409000F" w:tentative="1">
      <w:start w:val="1"/>
      <w:numFmt w:val="decimal"/>
      <w:lvlText w:val="%4."/>
      <w:lvlJc w:val="left"/>
      <w:pPr>
        <w:ind w:left="1821" w:hanging="420"/>
      </w:pPr>
    </w:lvl>
    <w:lvl w:ilvl="4" w:tplc="04090019" w:tentative="1">
      <w:start w:val="1"/>
      <w:numFmt w:val="lowerLetter"/>
      <w:lvlText w:val="%5)"/>
      <w:lvlJc w:val="left"/>
      <w:pPr>
        <w:ind w:left="2241" w:hanging="420"/>
      </w:pPr>
    </w:lvl>
    <w:lvl w:ilvl="5" w:tplc="0409001B" w:tentative="1">
      <w:start w:val="1"/>
      <w:numFmt w:val="lowerRoman"/>
      <w:lvlText w:val="%6."/>
      <w:lvlJc w:val="right"/>
      <w:pPr>
        <w:ind w:left="2661" w:hanging="420"/>
      </w:pPr>
    </w:lvl>
    <w:lvl w:ilvl="6" w:tplc="0409000F" w:tentative="1">
      <w:start w:val="1"/>
      <w:numFmt w:val="decimal"/>
      <w:lvlText w:val="%7."/>
      <w:lvlJc w:val="left"/>
      <w:pPr>
        <w:ind w:left="3081" w:hanging="420"/>
      </w:pPr>
    </w:lvl>
    <w:lvl w:ilvl="7" w:tplc="04090019" w:tentative="1">
      <w:start w:val="1"/>
      <w:numFmt w:val="lowerLetter"/>
      <w:lvlText w:val="%8)"/>
      <w:lvlJc w:val="left"/>
      <w:pPr>
        <w:ind w:left="3501" w:hanging="420"/>
      </w:pPr>
    </w:lvl>
    <w:lvl w:ilvl="8" w:tplc="0409001B" w:tentative="1">
      <w:start w:val="1"/>
      <w:numFmt w:val="lowerRoman"/>
      <w:lvlText w:val="%9."/>
      <w:lvlJc w:val="right"/>
      <w:pPr>
        <w:ind w:left="3921" w:hanging="420"/>
      </w:pPr>
    </w:lvl>
  </w:abstractNum>
  <w:abstractNum w:abstractNumId="1" w15:restartNumberingAfterBreak="0">
    <w:nsid w:val="00BE185C"/>
    <w:multiLevelType w:val="hybridMultilevel"/>
    <w:tmpl w:val="38627866"/>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0DA64C4"/>
    <w:multiLevelType w:val="hybridMultilevel"/>
    <w:tmpl w:val="A226F3F8"/>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15B31BC"/>
    <w:multiLevelType w:val="hybridMultilevel"/>
    <w:tmpl w:val="0122E64C"/>
    <w:lvl w:ilvl="0" w:tplc="EED4B9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1903292"/>
    <w:multiLevelType w:val="hybridMultilevel"/>
    <w:tmpl w:val="942A77DC"/>
    <w:lvl w:ilvl="0" w:tplc="7686794A">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2A34B82"/>
    <w:multiLevelType w:val="hybridMultilevel"/>
    <w:tmpl w:val="5C941656"/>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045D00DF"/>
    <w:multiLevelType w:val="hybridMultilevel"/>
    <w:tmpl w:val="2FA42ECA"/>
    <w:lvl w:ilvl="0" w:tplc="514053F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04A719D0"/>
    <w:multiLevelType w:val="hybridMultilevel"/>
    <w:tmpl w:val="E0C8D318"/>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05CB7969"/>
    <w:multiLevelType w:val="hybridMultilevel"/>
    <w:tmpl w:val="0FB844AC"/>
    <w:lvl w:ilvl="0" w:tplc="50146DA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5D022CB"/>
    <w:multiLevelType w:val="hybridMultilevel"/>
    <w:tmpl w:val="B5086312"/>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07382FCB"/>
    <w:multiLevelType w:val="hybridMultilevel"/>
    <w:tmpl w:val="7112422C"/>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073B0876"/>
    <w:multiLevelType w:val="hybridMultilevel"/>
    <w:tmpl w:val="4E3A566E"/>
    <w:lvl w:ilvl="0" w:tplc="7686794A">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0796368B"/>
    <w:multiLevelType w:val="hybridMultilevel"/>
    <w:tmpl w:val="D9E4AB86"/>
    <w:lvl w:ilvl="0" w:tplc="B468A058">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087C357F"/>
    <w:multiLevelType w:val="hybridMultilevel"/>
    <w:tmpl w:val="6EB46258"/>
    <w:lvl w:ilvl="0" w:tplc="14DA44E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8A12C10"/>
    <w:multiLevelType w:val="hybridMultilevel"/>
    <w:tmpl w:val="2DAC724A"/>
    <w:lvl w:ilvl="0" w:tplc="7686794A">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092F71AF"/>
    <w:multiLevelType w:val="hybridMultilevel"/>
    <w:tmpl w:val="2E2811E6"/>
    <w:lvl w:ilvl="0" w:tplc="514053F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0A051006"/>
    <w:multiLevelType w:val="hybridMultilevel"/>
    <w:tmpl w:val="CD28FA10"/>
    <w:lvl w:ilvl="0" w:tplc="DC1497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0D720433"/>
    <w:multiLevelType w:val="hybridMultilevel"/>
    <w:tmpl w:val="6CEAEE38"/>
    <w:lvl w:ilvl="0" w:tplc="514053F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0E2C6B19"/>
    <w:multiLevelType w:val="hybridMultilevel"/>
    <w:tmpl w:val="87AC79B6"/>
    <w:lvl w:ilvl="0" w:tplc="514053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0E737919"/>
    <w:multiLevelType w:val="hybridMultilevel"/>
    <w:tmpl w:val="E7E4D78C"/>
    <w:lvl w:ilvl="0" w:tplc="0B38B664">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0F53168C"/>
    <w:multiLevelType w:val="hybridMultilevel"/>
    <w:tmpl w:val="E30E4522"/>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0FAF6137"/>
    <w:multiLevelType w:val="hybridMultilevel"/>
    <w:tmpl w:val="8FAC2690"/>
    <w:lvl w:ilvl="0" w:tplc="50146DA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0FC82308"/>
    <w:multiLevelType w:val="hybridMultilevel"/>
    <w:tmpl w:val="E0C8D318"/>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0FD17D9B"/>
    <w:multiLevelType w:val="hybridMultilevel"/>
    <w:tmpl w:val="F970F028"/>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0856F35"/>
    <w:multiLevelType w:val="hybridMultilevel"/>
    <w:tmpl w:val="BE927A82"/>
    <w:lvl w:ilvl="0" w:tplc="514053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11022EB7"/>
    <w:multiLevelType w:val="hybridMultilevel"/>
    <w:tmpl w:val="BC08FB62"/>
    <w:lvl w:ilvl="0" w:tplc="7686794A">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11AF1B32"/>
    <w:multiLevelType w:val="hybridMultilevel"/>
    <w:tmpl w:val="E0C8D318"/>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11DA1E84"/>
    <w:multiLevelType w:val="hybridMultilevel"/>
    <w:tmpl w:val="01E88A5C"/>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125A48A0"/>
    <w:multiLevelType w:val="hybridMultilevel"/>
    <w:tmpl w:val="80280918"/>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13170E48"/>
    <w:multiLevelType w:val="hybridMultilevel"/>
    <w:tmpl w:val="38627866"/>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134912DD"/>
    <w:multiLevelType w:val="hybridMultilevel"/>
    <w:tmpl w:val="75B63726"/>
    <w:lvl w:ilvl="0" w:tplc="514053F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13FA20AA"/>
    <w:multiLevelType w:val="hybridMultilevel"/>
    <w:tmpl w:val="29FCFAAA"/>
    <w:lvl w:ilvl="0" w:tplc="01D0D6D8">
      <w:start w:val="1"/>
      <w:numFmt w:val="decimal"/>
      <w:lvlText w:val="%1、"/>
      <w:lvlJc w:val="left"/>
      <w:pPr>
        <w:ind w:left="0" w:firstLine="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14A108DD"/>
    <w:multiLevelType w:val="hybridMultilevel"/>
    <w:tmpl w:val="14C66F54"/>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14B8130C"/>
    <w:multiLevelType w:val="hybridMultilevel"/>
    <w:tmpl w:val="E0C8D318"/>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14D84548"/>
    <w:multiLevelType w:val="hybridMultilevel"/>
    <w:tmpl w:val="493CEEAA"/>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14FF2F70"/>
    <w:multiLevelType w:val="hybridMultilevel"/>
    <w:tmpl w:val="0A28E678"/>
    <w:lvl w:ilvl="0" w:tplc="891C64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15202293"/>
    <w:multiLevelType w:val="hybridMultilevel"/>
    <w:tmpl w:val="3C3E75D2"/>
    <w:lvl w:ilvl="0" w:tplc="514053FE">
      <w:start w:val="1"/>
      <w:numFmt w:val="decimal"/>
      <w:lvlText w:val="%1、"/>
      <w:lvlJc w:val="left"/>
      <w:pPr>
        <w:ind w:left="0" w:firstLine="0"/>
      </w:pPr>
      <w:rPr>
        <w:rFonts w:hint="default"/>
      </w:rPr>
    </w:lvl>
    <w:lvl w:ilvl="1" w:tplc="B8B6D5A0">
      <w:start w:val="1"/>
      <w:numFmt w:val="decimal"/>
      <w:lvlText w:val="%2."/>
      <w:lvlJc w:val="left"/>
      <w:pPr>
        <w:ind w:left="780" w:hanging="36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15580AB6"/>
    <w:multiLevelType w:val="hybridMultilevel"/>
    <w:tmpl w:val="72E42792"/>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157C785B"/>
    <w:multiLevelType w:val="hybridMultilevel"/>
    <w:tmpl w:val="E9D65BD4"/>
    <w:lvl w:ilvl="0" w:tplc="C7C66CA6">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16C95F57"/>
    <w:multiLevelType w:val="hybridMultilevel"/>
    <w:tmpl w:val="A1027088"/>
    <w:lvl w:ilvl="0" w:tplc="514053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16FE48E6"/>
    <w:multiLevelType w:val="hybridMultilevel"/>
    <w:tmpl w:val="B14EAD1A"/>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171A6F2E"/>
    <w:multiLevelType w:val="hybridMultilevel"/>
    <w:tmpl w:val="0A1E6EBE"/>
    <w:lvl w:ilvl="0" w:tplc="50146DA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18331B50"/>
    <w:multiLevelType w:val="hybridMultilevel"/>
    <w:tmpl w:val="A4A243AE"/>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18384E5F"/>
    <w:multiLevelType w:val="hybridMultilevel"/>
    <w:tmpl w:val="8E98048E"/>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186767ED"/>
    <w:multiLevelType w:val="hybridMultilevel"/>
    <w:tmpl w:val="59EE63C4"/>
    <w:lvl w:ilvl="0" w:tplc="514053F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189D056E"/>
    <w:multiLevelType w:val="hybridMultilevel"/>
    <w:tmpl w:val="E3C22160"/>
    <w:lvl w:ilvl="0" w:tplc="514053F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193A051C"/>
    <w:multiLevelType w:val="hybridMultilevel"/>
    <w:tmpl w:val="515459A2"/>
    <w:lvl w:ilvl="0" w:tplc="7686794A">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1A05702F"/>
    <w:multiLevelType w:val="hybridMultilevel"/>
    <w:tmpl w:val="A7166E5E"/>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1A381F52"/>
    <w:multiLevelType w:val="hybridMultilevel"/>
    <w:tmpl w:val="97B2F95E"/>
    <w:lvl w:ilvl="0" w:tplc="0B38B664">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1A7D637A"/>
    <w:multiLevelType w:val="hybridMultilevel"/>
    <w:tmpl w:val="B99C0C2C"/>
    <w:lvl w:ilvl="0" w:tplc="380CA0FC">
      <w:start w:val="1"/>
      <w:numFmt w:val="decimal"/>
      <w:lvlText w:val="%1、"/>
      <w:lvlJc w:val="left"/>
      <w:pPr>
        <w:ind w:left="0" w:firstLine="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1B4850FB"/>
    <w:multiLevelType w:val="hybridMultilevel"/>
    <w:tmpl w:val="CBD2F16C"/>
    <w:lvl w:ilvl="0" w:tplc="DC1497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1C1575C9"/>
    <w:multiLevelType w:val="hybridMultilevel"/>
    <w:tmpl w:val="E0C8D318"/>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1CF92C62"/>
    <w:multiLevelType w:val="hybridMultilevel"/>
    <w:tmpl w:val="9AD8EC58"/>
    <w:lvl w:ilvl="0" w:tplc="BA40DB74">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1D43446B"/>
    <w:multiLevelType w:val="hybridMultilevel"/>
    <w:tmpl w:val="F0ACA0F2"/>
    <w:lvl w:ilvl="0" w:tplc="514053F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1D893DE7"/>
    <w:multiLevelType w:val="hybridMultilevel"/>
    <w:tmpl w:val="EC8658AC"/>
    <w:lvl w:ilvl="0" w:tplc="DC1497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1D8B1760"/>
    <w:multiLevelType w:val="hybridMultilevel"/>
    <w:tmpl w:val="98B018E6"/>
    <w:lvl w:ilvl="0" w:tplc="9ED26F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1F0A7A96"/>
    <w:multiLevelType w:val="hybridMultilevel"/>
    <w:tmpl w:val="191CB7A0"/>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1F373B9B"/>
    <w:multiLevelType w:val="hybridMultilevel"/>
    <w:tmpl w:val="F710C31C"/>
    <w:lvl w:ilvl="0" w:tplc="514053F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1FCE6577"/>
    <w:multiLevelType w:val="hybridMultilevel"/>
    <w:tmpl w:val="E8BAEF2E"/>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20033E69"/>
    <w:multiLevelType w:val="hybridMultilevel"/>
    <w:tmpl w:val="38627866"/>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2141051C"/>
    <w:multiLevelType w:val="hybridMultilevel"/>
    <w:tmpl w:val="485C6D00"/>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15:restartNumberingAfterBreak="0">
    <w:nsid w:val="2200081A"/>
    <w:multiLevelType w:val="hybridMultilevel"/>
    <w:tmpl w:val="72EEB052"/>
    <w:lvl w:ilvl="0" w:tplc="03042302">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22A9645C"/>
    <w:multiLevelType w:val="hybridMultilevel"/>
    <w:tmpl w:val="E310635E"/>
    <w:lvl w:ilvl="0" w:tplc="50146DA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22D613D9"/>
    <w:multiLevelType w:val="hybridMultilevel"/>
    <w:tmpl w:val="7D34953A"/>
    <w:lvl w:ilvl="0" w:tplc="3A9241C4">
      <w:start w:val="1"/>
      <w:numFmt w:val="decimal"/>
      <w:lvlText w:val="%1、"/>
      <w:lvlJc w:val="left"/>
      <w:pPr>
        <w:ind w:left="0" w:firstLine="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22E30490"/>
    <w:multiLevelType w:val="hybridMultilevel"/>
    <w:tmpl w:val="771CFC3A"/>
    <w:lvl w:ilvl="0" w:tplc="514053F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22F25177"/>
    <w:multiLevelType w:val="hybridMultilevel"/>
    <w:tmpl w:val="CAF6F566"/>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230C31A7"/>
    <w:multiLevelType w:val="hybridMultilevel"/>
    <w:tmpl w:val="39DC354E"/>
    <w:lvl w:ilvl="0" w:tplc="7686794A">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232D32A0"/>
    <w:multiLevelType w:val="hybridMultilevel"/>
    <w:tmpl w:val="A174640C"/>
    <w:lvl w:ilvl="0" w:tplc="514053F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23EA053E"/>
    <w:multiLevelType w:val="hybridMultilevel"/>
    <w:tmpl w:val="3D9AA89A"/>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24145BA6"/>
    <w:multiLevelType w:val="hybridMultilevel"/>
    <w:tmpl w:val="75B63726"/>
    <w:lvl w:ilvl="0" w:tplc="514053F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15:restartNumberingAfterBreak="0">
    <w:nsid w:val="24CF52A9"/>
    <w:multiLevelType w:val="hybridMultilevel"/>
    <w:tmpl w:val="E996B756"/>
    <w:lvl w:ilvl="0" w:tplc="7686794A">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15:restartNumberingAfterBreak="0">
    <w:nsid w:val="24F50ED3"/>
    <w:multiLevelType w:val="hybridMultilevel"/>
    <w:tmpl w:val="CB121462"/>
    <w:lvl w:ilvl="0" w:tplc="514053F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15:restartNumberingAfterBreak="0">
    <w:nsid w:val="250C7F35"/>
    <w:multiLevelType w:val="hybridMultilevel"/>
    <w:tmpl w:val="212E3142"/>
    <w:lvl w:ilvl="0" w:tplc="7686794A">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15:restartNumberingAfterBreak="0">
    <w:nsid w:val="253A5890"/>
    <w:multiLevelType w:val="hybridMultilevel"/>
    <w:tmpl w:val="13D680FC"/>
    <w:lvl w:ilvl="0" w:tplc="514053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15:restartNumberingAfterBreak="0">
    <w:nsid w:val="25FD018F"/>
    <w:multiLevelType w:val="hybridMultilevel"/>
    <w:tmpl w:val="5E1262A2"/>
    <w:lvl w:ilvl="0" w:tplc="7686794A">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15:restartNumberingAfterBreak="0">
    <w:nsid w:val="26B7794C"/>
    <w:multiLevelType w:val="hybridMultilevel"/>
    <w:tmpl w:val="1F9648F6"/>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15:restartNumberingAfterBreak="0">
    <w:nsid w:val="274C56F7"/>
    <w:multiLevelType w:val="hybridMultilevel"/>
    <w:tmpl w:val="1CCAED70"/>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15:restartNumberingAfterBreak="0">
    <w:nsid w:val="28770AED"/>
    <w:multiLevelType w:val="hybridMultilevel"/>
    <w:tmpl w:val="B38A5138"/>
    <w:lvl w:ilvl="0" w:tplc="50146DA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15:restartNumberingAfterBreak="0">
    <w:nsid w:val="29ED13BE"/>
    <w:multiLevelType w:val="hybridMultilevel"/>
    <w:tmpl w:val="9684E59E"/>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15:restartNumberingAfterBreak="0">
    <w:nsid w:val="2A7F0B11"/>
    <w:multiLevelType w:val="hybridMultilevel"/>
    <w:tmpl w:val="1A3A70C2"/>
    <w:lvl w:ilvl="0" w:tplc="DABC1E0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15:restartNumberingAfterBreak="0">
    <w:nsid w:val="2A814D1D"/>
    <w:multiLevelType w:val="hybridMultilevel"/>
    <w:tmpl w:val="84C88D0C"/>
    <w:lvl w:ilvl="0" w:tplc="514053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15:restartNumberingAfterBreak="0">
    <w:nsid w:val="2BCF65DF"/>
    <w:multiLevelType w:val="hybridMultilevel"/>
    <w:tmpl w:val="B6A6B61A"/>
    <w:lvl w:ilvl="0" w:tplc="514053F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15:restartNumberingAfterBreak="0">
    <w:nsid w:val="2C045ACC"/>
    <w:multiLevelType w:val="hybridMultilevel"/>
    <w:tmpl w:val="38DEE95A"/>
    <w:lvl w:ilvl="0" w:tplc="0B38B664">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15:restartNumberingAfterBreak="0">
    <w:nsid w:val="2D486746"/>
    <w:multiLevelType w:val="hybridMultilevel"/>
    <w:tmpl w:val="BF7CAF74"/>
    <w:lvl w:ilvl="0" w:tplc="514053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15:restartNumberingAfterBreak="0">
    <w:nsid w:val="2D887E63"/>
    <w:multiLevelType w:val="hybridMultilevel"/>
    <w:tmpl w:val="F0EC540A"/>
    <w:lvl w:ilvl="0" w:tplc="891C64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15:restartNumberingAfterBreak="0">
    <w:nsid w:val="2DC52598"/>
    <w:multiLevelType w:val="hybridMultilevel"/>
    <w:tmpl w:val="2D0A33D6"/>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6" w15:restartNumberingAfterBreak="0">
    <w:nsid w:val="2E1A4E99"/>
    <w:multiLevelType w:val="hybridMultilevel"/>
    <w:tmpl w:val="1B74BBDA"/>
    <w:lvl w:ilvl="0" w:tplc="514053F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7" w15:restartNumberingAfterBreak="0">
    <w:nsid w:val="2FEA5F55"/>
    <w:multiLevelType w:val="hybridMultilevel"/>
    <w:tmpl w:val="BDBC741A"/>
    <w:lvl w:ilvl="0" w:tplc="8EB65C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15:restartNumberingAfterBreak="0">
    <w:nsid w:val="302E1BAB"/>
    <w:multiLevelType w:val="hybridMultilevel"/>
    <w:tmpl w:val="6F60128A"/>
    <w:lvl w:ilvl="0" w:tplc="514053F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15:restartNumberingAfterBreak="0">
    <w:nsid w:val="305D189F"/>
    <w:multiLevelType w:val="hybridMultilevel"/>
    <w:tmpl w:val="38D2214A"/>
    <w:lvl w:ilvl="0" w:tplc="4D7AC2FE">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15:restartNumberingAfterBreak="0">
    <w:nsid w:val="30D92B28"/>
    <w:multiLevelType w:val="hybridMultilevel"/>
    <w:tmpl w:val="BA888E7C"/>
    <w:lvl w:ilvl="0" w:tplc="514053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15:restartNumberingAfterBreak="0">
    <w:nsid w:val="31443A0E"/>
    <w:multiLevelType w:val="hybridMultilevel"/>
    <w:tmpl w:val="50E28132"/>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15:restartNumberingAfterBreak="0">
    <w:nsid w:val="31A421FF"/>
    <w:multiLevelType w:val="hybridMultilevel"/>
    <w:tmpl w:val="D9E4A192"/>
    <w:lvl w:ilvl="0" w:tplc="514053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15:restartNumberingAfterBreak="0">
    <w:nsid w:val="31BD547D"/>
    <w:multiLevelType w:val="hybridMultilevel"/>
    <w:tmpl w:val="D9D8C7FA"/>
    <w:lvl w:ilvl="0" w:tplc="70E478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15:restartNumberingAfterBreak="0">
    <w:nsid w:val="32494A7D"/>
    <w:multiLevelType w:val="hybridMultilevel"/>
    <w:tmpl w:val="C03AFD62"/>
    <w:lvl w:ilvl="0" w:tplc="F550A2BC">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15:restartNumberingAfterBreak="0">
    <w:nsid w:val="32B62E21"/>
    <w:multiLevelType w:val="hybridMultilevel"/>
    <w:tmpl w:val="956CC0C8"/>
    <w:lvl w:ilvl="0" w:tplc="514053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6" w15:restartNumberingAfterBreak="0">
    <w:nsid w:val="33FA2DF9"/>
    <w:multiLevelType w:val="hybridMultilevel"/>
    <w:tmpl w:val="754ECEA2"/>
    <w:lvl w:ilvl="0" w:tplc="7686794A">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7" w15:restartNumberingAfterBreak="0">
    <w:nsid w:val="356942DC"/>
    <w:multiLevelType w:val="hybridMultilevel"/>
    <w:tmpl w:val="5B065604"/>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15:restartNumberingAfterBreak="0">
    <w:nsid w:val="356E68C7"/>
    <w:multiLevelType w:val="hybridMultilevel"/>
    <w:tmpl w:val="263E7212"/>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15:restartNumberingAfterBreak="0">
    <w:nsid w:val="36907310"/>
    <w:multiLevelType w:val="hybridMultilevel"/>
    <w:tmpl w:val="F77028F2"/>
    <w:lvl w:ilvl="0" w:tplc="7686794A">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15:restartNumberingAfterBreak="0">
    <w:nsid w:val="36B20661"/>
    <w:multiLevelType w:val="hybridMultilevel"/>
    <w:tmpl w:val="053C1C02"/>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15:restartNumberingAfterBreak="0">
    <w:nsid w:val="371E4832"/>
    <w:multiLevelType w:val="hybridMultilevel"/>
    <w:tmpl w:val="E0C8D318"/>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2" w15:restartNumberingAfterBreak="0">
    <w:nsid w:val="37475FB3"/>
    <w:multiLevelType w:val="hybridMultilevel"/>
    <w:tmpl w:val="44C6EBA6"/>
    <w:lvl w:ilvl="0" w:tplc="514053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3" w15:restartNumberingAfterBreak="0">
    <w:nsid w:val="374D3D30"/>
    <w:multiLevelType w:val="hybridMultilevel"/>
    <w:tmpl w:val="AE22DD7C"/>
    <w:lvl w:ilvl="0" w:tplc="84C269CA">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4" w15:restartNumberingAfterBreak="0">
    <w:nsid w:val="37777D89"/>
    <w:multiLevelType w:val="hybridMultilevel"/>
    <w:tmpl w:val="5BEE53CA"/>
    <w:lvl w:ilvl="0" w:tplc="514053FE">
      <w:start w:val="1"/>
      <w:numFmt w:val="decimal"/>
      <w:lvlText w:val="%1、"/>
      <w:lvlJc w:val="left"/>
      <w:pPr>
        <w:ind w:left="360" w:hanging="360"/>
      </w:pPr>
      <w:rPr>
        <w:rFonts w:hint="default"/>
      </w:rPr>
    </w:lvl>
    <w:lvl w:ilvl="1" w:tplc="C8C4B62E">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5" w15:restartNumberingAfterBreak="0">
    <w:nsid w:val="378F2EEE"/>
    <w:multiLevelType w:val="hybridMultilevel"/>
    <w:tmpl w:val="1EA021D2"/>
    <w:lvl w:ilvl="0" w:tplc="514053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6" w15:restartNumberingAfterBreak="0">
    <w:nsid w:val="386C4DBA"/>
    <w:multiLevelType w:val="hybridMultilevel"/>
    <w:tmpl w:val="E43A4694"/>
    <w:lvl w:ilvl="0" w:tplc="B468A058">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7" w15:restartNumberingAfterBreak="0">
    <w:nsid w:val="386D5AC6"/>
    <w:multiLevelType w:val="hybridMultilevel"/>
    <w:tmpl w:val="6C0EC490"/>
    <w:lvl w:ilvl="0" w:tplc="50146DA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8" w15:restartNumberingAfterBreak="0">
    <w:nsid w:val="38932C43"/>
    <w:multiLevelType w:val="hybridMultilevel"/>
    <w:tmpl w:val="643A839A"/>
    <w:lvl w:ilvl="0" w:tplc="514053F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9" w15:restartNumberingAfterBreak="0">
    <w:nsid w:val="38B256EE"/>
    <w:multiLevelType w:val="hybridMultilevel"/>
    <w:tmpl w:val="C4686B6E"/>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0" w15:restartNumberingAfterBreak="0">
    <w:nsid w:val="39262E48"/>
    <w:multiLevelType w:val="hybridMultilevel"/>
    <w:tmpl w:val="6CCC3F42"/>
    <w:lvl w:ilvl="0" w:tplc="514053F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1" w15:restartNumberingAfterBreak="0">
    <w:nsid w:val="3950607D"/>
    <w:multiLevelType w:val="hybridMultilevel"/>
    <w:tmpl w:val="C0B8F590"/>
    <w:lvl w:ilvl="0" w:tplc="514053F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2" w15:restartNumberingAfterBreak="0">
    <w:nsid w:val="3964735E"/>
    <w:multiLevelType w:val="hybridMultilevel"/>
    <w:tmpl w:val="955C4DC4"/>
    <w:lvl w:ilvl="0" w:tplc="8B36FB6A">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3" w15:restartNumberingAfterBreak="0">
    <w:nsid w:val="39762D74"/>
    <w:multiLevelType w:val="hybridMultilevel"/>
    <w:tmpl w:val="8A6E4678"/>
    <w:lvl w:ilvl="0" w:tplc="84C269CA">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4" w15:restartNumberingAfterBreak="0">
    <w:nsid w:val="39E01906"/>
    <w:multiLevelType w:val="hybridMultilevel"/>
    <w:tmpl w:val="80F823C6"/>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5" w15:restartNumberingAfterBreak="0">
    <w:nsid w:val="39E36606"/>
    <w:multiLevelType w:val="hybridMultilevel"/>
    <w:tmpl w:val="DE40E466"/>
    <w:lvl w:ilvl="0" w:tplc="B468A058">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6" w15:restartNumberingAfterBreak="0">
    <w:nsid w:val="39F64043"/>
    <w:multiLevelType w:val="hybridMultilevel"/>
    <w:tmpl w:val="A5E23A3A"/>
    <w:lvl w:ilvl="0" w:tplc="0B38B664">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7" w15:restartNumberingAfterBreak="0">
    <w:nsid w:val="3A202396"/>
    <w:multiLevelType w:val="hybridMultilevel"/>
    <w:tmpl w:val="C756B21E"/>
    <w:lvl w:ilvl="0" w:tplc="50146DA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8" w15:restartNumberingAfterBreak="0">
    <w:nsid w:val="3ABA2741"/>
    <w:multiLevelType w:val="hybridMultilevel"/>
    <w:tmpl w:val="22881154"/>
    <w:lvl w:ilvl="0" w:tplc="514053F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9" w15:restartNumberingAfterBreak="0">
    <w:nsid w:val="3AD115FF"/>
    <w:multiLevelType w:val="hybridMultilevel"/>
    <w:tmpl w:val="2006EC76"/>
    <w:lvl w:ilvl="0" w:tplc="7686794A">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0" w15:restartNumberingAfterBreak="0">
    <w:nsid w:val="3B0331CE"/>
    <w:multiLevelType w:val="hybridMultilevel"/>
    <w:tmpl w:val="AFBC66EE"/>
    <w:lvl w:ilvl="0" w:tplc="50146DA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1" w15:restartNumberingAfterBreak="0">
    <w:nsid w:val="3C7E74BF"/>
    <w:multiLevelType w:val="hybridMultilevel"/>
    <w:tmpl w:val="5E1262A2"/>
    <w:lvl w:ilvl="0" w:tplc="7686794A">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2" w15:restartNumberingAfterBreak="0">
    <w:nsid w:val="3CA25A34"/>
    <w:multiLevelType w:val="hybridMultilevel"/>
    <w:tmpl w:val="6AB296C6"/>
    <w:lvl w:ilvl="0" w:tplc="514053F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3" w15:restartNumberingAfterBreak="0">
    <w:nsid w:val="3CA82AB4"/>
    <w:multiLevelType w:val="hybridMultilevel"/>
    <w:tmpl w:val="57C20118"/>
    <w:lvl w:ilvl="0" w:tplc="514053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4" w15:restartNumberingAfterBreak="0">
    <w:nsid w:val="3CA83415"/>
    <w:multiLevelType w:val="hybridMultilevel"/>
    <w:tmpl w:val="77E61F4C"/>
    <w:lvl w:ilvl="0" w:tplc="39D03E6C">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5" w15:restartNumberingAfterBreak="0">
    <w:nsid w:val="3CCF159C"/>
    <w:multiLevelType w:val="hybridMultilevel"/>
    <w:tmpl w:val="90FA6110"/>
    <w:lvl w:ilvl="0" w:tplc="514053F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6" w15:restartNumberingAfterBreak="0">
    <w:nsid w:val="3DC43929"/>
    <w:multiLevelType w:val="hybridMultilevel"/>
    <w:tmpl w:val="20EC899C"/>
    <w:lvl w:ilvl="0" w:tplc="514053F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7" w15:restartNumberingAfterBreak="0">
    <w:nsid w:val="3E4759D5"/>
    <w:multiLevelType w:val="hybridMultilevel"/>
    <w:tmpl w:val="245A13A8"/>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8" w15:restartNumberingAfterBreak="0">
    <w:nsid w:val="3E5A4081"/>
    <w:multiLevelType w:val="hybridMultilevel"/>
    <w:tmpl w:val="8DD82B68"/>
    <w:lvl w:ilvl="0" w:tplc="EED4B9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9" w15:restartNumberingAfterBreak="0">
    <w:nsid w:val="3E6907BB"/>
    <w:multiLevelType w:val="hybridMultilevel"/>
    <w:tmpl w:val="DBAA8ED4"/>
    <w:lvl w:ilvl="0" w:tplc="0B38B664">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0" w15:restartNumberingAfterBreak="0">
    <w:nsid w:val="40FE0195"/>
    <w:multiLevelType w:val="hybridMultilevel"/>
    <w:tmpl w:val="E0C8D318"/>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1" w15:restartNumberingAfterBreak="0">
    <w:nsid w:val="428F2E74"/>
    <w:multiLevelType w:val="hybridMultilevel"/>
    <w:tmpl w:val="C7FA79FC"/>
    <w:lvl w:ilvl="0" w:tplc="8B36FB6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2" w15:restartNumberingAfterBreak="0">
    <w:nsid w:val="43AD05E6"/>
    <w:multiLevelType w:val="hybridMultilevel"/>
    <w:tmpl w:val="CAF6F566"/>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3" w15:restartNumberingAfterBreak="0">
    <w:nsid w:val="44AA7E4C"/>
    <w:multiLevelType w:val="hybridMultilevel"/>
    <w:tmpl w:val="D38A125A"/>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4" w15:restartNumberingAfterBreak="0">
    <w:nsid w:val="44EF52D9"/>
    <w:multiLevelType w:val="hybridMultilevel"/>
    <w:tmpl w:val="A724ACAC"/>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5" w15:restartNumberingAfterBreak="0">
    <w:nsid w:val="450E7A1C"/>
    <w:multiLevelType w:val="hybridMultilevel"/>
    <w:tmpl w:val="C284BE94"/>
    <w:lvl w:ilvl="0" w:tplc="514053F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6" w15:restartNumberingAfterBreak="0">
    <w:nsid w:val="45C56043"/>
    <w:multiLevelType w:val="hybridMultilevel"/>
    <w:tmpl w:val="E824665C"/>
    <w:lvl w:ilvl="0" w:tplc="514053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7" w15:restartNumberingAfterBreak="0">
    <w:nsid w:val="474443CD"/>
    <w:multiLevelType w:val="hybridMultilevel"/>
    <w:tmpl w:val="799CC358"/>
    <w:lvl w:ilvl="0" w:tplc="F550A2BC">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8" w15:restartNumberingAfterBreak="0">
    <w:nsid w:val="490B7CFD"/>
    <w:multiLevelType w:val="hybridMultilevel"/>
    <w:tmpl w:val="677A21B2"/>
    <w:lvl w:ilvl="0" w:tplc="514053FE">
      <w:start w:val="1"/>
      <w:numFmt w:val="decimal"/>
      <w:lvlText w:val="%1、"/>
      <w:lvlJc w:val="left"/>
      <w:pPr>
        <w:ind w:left="360" w:hanging="360"/>
      </w:pPr>
      <w:rPr>
        <w:rFonts w:hint="default"/>
      </w:rPr>
    </w:lvl>
    <w:lvl w:ilvl="1" w:tplc="B8B6D5A0">
      <w:start w:val="1"/>
      <w:numFmt w:val="decimal"/>
      <w:lvlText w:val="%2."/>
      <w:lvlJc w:val="left"/>
      <w:pPr>
        <w:ind w:left="780" w:hanging="36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9" w15:restartNumberingAfterBreak="0">
    <w:nsid w:val="491A228B"/>
    <w:multiLevelType w:val="hybridMultilevel"/>
    <w:tmpl w:val="E0C8D318"/>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0" w15:restartNumberingAfterBreak="0">
    <w:nsid w:val="4BB06519"/>
    <w:multiLevelType w:val="hybridMultilevel"/>
    <w:tmpl w:val="054A3660"/>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1" w15:restartNumberingAfterBreak="0">
    <w:nsid w:val="4C245936"/>
    <w:multiLevelType w:val="hybridMultilevel"/>
    <w:tmpl w:val="6226DCB2"/>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2" w15:restartNumberingAfterBreak="0">
    <w:nsid w:val="4D0040C8"/>
    <w:multiLevelType w:val="hybridMultilevel"/>
    <w:tmpl w:val="14EAA060"/>
    <w:lvl w:ilvl="0" w:tplc="39D03E6C">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3" w15:restartNumberingAfterBreak="0">
    <w:nsid w:val="4D266694"/>
    <w:multiLevelType w:val="hybridMultilevel"/>
    <w:tmpl w:val="A476CC92"/>
    <w:lvl w:ilvl="0" w:tplc="514053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4" w15:restartNumberingAfterBreak="0">
    <w:nsid w:val="4EAF54DA"/>
    <w:multiLevelType w:val="hybridMultilevel"/>
    <w:tmpl w:val="E9D65BD4"/>
    <w:lvl w:ilvl="0" w:tplc="C7C66CA6">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5" w15:restartNumberingAfterBreak="0">
    <w:nsid w:val="4F6D61A4"/>
    <w:multiLevelType w:val="hybridMultilevel"/>
    <w:tmpl w:val="02A02484"/>
    <w:lvl w:ilvl="0" w:tplc="514053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6" w15:restartNumberingAfterBreak="0">
    <w:nsid w:val="4FB17E6E"/>
    <w:multiLevelType w:val="hybridMultilevel"/>
    <w:tmpl w:val="502E72CE"/>
    <w:lvl w:ilvl="0" w:tplc="7686794A">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7" w15:restartNumberingAfterBreak="0">
    <w:nsid w:val="515163B0"/>
    <w:multiLevelType w:val="hybridMultilevel"/>
    <w:tmpl w:val="1BF297E8"/>
    <w:lvl w:ilvl="0" w:tplc="F550A2BC">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8" w15:restartNumberingAfterBreak="0">
    <w:nsid w:val="51A85F20"/>
    <w:multiLevelType w:val="hybridMultilevel"/>
    <w:tmpl w:val="1AB2845A"/>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9" w15:restartNumberingAfterBreak="0">
    <w:nsid w:val="51AC77D7"/>
    <w:multiLevelType w:val="hybridMultilevel"/>
    <w:tmpl w:val="EE14F3EC"/>
    <w:lvl w:ilvl="0" w:tplc="514053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0" w15:restartNumberingAfterBreak="0">
    <w:nsid w:val="51D17A34"/>
    <w:multiLevelType w:val="hybridMultilevel"/>
    <w:tmpl w:val="144614F8"/>
    <w:lvl w:ilvl="0" w:tplc="514053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1" w15:restartNumberingAfterBreak="0">
    <w:nsid w:val="51F27517"/>
    <w:multiLevelType w:val="hybridMultilevel"/>
    <w:tmpl w:val="052CE568"/>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2" w15:restartNumberingAfterBreak="0">
    <w:nsid w:val="520B3F87"/>
    <w:multiLevelType w:val="hybridMultilevel"/>
    <w:tmpl w:val="41DC11A2"/>
    <w:lvl w:ilvl="0" w:tplc="EED4B9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3" w15:restartNumberingAfterBreak="0">
    <w:nsid w:val="52210F19"/>
    <w:multiLevelType w:val="hybridMultilevel"/>
    <w:tmpl w:val="AD6C9B9E"/>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4" w15:restartNumberingAfterBreak="0">
    <w:nsid w:val="529F6333"/>
    <w:multiLevelType w:val="hybridMultilevel"/>
    <w:tmpl w:val="BA9C7334"/>
    <w:lvl w:ilvl="0" w:tplc="39D03E6C">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5" w15:restartNumberingAfterBreak="0">
    <w:nsid w:val="52B41C02"/>
    <w:multiLevelType w:val="hybridMultilevel"/>
    <w:tmpl w:val="1A463288"/>
    <w:lvl w:ilvl="0" w:tplc="EED4B9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6" w15:restartNumberingAfterBreak="0">
    <w:nsid w:val="53791BD8"/>
    <w:multiLevelType w:val="hybridMultilevel"/>
    <w:tmpl w:val="51F6AD58"/>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7" w15:restartNumberingAfterBreak="0">
    <w:nsid w:val="53D847C3"/>
    <w:multiLevelType w:val="hybridMultilevel"/>
    <w:tmpl w:val="5E1262A2"/>
    <w:lvl w:ilvl="0" w:tplc="7686794A">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8" w15:restartNumberingAfterBreak="0">
    <w:nsid w:val="5404748E"/>
    <w:multiLevelType w:val="hybridMultilevel"/>
    <w:tmpl w:val="6AE691E6"/>
    <w:lvl w:ilvl="0" w:tplc="514053F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9" w15:restartNumberingAfterBreak="0">
    <w:nsid w:val="54087B9A"/>
    <w:multiLevelType w:val="hybridMultilevel"/>
    <w:tmpl w:val="4A82BF1C"/>
    <w:lvl w:ilvl="0" w:tplc="7686794A">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0" w15:restartNumberingAfterBreak="0">
    <w:nsid w:val="54936039"/>
    <w:multiLevelType w:val="hybridMultilevel"/>
    <w:tmpl w:val="B6405FDC"/>
    <w:lvl w:ilvl="0" w:tplc="B468A058">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1" w15:restartNumberingAfterBreak="0">
    <w:nsid w:val="54C6009F"/>
    <w:multiLevelType w:val="hybridMultilevel"/>
    <w:tmpl w:val="8DD82B68"/>
    <w:lvl w:ilvl="0" w:tplc="EED4B9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2" w15:restartNumberingAfterBreak="0">
    <w:nsid w:val="55532719"/>
    <w:multiLevelType w:val="hybridMultilevel"/>
    <w:tmpl w:val="E0C8D318"/>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3" w15:restartNumberingAfterBreak="0">
    <w:nsid w:val="56565648"/>
    <w:multiLevelType w:val="hybridMultilevel"/>
    <w:tmpl w:val="75B63726"/>
    <w:lvl w:ilvl="0" w:tplc="514053F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4" w15:restartNumberingAfterBreak="0">
    <w:nsid w:val="566237AA"/>
    <w:multiLevelType w:val="hybridMultilevel"/>
    <w:tmpl w:val="2F8424E4"/>
    <w:lvl w:ilvl="0" w:tplc="84C269CA">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5" w15:restartNumberingAfterBreak="0">
    <w:nsid w:val="56BB0DE1"/>
    <w:multiLevelType w:val="hybridMultilevel"/>
    <w:tmpl w:val="39E0B75A"/>
    <w:lvl w:ilvl="0" w:tplc="514053F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6" w15:restartNumberingAfterBreak="0">
    <w:nsid w:val="57010CA2"/>
    <w:multiLevelType w:val="hybridMultilevel"/>
    <w:tmpl w:val="B13E2B90"/>
    <w:lvl w:ilvl="0" w:tplc="7686794A">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7" w15:restartNumberingAfterBreak="0">
    <w:nsid w:val="58F33BC6"/>
    <w:multiLevelType w:val="hybridMultilevel"/>
    <w:tmpl w:val="CF3476AC"/>
    <w:lvl w:ilvl="0" w:tplc="8B36FB6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8" w15:restartNumberingAfterBreak="0">
    <w:nsid w:val="58FC7642"/>
    <w:multiLevelType w:val="hybridMultilevel"/>
    <w:tmpl w:val="3C18D402"/>
    <w:lvl w:ilvl="0" w:tplc="7686794A">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9" w15:restartNumberingAfterBreak="0">
    <w:nsid w:val="598465D3"/>
    <w:multiLevelType w:val="hybridMultilevel"/>
    <w:tmpl w:val="E0C8D318"/>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0" w15:restartNumberingAfterBreak="0">
    <w:nsid w:val="59E14374"/>
    <w:multiLevelType w:val="hybridMultilevel"/>
    <w:tmpl w:val="E77ACEA8"/>
    <w:lvl w:ilvl="0" w:tplc="514053F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1" w15:restartNumberingAfterBreak="0">
    <w:nsid w:val="5A734578"/>
    <w:multiLevelType w:val="hybridMultilevel"/>
    <w:tmpl w:val="E528C06C"/>
    <w:lvl w:ilvl="0" w:tplc="514053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2" w15:restartNumberingAfterBreak="0">
    <w:nsid w:val="5AD310AA"/>
    <w:multiLevelType w:val="hybridMultilevel"/>
    <w:tmpl w:val="BFA80238"/>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3" w15:restartNumberingAfterBreak="0">
    <w:nsid w:val="5B4701A2"/>
    <w:multiLevelType w:val="hybridMultilevel"/>
    <w:tmpl w:val="8AE84F9C"/>
    <w:lvl w:ilvl="0" w:tplc="B468A058">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4" w15:restartNumberingAfterBreak="0">
    <w:nsid w:val="5BB73710"/>
    <w:multiLevelType w:val="hybridMultilevel"/>
    <w:tmpl w:val="ECD8AFD0"/>
    <w:lvl w:ilvl="0" w:tplc="514053FE">
      <w:start w:val="1"/>
      <w:numFmt w:val="decimal"/>
      <w:lvlText w:val="%1、"/>
      <w:lvlJc w:val="left"/>
      <w:pPr>
        <w:ind w:left="360" w:hanging="360"/>
      </w:pPr>
      <w:rPr>
        <w:rFonts w:hint="default"/>
      </w:rPr>
    </w:lvl>
    <w:lvl w:ilvl="1" w:tplc="C8C4B62E">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5" w15:restartNumberingAfterBreak="0">
    <w:nsid w:val="5BEE06BA"/>
    <w:multiLevelType w:val="hybridMultilevel"/>
    <w:tmpl w:val="75D861E0"/>
    <w:lvl w:ilvl="0" w:tplc="50146DA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6" w15:restartNumberingAfterBreak="0">
    <w:nsid w:val="5C445865"/>
    <w:multiLevelType w:val="hybridMultilevel"/>
    <w:tmpl w:val="10862500"/>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7" w15:restartNumberingAfterBreak="0">
    <w:nsid w:val="5CF03E23"/>
    <w:multiLevelType w:val="hybridMultilevel"/>
    <w:tmpl w:val="01323BCA"/>
    <w:lvl w:ilvl="0" w:tplc="514053F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8" w15:restartNumberingAfterBreak="0">
    <w:nsid w:val="5E4F3E47"/>
    <w:multiLevelType w:val="hybridMultilevel"/>
    <w:tmpl w:val="F6944218"/>
    <w:lvl w:ilvl="0" w:tplc="DC1497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9" w15:restartNumberingAfterBreak="0">
    <w:nsid w:val="5F4F13E0"/>
    <w:multiLevelType w:val="hybridMultilevel"/>
    <w:tmpl w:val="F920F3BE"/>
    <w:lvl w:ilvl="0" w:tplc="7686794A">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0" w15:restartNumberingAfterBreak="0">
    <w:nsid w:val="5FB85497"/>
    <w:multiLevelType w:val="hybridMultilevel"/>
    <w:tmpl w:val="F65A5B62"/>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1" w15:restartNumberingAfterBreak="0">
    <w:nsid w:val="600B5BF8"/>
    <w:multiLevelType w:val="hybridMultilevel"/>
    <w:tmpl w:val="F206993E"/>
    <w:lvl w:ilvl="0" w:tplc="514053F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2" w15:restartNumberingAfterBreak="0">
    <w:nsid w:val="60543393"/>
    <w:multiLevelType w:val="hybridMultilevel"/>
    <w:tmpl w:val="D9788180"/>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3" w15:restartNumberingAfterBreak="0">
    <w:nsid w:val="608B0B29"/>
    <w:multiLevelType w:val="hybridMultilevel"/>
    <w:tmpl w:val="BE765420"/>
    <w:lvl w:ilvl="0" w:tplc="514053F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4" w15:restartNumberingAfterBreak="0">
    <w:nsid w:val="609E64E2"/>
    <w:multiLevelType w:val="hybridMultilevel"/>
    <w:tmpl w:val="FA4A8EE8"/>
    <w:lvl w:ilvl="0" w:tplc="0B38B664">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5" w15:restartNumberingAfterBreak="0">
    <w:nsid w:val="60B71BE1"/>
    <w:multiLevelType w:val="hybridMultilevel"/>
    <w:tmpl w:val="AA8417DA"/>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6" w15:restartNumberingAfterBreak="0">
    <w:nsid w:val="60DE752B"/>
    <w:multiLevelType w:val="hybridMultilevel"/>
    <w:tmpl w:val="FA4A8EE8"/>
    <w:lvl w:ilvl="0" w:tplc="0B38B664">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7" w15:restartNumberingAfterBreak="0">
    <w:nsid w:val="60E165D6"/>
    <w:multiLevelType w:val="hybridMultilevel"/>
    <w:tmpl w:val="49E433EE"/>
    <w:lvl w:ilvl="0" w:tplc="514053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8" w15:restartNumberingAfterBreak="0">
    <w:nsid w:val="61205F7D"/>
    <w:multiLevelType w:val="hybridMultilevel"/>
    <w:tmpl w:val="9DC87D6A"/>
    <w:lvl w:ilvl="0" w:tplc="7686794A">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9" w15:restartNumberingAfterBreak="0">
    <w:nsid w:val="61263774"/>
    <w:multiLevelType w:val="hybridMultilevel"/>
    <w:tmpl w:val="F9166A4C"/>
    <w:lvl w:ilvl="0" w:tplc="0B38B664">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0" w15:restartNumberingAfterBreak="0">
    <w:nsid w:val="6156778D"/>
    <w:multiLevelType w:val="hybridMultilevel"/>
    <w:tmpl w:val="38EADF64"/>
    <w:lvl w:ilvl="0" w:tplc="DC1497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1" w15:restartNumberingAfterBreak="0">
    <w:nsid w:val="617925AA"/>
    <w:multiLevelType w:val="hybridMultilevel"/>
    <w:tmpl w:val="4752819C"/>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2" w15:restartNumberingAfterBreak="0">
    <w:nsid w:val="61EC5C13"/>
    <w:multiLevelType w:val="hybridMultilevel"/>
    <w:tmpl w:val="777AFA94"/>
    <w:lvl w:ilvl="0" w:tplc="891C64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3" w15:restartNumberingAfterBreak="0">
    <w:nsid w:val="629650CE"/>
    <w:multiLevelType w:val="hybridMultilevel"/>
    <w:tmpl w:val="908E03D4"/>
    <w:lvl w:ilvl="0" w:tplc="50146DA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4" w15:restartNumberingAfterBreak="0">
    <w:nsid w:val="62BB705E"/>
    <w:multiLevelType w:val="hybridMultilevel"/>
    <w:tmpl w:val="45C62928"/>
    <w:lvl w:ilvl="0" w:tplc="DC1497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5" w15:restartNumberingAfterBreak="0">
    <w:nsid w:val="62E70A3A"/>
    <w:multiLevelType w:val="hybridMultilevel"/>
    <w:tmpl w:val="5CB01E08"/>
    <w:lvl w:ilvl="0" w:tplc="EED4B9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6" w15:restartNumberingAfterBreak="0">
    <w:nsid w:val="62EC4605"/>
    <w:multiLevelType w:val="hybridMultilevel"/>
    <w:tmpl w:val="E0C8D318"/>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7" w15:restartNumberingAfterBreak="0">
    <w:nsid w:val="638F2220"/>
    <w:multiLevelType w:val="hybridMultilevel"/>
    <w:tmpl w:val="D8969A28"/>
    <w:lvl w:ilvl="0" w:tplc="514053F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8" w15:restartNumberingAfterBreak="0">
    <w:nsid w:val="64392BE4"/>
    <w:multiLevelType w:val="hybridMultilevel"/>
    <w:tmpl w:val="AE22DD7C"/>
    <w:lvl w:ilvl="0" w:tplc="84C269CA">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9" w15:restartNumberingAfterBreak="0">
    <w:nsid w:val="64625CFB"/>
    <w:multiLevelType w:val="hybridMultilevel"/>
    <w:tmpl w:val="830E54B8"/>
    <w:lvl w:ilvl="0" w:tplc="514053FE">
      <w:start w:val="1"/>
      <w:numFmt w:val="decimal"/>
      <w:lvlText w:val="%1、"/>
      <w:lvlJc w:val="left"/>
      <w:pPr>
        <w:ind w:left="0" w:firstLine="0"/>
      </w:pPr>
      <w:rPr>
        <w:rFonts w:hint="default"/>
      </w:rPr>
    </w:lvl>
    <w:lvl w:ilvl="1" w:tplc="C8C4B62E">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0" w15:restartNumberingAfterBreak="0">
    <w:nsid w:val="6548399D"/>
    <w:multiLevelType w:val="hybridMultilevel"/>
    <w:tmpl w:val="21C04022"/>
    <w:lvl w:ilvl="0" w:tplc="84C269CA">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1" w15:restartNumberingAfterBreak="0">
    <w:nsid w:val="668D7DD2"/>
    <w:multiLevelType w:val="hybridMultilevel"/>
    <w:tmpl w:val="4E3A566E"/>
    <w:lvl w:ilvl="0" w:tplc="7686794A">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2" w15:restartNumberingAfterBreak="0">
    <w:nsid w:val="673C3AC9"/>
    <w:multiLevelType w:val="hybridMultilevel"/>
    <w:tmpl w:val="28DE2B98"/>
    <w:lvl w:ilvl="0" w:tplc="B468A058">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3" w15:restartNumberingAfterBreak="0">
    <w:nsid w:val="67993568"/>
    <w:multiLevelType w:val="hybridMultilevel"/>
    <w:tmpl w:val="28DE2B98"/>
    <w:lvl w:ilvl="0" w:tplc="B468A058">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4" w15:restartNumberingAfterBreak="0">
    <w:nsid w:val="67CC4165"/>
    <w:multiLevelType w:val="hybridMultilevel"/>
    <w:tmpl w:val="DD7A42AC"/>
    <w:lvl w:ilvl="0" w:tplc="514053F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5" w15:restartNumberingAfterBreak="0">
    <w:nsid w:val="69012C16"/>
    <w:multiLevelType w:val="hybridMultilevel"/>
    <w:tmpl w:val="10781006"/>
    <w:lvl w:ilvl="0" w:tplc="39D03E6C">
      <w:start w:val="1"/>
      <w:numFmt w:val="decimal"/>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6" w15:restartNumberingAfterBreak="0">
    <w:nsid w:val="69CA3A15"/>
    <w:multiLevelType w:val="hybridMultilevel"/>
    <w:tmpl w:val="08388636"/>
    <w:lvl w:ilvl="0" w:tplc="514053F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7" w15:restartNumberingAfterBreak="0">
    <w:nsid w:val="69F809EE"/>
    <w:multiLevelType w:val="hybridMultilevel"/>
    <w:tmpl w:val="553C4426"/>
    <w:lvl w:ilvl="0" w:tplc="7686794A">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8" w15:restartNumberingAfterBreak="0">
    <w:nsid w:val="6A1C0A04"/>
    <w:multiLevelType w:val="hybridMultilevel"/>
    <w:tmpl w:val="9AB81398"/>
    <w:lvl w:ilvl="0" w:tplc="7686794A">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9" w15:restartNumberingAfterBreak="0">
    <w:nsid w:val="6AEF2D3C"/>
    <w:multiLevelType w:val="hybridMultilevel"/>
    <w:tmpl w:val="74B24C80"/>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0" w15:restartNumberingAfterBreak="0">
    <w:nsid w:val="6B865409"/>
    <w:multiLevelType w:val="hybridMultilevel"/>
    <w:tmpl w:val="38627866"/>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1" w15:restartNumberingAfterBreak="0">
    <w:nsid w:val="6B9862CB"/>
    <w:multiLevelType w:val="hybridMultilevel"/>
    <w:tmpl w:val="1AEE6E8C"/>
    <w:lvl w:ilvl="0" w:tplc="0B38B664">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2" w15:restartNumberingAfterBreak="0">
    <w:nsid w:val="6C36230F"/>
    <w:multiLevelType w:val="hybridMultilevel"/>
    <w:tmpl w:val="C09A5A7A"/>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3" w15:restartNumberingAfterBreak="0">
    <w:nsid w:val="6C4D098D"/>
    <w:multiLevelType w:val="hybridMultilevel"/>
    <w:tmpl w:val="E0C8D318"/>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4" w15:restartNumberingAfterBreak="0">
    <w:nsid w:val="6CE54931"/>
    <w:multiLevelType w:val="hybridMultilevel"/>
    <w:tmpl w:val="9536DA6C"/>
    <w:lvl w:ilvl="0" w:tplc="514053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5" w15:restartNumberingAfterBreak="0">
    <w:nsid w:val="6D2C0C75"/>
    <w:multiLevelType w:val="hybridMultilevel"/>
    <w:tmpl w:val="512EE54A"/>
    <w:lvl w:ilvl="0" w:tplc="A3966236">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6" w15:restartNumberingAfterBreak="0">
    <w:nsid w:val="6D6C1199"/>
    <w:multiLevelType w:val="hybridMultilevel"/>
    <w:tmpl w:val="6F50E4EC"/>
    <w:lvl w:ilvl="0" w:tplc="0A40B9EC">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7" w15:restartNumberingAfterBreak="0">
    <w:nsid w:val="6DD13429"/>
    <w:multiLevelType w:val="hybridMultilevel"/>
    <w:tmpl w:val="5A92003C"/>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8" w15:restartNumberingAfterBreak="0">
    <w:nsid w:val="6DF220BA"/>
    <w:multiLevelType w:val="hybridMultilevel"/>
    <w:tmpl w:val="71BA6786"/>
    <w:lvl w:ilvl="0" w:tplc="0A40B9EC">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9" w15:restartNumberingAfterBreak="0">
    <w:nsid w:val="6E811B5F"/>
    <w:multiLevelType w:val="hybridMultilevel"/>
    <w:tmpl w:val="6CAC739E"/>
    <w:lvl w:ilvl="0" w:tplc="514053F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0" w15:restartNumberingAfterBreak="0">
    <w:nsid w:val="6EA27C24"/>
    <w:multiLevelType w:val="hybridMultilevel"/>
    <w:tmpl w:val="1688DF58"/>
    <w:lvl w:ilvl="0" w:tplc="7686794A">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1" w15:restartNumberingAfterBreak="0">
    <w:nsid w:val="6FE046E6"/>
    <w:multiLevelType w:val="hybridMultilevel"/>
    <w:tmpl w:val="354AE8A4"/>
    <w:lvl w:ilvl="0" w:tplc="B468A058">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2" w15:restartNumberingAfterBreak="0">
    <w:nsid w:val="70EE17EF"/>
    <w:multiLevelType w:val="hybridMultilevel"/>
    <w:tmpl w:val="8FC4F016"/>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3" w15:restartNumberingAfterBreak="0">
    <w:nsid w:val="715A5E15"/>
    <w:multiLevelType w:val="hybridMultilevel"/>
    <w:tmpl w:val="4AFE7EE2"/>
    <w:lvl w:ilvl="0" w:tplc="7686794A">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4" w15:restartNumberingAfterBreak="0">
    <w:nsid w:val="71A814AB"/>
    <w:multiLevelType w:val="hybridMultilevel"/>
    <w:tmpl w:val="03ECEF6C"/>
    <w:lvl w:ilvl="0" w:tplc="514053F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5" w15:restartNumberingAfterBreak="0">
    <w:nsid w:val="71CD11C2"/>
    <w:multiLevelType w:val="hybridMultilevel"/>
    <w:tmpl w:val="E0C8D318"/>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6" w15:restartNumberingAfterBreak="0">
    <w:nsid w:val="726B3E46"/>
    <w:multiLevelType w:val="hybridMultilevel"/>
    <w:tmpl w:val="50A40950"/>
    <w:lvl w:ilvl="0" w:tplc="0B38B664">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7" w15:restartNumberingAfterBreak="0">
    <w:nsid w:val="72D346FE"/>
    <w:multiLevelType w:val="hybridMultilevel"/>
    <w:tmpl w:val="3A1CA92C"/>
    <w:lvl w:ilvl="0" w:tplc="84C269CA">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8" w15:restartNumberingAfterBreak="0">
    <w:nsid w:val="730E2E7C"/>
    <w:multiLevelType w:val="hybridMultilevel"/>
    <w:tmpl w:val="2C16D424"/>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9" w15:restartNumberingAfterBreak="0">
    <w:nsid w:val="73530111"/>
    <w:multiLevelType w:val="hybridMultilevel"/>
    <w:tmpl w:val="1AF0CA00"/>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0" w15:restartNumberingAfterBreak="0">
    <w:nsid w:val="737939E3"/>
    <w:multiLevelType w:val="hybridMultilevel"/>
    <w:tmpl w:val="00A4E2E4"/>
    <w:lvl w:ilvl="0" w:tplc="A3966236">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1" w15:restartNumberingAfterBreak="0">
    <w:nsid w:val="73E157A8"/>
    <w:multiLevelType w:val="hybridMultilevel"/>
    <w:tmpl w:val="2A5A01E8"/>
    <w:lvl w:ilvl="0" w:tplc="DC1497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2" w15:restartNumberingAfterBreak="0">
    <w:nsid w:val="753E184C"/>
    <w:multiLevelType w:val="hybridMultilevel"/>
    <w:tmpl w:val="B2CA83E4"/>
    <w:lvl w:ilvl="0" w:tplc="DC1497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3" w15:restartNumberingAfterBreak="0">
    <w:nsid w:val="762671DB"/>
    <w:multiLevelType w:val="hybridMultilevel"/>
    <w:tmpl w:val="873475A0"/>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4" w15:restartNumberingAfterBreak="0">
    <w:nsid w:val="762F3993"/>
    <w:multiLevelType w:val="hybridMultilevel"/>
    <w:tmpl w:val="38EADF64"/>
    <w:lvl w:ilvl="0" w:tplc="DC1497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5" w15:restartNumberingAfterBreak="0">
    <w:nsid w:val="76806688"/>
    <w:multiLevelType w:val="hybridMultilevel"/>
    <w:tmpl w:val="6854E0D0"/>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6" w15:restartNumberingAfterBreak="0">
    <w:nsid w:val="76BD145A"/>
    <w:multiLevelType w:val="hybridMultilevel"/>
    <w:tmpl w:val="6EC29800"/>
    <w:lvl w:ilvl="0" w:tplc="A5AC69E4">
      <w:start w:val="1"/>
      <w:numFmt w:val="decimal"/>
      <w:lvlText w:val="%1、"/>
      <w:lvlJc w:val="left"/>
      <w:pPr>
        <w:ind w:left="0" w:firstLine="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7" w15:restartNumberingAfterBreak="0">
    <w:nsid w:val="774C7D5E"/>
    <w:multiLevelType w:val="hybridMultilevel"/>
    <w:tmpl w:val="DCD0AC3A"/>
    <w:lvl w:ilvl="0" w:tplc="B468A058">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8" w15:restartNumberingAfterBreak="0">
    <w:nsid w:val="776A0185"/>
    <w:multiLevelType w:val="hybridMultilevel"/>
    <w:tmpl w:val="CAF6F566"/>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9" w15:restartNumberingAfterBreak="0">
    <w:nsid w:val="78AB0ABE"/>
    <w:multiLevelType w:val="hybridMultilevel"/>
    <w:tmpl w:val="805A9E22"/>
    <w:lvl w:ilvl="0" w:tplc="DC1497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0" w15:restartNumberingAfterBreak="0">
    <w:nsid w:val="78F06EA7"/>
    <w:multiLevelType w:val="hybridMultilevel"/>
    <w:tmpl w:val="04B289D0"/>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1" w15:restartNumberingAfterBreak="0">
    <w:nsid w:val="79340A0E"/>
    <w:multiLevelType w:val="hybridMultilevel"/>
    <w:tmpl w:val="17A6907C"/>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2" w15:restartNumberingAfterBreak="0">
    <w:nsid w:val="7A4A4207"/>
    <w:multiLevelType w:val="hybridMultilevel"/>
    <w:tmpl w:val="6D5E14D2"/>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3" w15:restartNumberingAfterBreak="0">
    <w:nsid w:val="7A600A4D"/>
    <w:multiLevelType w:val="hybridMultilevel"/>
    <w:tmpl w:val="A28A3B22"/>
    <w:lvl w:ilvl="0" w:tplc="50146DA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4" w15:restartNumberingAfterBreak="0">
    <w:nsid w:val="7A793818"/>
    <w:multiLevelType w:val="hybridMultilevel"/>
    <w:tmpl w:val="0010E64E"/>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5" w15:restartNumberingAfterBreak="0">
    <w:nsid w:val="7B111339"/>
    <w:multiLevelType w:val="hybridMultilevel"/>
    <w:tmpl w:val="5F68A38A"/>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6" w15:restartNumberingAfterBreak="0">
    <w:nsid w:val="7C290C40"/>
    <w:multiLevelType w:val="hybridMultilevel"/>
    <w:tmpl w:val="3712FB44"/>
    <w:lvl w:ilvl="0" w:tplc="50146DAE">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7" w15:restartNumberingAfterBreak="0">
    <w:nsid w:val="7CB57D5C"/>
    <w:multiLevelType w:val="hybridMultilevel"/>
    <w:tmpl w:val="2D380B4E"/>
    <w:lvl w:ilvl="0" w:tplc="514053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8" w15:restartNumberingAfterBreak="0">
    <w:nsid w:val="7D6301AE"/>
    <w:multiLevelType w:val="hybridMultilevel"/>
    <w:tmpl w:val="593020A8"/>
    <w:lvl w:ilvl="0" w:tplc="7686794A">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9" w15:restartNumberingAfterBreak="0">
    <w:nsid w:val="7E351DC5"/>
    <w:multiLevelType w:val="hybridMultilevel"/>
    <w:tmpl w:val="8E9EB4DA"/>
    <w:lvl w:ilvl="0" w:tplc="DC1497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0" w15:restartNumberingAfterBreak="0">
    <w:nsid w:val="7EBB2047"/>
    <w:multiLevelType w:val="hybridMultilevel"/>
    <w:tmpl w:val="EF16B92E"/>
    <w:lvl w:ilvl="0" w:tplc="7686794A">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1" w15:restartNumberingAfterBreak="0">
    <w:nsid w:val="7F63458E"/>
    <w:multiLevelType w:val="hybridMultilevel"/>
    <w:tmpl w:val="5E1262A2"/>
    <w:lvl w:ilvl="0" w:tplc="7686794A">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2" w15:restartNumberingAfterBreak="0">
    <w:nsid w:val="7F830DEF"/>
    <w:multiLevelType w:val="hybridMultilevel"/>
    <w:tmpl w:val="28B27D72"/>
    <w:lvl w:ilvl="0" w:tplc="0A40B9EC">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3" w15:restartNumberingAfterBreak="0">
    <w:nsid w:val="7F8C6149"/>
    <w:multiLevelType w:val="hybridMultilevel"/>
    <w:tmpl w:val="DDE8A938"/>
    <w:lvl w:ilvl="0" w:tplc="0B38B664">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4" w15:restartNumberingAfterBreak="0">
    <w:nsid w:val="7FAA7BCC"/>
    <w:multiLevelType w:val="hybridMultilevel"/>
    <w:tmpl w:val="E05839B6"/>
    <w:lvl w:ilvl="0" w:tplc="EED4B9FE">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5" w15:restartNumberingAfterBreak="0">
    <w:nsid w:val="7FBE764E"/>
    <w:multiLevelType w:val="hybridMultilevel"/>
    <w:tmpl w:val="B2CA67E0"/>
    <w:lvl w:ilvl="0" w:tplc="7686794A">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6" w15:restartNumberingAfterBreak="0">
    <w:nsid w:val="7FFB27D7"/>
    <w:multiLevelType w:val="hybridMultilevel"/>
    <w:tmpl w:val="29F29612"/>
    <w:lvl w:ilvl="0" w:tplc="7686794A">
      <w:start w:val="1"/>
      <w:numFmt w:val="decimal"/>
      <w:lvlText w:val="%1、"/>
      <w:lvlJc w:val="left"/>
      <w:pPr>
        <w:ind w:left="0" w:firstLine="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71"/>
  </w:num>
  <w:num w:numId="2">
    <w:abstractNumId w:val="123"/>
  </w:num>
  <w:num w:numId="3">
    <w:abstractNumId w:val="98"/>
  </w:num>
  <w:num w:numId="4">
    <w:abstractNumId w:val="78"/>
  </w:num>
  <w:num w:numId="5">
    <w:abstractNumId w:val="24"/>
  </w:num>
  <w:num w:numId="6">
    <w:abstractNumId w:val="219"/>
  </w:num>
  <w:num w:numId="7">
    <w:abstractNumId w:val="100"/>
  </w:num>
  <w:num w:numId="8">
    <w:abstractNumId w:val="187"/>
  </w:num>
  <w:num w:numId="9">
    <w:abstractNumId w:val="222"/>
  </w:num>
  <w:num w:numId="10">
    <w:abstractNumId w:val="73"/>
  </w:num>
  <w:num w:numId="11">
    <w:abstractNumId w:val="47"/>
  </w:num>
  <w:num w:numId="12">
    <w:abstractNumId w:val="174"/>
  </w:num>
  <w:num w:numId="13">
    <w:abstractNumId w:val="105"/>
  </w:num>
  <w:num w:numId="14">
    <w:abstractNumId w:val="80"/>
  </w:num>
  <w:num w:numId="15">
    <w:abstractNumId w:val="92"/>
  </w:num>
  <w:num w:numId="16">
    <w:abstractNumId w:val="136"/>
  </w:num>
  <w:num w:numId="17">
    <w:abstractNumId w:val="36"/>
  </w:num>
  <w:num w:numId="18">
    <w:abstractNumId w:val="143"/>
  </w:num>
  <w:num w:numId="19">
    <w:abstractNumId w:val="9"/>
  </w:num>
  <w:num w:numId="20">
    <w:abstractNumId w:val="109"/>
  </w:num>
  <w:num w:numId="21">
    <w:abstractNumId w:val="102"/>
  </w:num>
  <w:num w:numId="22">
    <w:abstractNumId w:val="2"/>
  </w:num>
  <w:num w:numId="23">
    <w:abstractNumId w:val="228"/>
  </w:num>
  <w:num w:numId="24">
    <w:abstractNumId w:val="244"/>
  </w:num>
  <w:num w:numId="25">
    <w:abstractNumId w:val="95"/>
  </w:num>
  <w:num w:numId="26">
    <w:abstractNumId w:val="234"/>
  </w:num>
  <w:num w:numId="27">
    <w:abstractNumId w:val="56"/>
  </w:num>
  <w:num w:numId="28">
    <w:abstractNumId w:val="247"/>
  </w:num>
  <w:num w:numId="29">
    <w:abstractNumId w:val="180"/>
  </w:num>
  <w:num w:numId="30">
    <w:abstractNumId w:val="85"/>
  </w:num>
  <w:num w:numId="31">
    <w:abstractNumId w:val="91"/>
  </w:num>
  <w:num w:numId="32">
    <w:abstractNumId w:val="65"/>
  </w:num>
  <w:num w:numId="33">
    <w:abstractNumId w:val="58"/>
  </w:num>
  <w:num w:numId="34">
    <w:abstractNumId w:val="33"/>
  </w:num>
  <w:num w:numId="35">
    <w:abstractNumId w:val="23"/>
  </w:num>
  <w:num w:numId="36">
    <w:abstractNumId w:val="61"/>
  </w:num>
  <w:num w:numId="37">
    <w:abstractNumId w:val="10"/>
  </w:num>
  <w:num w:numId="38">
    <w:abstractNumId w:val="176"/>
  </w:num>
  <w:num w:numId="39">
    <w:abstractNumId w:val="133"/>
  </w:num>
  <w:num w:numId="40">
    <w:abstractNumId w:val="141"/>
  </w:num>
  <w:num w:numId="41">
    <w:abstractNumId w:val="5"/>
  </w:num>
  <w:num w:numId="42">
    <w:abstractNumId w:val="52"/>
  </w:num>
  <w:num w:numId="43">
    <w:abstractNumId w:val="114"/>
  </w:num>
  <w:num w:numId="44">
    <w:abstractNumId w:val="172"/>
  </w:num>
  <w:num w:numId="45">
    <w:abstractNumId w:val="1"/>
  </w:num>
  <w:num w:numId="46">
    <w:abstractNumId w:val="156"/>
  </w:num>
  <w:num w:numId="47">
    <w:abstractNumId w:val="90"/>
  </w:num>
  <w:num w:numId="48">
    <w:abstractNumId w:val="145"/>
  </w:num>
  <w:num w:numId="49">
    <w:abstractNumId w:val="149"/>
  </w:num>
  <w:num w:numId="50">
    <w:abstractNumId w:val="150"/>
  </w:num>
  <w:num w:numId="51">
    <w:abstractNumId w:val="83"/>
  </w:num>
  <w:num w:numId="52">
    <w:abstractNumId w:val="43"/>
  </w:num>
  <w:num w:numId="53">
    <w:abstractNumId w:val="241"/>
  </w:num>
  <w:num w:numId="54">
    <w:abstractNumId w:val="27"/>
  </w:num>
  <w:num w:numId="55">
    <w:abstractNumId w:val="209"/>
  </w:num>
  <w:num w:numId="56">
    <w:abstractNumId w:val="217"/>
  </w:num>
  <w:num w:numId="57">
    <w:abstractNumId w:val="138"/>
  </w:num>
  <w:num w:numId="58">
    <w:abstractNumId w:val="68"/>
  </w:num>
  <w:num w:numId="59">
    <w:abstractNumId w:val="140"/>
  </w:num>
  <w:num w:numId="60">
    <w:abstractNumId w:val="214"/>
  </w:num>
  <w:num w:numId="61">
    <w:abstractNumId w:val="37"/>
  </w:num>
  <w:num w:numId="62">
    <w:abstractNumId w:val="185"/>
  </w:num>
  <w:num w:numId="63">
    <w:abstractNumId w:val="224"/>
  </w:num>
  <w:num w:numId="64">
    <w:abstractNumId w:val="153"/>
  </w:num>
  <w:num w:numId="65">
    <w:abstractNumId w:val="42"/>
  </w:num>
  <w:num w:numId="66">
    <w:abstractNumId w:val="240"/>
  </w:num>
  <w:num w:numId="67">
    <w:abstractNumId w:val="104"/>
  </w:num>
  <w:num w:numId="68">
    <w:abstractNumId w:val="199"/>
  </w:num>
  <w:num w:numId="69">
    <w:abstractNumId w:val="0"/>
  </w:num>
  <w:num w:numId="70">
    <w:abstractNumId w:val="212"/>
  </w:num>
  <w:num w:numId="71">
    <w:abstractNumId w:val="97"/>
  </w:num>
  <w:num w:numId="72">
    <w:abstractNumId w:val="18"/>
  </w:num>
  <w:num w:numId="73">
    <w:abstractNumId w:val="34"/>
  </w:num>
  <w:num w:numId="74">
    <w:abstractNumId w:val="40"/>
  </w:num>
  <w:num w:numId="75">
    <w:abstractNumId w:val="191"/>
  </w:num>
  <w:num w:numId="76">
    <w:abstractNumId w:val="182"/>
  </w:num>
  <w:num w:numId="77">
    <w:abstractNumId w:val="134"/>
  </w:num>
  <w:num w:numId="78">
    <w:abstractNumId w:val="233"/>
  </w:num>
  <w:num w:numId="79">
    <w:abstractNumId w:val="151"/>
  </w:num>
  <w:num w:numId="80">
    <w:abstractNumId w:val="28"/>
  </w:num>
  <w:num w:numId="81">
    <w:abstractNumId w:val="75"/>
  </w:num>
  <w:num w:numId="82">
    <w:abstractNumId w:val="245"/>
  </w:num>
  <w:num w:numId="83">
    <w:abstractNumId w:val="235"/>
  </w:num>
  <w:num w:numId="84">
    <w:abstractNumId w:val="242"/>
  </w:num>
  <w:num w:numId="85">
    <w:abstractNumId w:val="51"/>
  </w:num>
  <w:num w:numId="86">
    <w:abstractNumId w:val="238"/>
  </w:num>
  <w:num w:numId="87">
    <w:abstractNumId w:val="132"/>
  </w:num>
  <w:num w:numId="88">
    <w:abstractNumId w:val="196"/>
  </w:num>
  <w:num w:numId="89">
    <w:abstractNumId w:val="7"/>
  </w:num>
  <w:num w:numId="90">
    <w:abstractNumId w:val="162"/>
  </w:num>
  <w:num w:numId="91">
    <w:abstractNumId w:val="169"/>
  </w:num>
  <w:num w:numId="92">
    <w:abstractNumId w:val="101"/>
  </w:num>
  <w:num w:numId="93">
    <w:abstractNumId w:val="130"/>
  </w:num>
  <w:num w:numId="94">
    <w:abstractNumId w:val="213"/>
  </w:num>
  <w:num w:numId="95">
    <w:abstractNumId w:val="225"/>
  </w:num>
  <w:num w:numId="96">
    <w:abstractNumId w:val="139"/>
  </w:num>
  <w:num w:numId="97">
    <w:abstractNumId w:val="26"/>
  </w:num>
  <w:num w:numId="98">
    <w:abstractNumId w:val="22"/>
  </w:num>
  <w:num w:numId="99">
    <w:abstractNumId w:val="59"/>
  </w:num>
  <w:num w:numId="100">
    <w:abstractNumId w:val="229"/>
  </w:num>
  <w:num w:numId="101">
    <w:abstractNumId w:val="210"/>
  </w:num>
  <w:num w:numId="102">
    <w:abstractNumId w:val="29"/>
  </w:num>
  <w:num w:numId="103">
    <w:abstractNumId w:val="69"/>
  </w:num>
  <w:num w:numId="104">
    <w:abstractNumId w:val="30"/>
  </w:num>
  <w:num w:numId="105">
    <w:abstractNumId w:val="163"/>
  </w:num>
  <w:num w:numId="106">
    <w:abstractNumId w:val="88"/>
  </w:num>
  <w:num w:numId="107">
    <w:abstractNumId w:val="110"/>
  </w:num>
  <w:num w:numId="108">
    <w:abstractNumId w:val="254"/>
  </w:num>
  <w:num w:numId="109">
    <w:abstractNumId w:val="155"/>
  </w:num>
  <w:num w:numId="110">
    <w:abstractNumId w:val="3"/>
  </w:num>
  <w:num w:numId="111">
    <w:abstractNumId w:val="152"/>
  </w:num>
  <w:num w:numId="112">
    <w:abstractNumId w:val="195"/>
  </w:num>
  <w:num w:numId="113">
    <w:abstractNumId w:val="128"/>
  </w:num>
  <w:num w:numId="114">
    <w:abstractNumId w:val="161"/>
  </w:num>
  <w:num w:numId="115">
    <w:abstractNumId w:val="19"/>
  </w:num>
  <w:num w:numId="116">
    <w:abstractNumId w:val="189"/>
  </w:num>
  <w:num w:numId="117">
    <w:abstractNumId w:val="129"/>
  </w:num>
  <w:num w:numId="118">
    <w:abstractNumId w:val="211"/>
  </w:num>
  <w:num w:numId="119">
    <w:abstractNumId w:val="116"/>
  </w:num>
  <w:num w:numId="120">
    <w:abstractNumId w:val="253"/>
  </w:num>
  <w:num w:numId="121">
    <w:abstractNumId w:val="48"/>
  </w:num>
  <w:num w:numId="122">
    <w:abstractNumId w:val="82"/>
  </w:num>
  <w:num w:numId="123">
    <w:abstractNumId w:val="226"/>
  </w:num>
  <w:num w:numId="124">
    <w:abstractNumId w:val="192"/>
  </w:num>
  <w:num w:numId="125">
    <w:abstractNumId w:val="184"/>
  </w:num>
  <w:num w:numId="126">
    <w:abstractNumId w:val="186"/>
  </w:num>
  <w:num w:numId="127">
    <w:abstractNumId w:val="218"/>
  </w:num>
  <w:num w:numId="128">
    <w:abstractNumId w:val="216"/>
  </w:num>
  <w:num w:numId="129">
    <w:abstractNumId w:val="252"/>
  </w:num>
  <w:num w:numId="130">
    <w:abstractNumId w:val="112"/>
  </w:num>
  <w:num w:numId="131">
    <w:abstractNumId w:val="135"/>
  </w:num>
  <w:num w:numId="132">
    <w:abstractNumId w:val="131"/>
  </w:num>
  <w:num w:numId="133">
    <w:abstractNumId w:val="86"/>
  </w:num>
  <w:num w:numId="134">
    <w:abstractNumId w:val="230"/>
  </w:num>
  <w:num w:numId="135">
    <w:abstractNumId w:val="215"/>
  </w:num>
  <w:num w:numId="136">
    <w:abstractNumId w:val="35"/>
  </w:num>
  <w:num w:numId="137">
    <w:abstractNumId w:val="84"/>
  </w:num>
  <w:num w:numId="138">
    <w:abstractNumId w:val="137"/>
  </w:num>
  <w:num w:numId="139">
    <w:abstractNumId w:val="147"/>
  </w:num>
  <w:num w:numId="140">
    <w:abstractNumId w:val="94"/>
  </w:num>
  <w:num w:numId="141">
    <w:abstractNumId w:val="54"/>
  </w:num>
  <w:num w:numId="142">
    <w:abstractNumId w:val="190"/>
  </w:num>
  <w:num w:numId="143">
    <w:abstractNumId w:val="194"/>
  </w:num>
  <w:num w:numId="144">
    <w:abstractNumId w:val="231"/>
  </w:num>
  <w:num w:numId="145">
    <w:abstractNumId w:val="16"/>
  </w:num>
  <w:num w:numId="146">
    <w:abstractNumId w:val="249"/>
  </w:num>
  <w:num w:numId="147">
    <w:abstractNumId w:val="50"/>
  </w:num>
  <w:num w:numId="148">
    <w:abstractNumId w:val="239"/>
  </w:num>
  <w:num w:numId="149">
    <w:abstractNumId w:val="178"/>
  </w:num>
  <w:num w:numId="150">
    <w:abstractNumId w:val="232"/>
  </w:num>
  <w:num w:numId="151">
    <w:abstractNumId w:val="113"/>
  </w:num>
  <w:num w:numId="152">
    <w:abstractNumId w:val="200"/>
  </w:num>
  <w:num w:numId="153">
    <w:abstractNumId w:val="227"/>
  </w:num>
  <w:num w:numId="154">
    <w:abstractNumId w:val="164"/>
  </w:num>
  <w:num w:numId="155">
    <w:abstractNumId w:val="198"/>
  </w:num>
  <w:num w:numId="156">
    <w:abstractNumId w:val="103"/>
  </w:num>
  <w:num w:numId="157">
    <w:abstractNumId w:val="89"/>
  </w:num>
  <w:num w:numId="158">
    <w:abstractNumId w:val="167"/>
  </w:num>
  <w:num w:numId="159">
    <w:abstractNumId w:val="158"/>
  </w:num>
  <w:num w:numId="160">
    <w:abstractNumId w:val="237"/>
  </w:num>
  <w:num w:numId="161">
    <w:abstractNumId w:val="221"/>
  </w:num>
  <w:num w:numId="162">
    <w:abstractNumId w:val="115"/>
  </w:num>
  <w:num w:numId="163">
    <w:abstractNumId w:val="173"/>
  </w:num>
  <w:num w:numId="164">
    <w:abstractNumId w:val="106"/>
  </w:num>
  <w:num w:numId="165">
    <w:abstractNumId w:val="12"/>
  </w:num>
  <w:num w:numId="166">
    <w:abstractNumId w:val="160"/>
  </w:num>
  <w:num w:numId="167">
    <w:abstractNumId w:val="202"/>
  </w:num>
  <w:num w:numId="168">
    <w:abstractNumId w:val="203"/>
  </w:num>
  <w:num w:numId="169">
    <w:abstractNumId w:val="39"/>
  </w:num>
  <w:num w:numId="170">
    <w:abstractNumId w:val="250"/>
  </w:num>
  <w:num w:numId="171">
    <w:abstractNumId w:val="146"/>
  </w:num>
  <w:num w:numId="172">
    <w:abstractNumId w:val="166"/>
  </w:num>
  <w:num w:numId="173">
    <w:abstractNumId w:val="159"/>
  </w:num>
  <w:num w:numId="174">
    <w:abstractNumId w:val="70"/>
  </w:num>
  <w:num w:numId="175">
    <w:abstractNumId w:val="251"/>
  </w:num>
  <w:num w:numId="176">
    <w:abstractNumId w:val="119"/>
  </w:num>
  <w:num w:numId="177">
    <w:abstractNumId w:val="255"/>
  </w:num>
  <w:num w:numId="178">
    <w:abstractNumId w:val="66"/>
  </w:num>
  <w:num w:numId="179">
    <w:abstractNumId w:val="121"/>
  </w:num>
  <w:num w:numId="180">
    <w:abstractNumId w:val="74"/>
  </w:num>
  <w:num w:numId="181">
    <w:abstractNumId w:val="207"/>
  </w:num>
  <w:num w:numId="182">
    <w:abstractNumId w:val="248"/>
  </w:num>
  <w:num w:numId="183">
    <w:abstractNumId w:val="72"/>
  </w:num>
  <w:num w:numId="184">
    <w:abstractNumId w:val="14"/>
  </w:num>
  <w:num w:numId="185">
    <w:abstractNumId w:val="220"/>
  </w:num>
  <w:num w:numId="186">
    <w:abstractNumId w:val="223"/>
  </w:num>
  <w:num w:numId="187">
    <w:abstractNumId w:val="25"/>
  </w:num>
  <w:num w:numId="188">
    <w:abstractNumId w:val="99"/>
  </w:num>
  <w:num w:numId="189">
    <w:abstractNumId w:val="188"/>
  </w:num>
  <w:num w:numId="190">
    <w:abstractNumId w:val="179"/>
  </w:num>
  <w:num w:numId="191">
    <w:abstractNumId w:val="96"/>
  </w:num>
  <w:num w:numId="192">
    <w:abstractNumId w:val="46"/>
  </w:num>
  <w:num w:numId="193">
    <w:abstractNumId w:val="208"/>
  </w:num>
  <w:num w:numId="194">
    <w:abstractNumId w:val="256"/>
  </w:num>
  <w:num w:numId="195">
    <w:abstractNumId w:val="201"/>
  </w:num>
  <w:num w:numId="196">
    <w:abstractNumId w:val="11"/>
  </w:num>
  <w:num w:numId="197">
    <w:abstractNumId w:val="15"/>
  </w:num>
  <w:num w:numId="198">
    <w:abstractNumId w:val="206"/>
  </w:num>
  <w:num w:numId="199">
    <w:abstractNumId w:val="44"/>
  </w:num>
  <w:num w:numId="200">
    <w:abstractNumId w:val="170"/>
  </w:num>
  <w:num w:numId="201">
    <w:abstractNumId w:val="17"/>
  </w:num>
  <w:num w:numId="202">
    <w:abstractNumId w:val="71"/>
  </w:num>
  <w:num w:numId="203">
    <w:abstractNumId w:val="81"/>
  </w:num>
  <w:num w:numId="204">
    <w:abstractNumId w:val="32"/>
  </w:num>
  <w:num w:numId="205">
    <w:abstractNumId w:val="118"/>
  </w:num>
  <w:num w:numId="206">
    <w:abstractNumId w:val="6"/>
  </w:num>
  <w:num w:numId="207">
    <w:abstractNumId w:val="45"/>
  </w:num>
  <w:num w:numId="208">
    <w:abstractNumId w:val="197"/>
  </w:num>
  <w:num w:numId="209">
    <w:abstractNumId w:val="67"/>
  </w:num>
  <w:num w:numId="210">
    <w:abstractNumId w:val="57"/>
  </w:num>
  <w:num w:numId="211">
    <w:abstractNumId w:val="236"/>
  </w:num>
  <w:num w:numId="212">
    <w:abstractNumId w:val="127"/>
  </w:num>
  <w:num w:numId="213">
    <w:abstractNumId w:val="60"/>
  </w:num>
  <w:num w:numId="214">
    <w:abstractNumId w:val="148"/>
  </w:num>
  <w:num w:numId="215">
    <w:abstractNumId w:val="76"/>
  </w:num>
  <w:num w:numId="216">
    <w:abstractNumId w:val="20"/>
  </w:num>
  <w:num w:numId="217">
    <w:abstractNumId w:val="63"/>
  </w:num>
  <w:num w:numId="218">
    <w:abstractNumId w:val="49"/>
  </w:num>
  <w:num w:numId="219">
    <w:abstractNumId w:val="31"/>
  </w:num>
  <w:num w:numId="220">
    <w:abstractNumId w:val="181"/>
  </w:num>
  <w:num w:numId="221">
    <w:abstractNumId w:val="111"/>
  </w:num>
  <w:num w:numId="222">
    <w:abstractNumId w:val="64"/>
  </w:num>
  <w:num w:numId="223">
    <w:abstractNumId w:val="125"/>
  </w:num>
  <w:num w:numId="224">
    <w:abstractNumId w:val="177"/>
  </w:num>
  <w:num w:numId="225">
    <w:abstractNumId w:val="165"/>
  </w:num>
  <w:num w:numId="226">
    <w:abstractNumId w:val="126"/>
  </w:num>
  <w:num w:numId="227">
    <w:abstractNumId w:val="53"/>
  </w:num>
  <w:num w:numId="228">
    <w:abstractNumId w:val="183"/>
  </w:num>
  <w:num w:numId="229">
    <w:abstractNumId w:val="122"/>
  </w:num>
  <w:num w:numId="230">
    <w:abstractNumId w:val="108"/>
  </w:num>
  <w:num w:numId="231">
    <w:abstractNumId w:val="204"/>
  </w:num>
  <w:num w:numId="232">
    <w:abstractNumId w:val="144"/>
  </w:num>
  <w:num w:numId="233">
    <w:abstractNumId w:val="38"/>
  </w:num>
  <w:num w:numId="234">
    <w:abstractNumId w:val="8"/>
  </w:num>
  <w:num w:numId="235">
    <w:abstractNumId w:val="62"/>
  </w:num>
  <w:num w:numId="236">
    <w:abstractNumId w:val="175"/>
  </w:num>
  <w:num w:numId="237">
    <w:abstractNumId w:val="117"/>
  </w:num>
  <w:num w:numId="238">
    <w:abstractNumId w:val="120"/>
  </w:num>
  <w:num w:numId="239">
    <w:abstractNumId w:val="77"/>
  </w:num>
  <w:num w:numId="240">
    <w:abstractNumId w:val="41"/>
  </w:num>
  <w:num w:numId="241">
    <w:abstractNumId w:val="243"/>
  </w:num>
  <w:num w:numId="242">
    <w:abstractNumId w:val="246"/>
  </w:num>
  <w:num w:numId="243">
    <w:abstractNumId w:val="107"/>
  </w:num>
  <w:num w:numId="244">
    <w:abstractNumId w:val="193"/>
  </w:num>
  <w:num w:numId="245">
    <w:abstractNumId w:val="21"/>
  </w:num>
  <w:num w:numId="246">
    <w:abstractNumId w:val="157"/>
  </w:num>
  <w:num w:numId="247">
    <w:abstractNumId w:val="4"/>
  </w:num>
  <w:num w:numId="248">
    <w:abstractNumId w:val="168"/>
  </w:num>
  <w:num w:numId="249">
    <w:abstractNumId w:val="93"/>
  </w:num>
  <w:num w:numId="250">
    <w:abstractNumId w:val="205"/>
  </w:num>
  <w:num w:numId="251">
    <w:abstractNumId w:val="124"/>
  </w:num>
  <w:num w:numId="252">
    <w:abstractNumId w:val="142"/>
  </w:num>
  <w:num w:numId="253">
    <w:abstractNumId w:val="154"/>
  </w:num>
  <w:num w:numId="254">
    <w:abstractNumId w:val="87"/>
  </w:num>
  <w:num w:numId="255">
    <w:abstractNumId w:val="55"/>
  </w:num>
  <w:num w:numId="256">
    <w:abstractNumId w:val="13"/>
  </w:num>
  <w:num w:numId="257">
    <w:abstractNumId w:val="79"/>
  </w:num>
  <w:numIdMacAtCleanup w:val="2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defaultTabStop w:val="420"/>
  <w:drawingGridHorizontalSpacing w:val="12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6E3"/>
    <w:rsid w:val="00000729"/>
    <w:rsid w:val="00000A58"/>
    <w:rsid w:val="0000149D"/>
    <w:rsid w:val="000027B6"/>
    <w:rsid w:val="00002D29"/>
    <w:rsid w:val="00004291"/>
    <w:rsid w:val="000061AF"/>
    <w:rsid w:val="00006B9B"/>
    <w:rsid w:val="00006D66"/>
    <w:rsid w:val="00007477"/>
    <w:rsid w:val="00010A19"/>
    <w:rsid w:val="00010F01"/>
    <w:rsid w:val="00011FD6"/>
    <w:rsid w:val="00012FD8"/>
    <w:rsid w:val="00015149"/>
    <w:rsid w:val="0001576E"/>
    <w:rsid w:val="00020B54"/>
    <w:rsid w:val="0002606F"/>
    <w:rsid w:val="000266FA"/>
    <w:rsid w:val="00027274"/>
    <w:rsid w:val="00031732"/>
    <w:rsid w:val="0003254A"/>
    <w:rsid w:val="00033E08"/>
    <w:rsid w:val="0003408A"/>
    <w:rsid w:val="0003568E"/>
    <w:rsid w:val="0003591E"/>
    <w:rsid w:val="000373A8"/>
    <w:rsid w:val="00037721"/>
    <w:rsid w:val="000402F8"/>
    <w:rsid w:val="00040D61"/>
    <w:rsid w:val="0004115A"/>
    <w:rsid w:val="000423BD"/>
    <w:rsid w:val="0004250E"/>
    <w:rsid w:val="00043E05"/>
    <w:rsid w:val="00045261"/>
    <w:rsid w:val="000475A4"/>
    <w:rsid w:val="00053EF1"/>
    <w:rsid w:val="0005668F"/>
    <w:rsid w:val="00056A8C"/>
    <w:rsid w:val="000611ED"/>
    <w:rsid w:val="0006179B"/>
    <w:rsid w:val="00062E26"/>
    <w:rsid w:val="00062EBD"/>
    <w:rsid w:val="000655C3"/>
    <w:rsid w:val="0006678A"/>
    <w:rsid w:val="00067057"/>
    <w:rsid w:val="00067489"/>
    <w:rsid w:val="00070175"/>
    <w:rsid w:val="000736EF"/>
    <w:rsid w:val="00074FF2"/>
    <w:rsid w:val="00077095"/>
    <w:rsid w:val="00077C49"/>
    <w:rsid w:val="00080B65"/>
    <w:rsid w:val="00081F44"/>
    <w:rsid w:val="00082C5B"/>
    <w:rsid w:val="000858B8"/>
    <w:rsid w:val="00085C0D"/>
    <w:rsid w:val="00087B1A"/>
    <w:rsid w:val="00087CE2"/>
    <w:rsid w:val="000924A3"/>
    <w:rsid w:val="00093004"/>
    <w:rsid w:val="0009311C"/>
    <w:rsid w:val="000A5480"/>
    <w:rsid w:val="000A5781"/>
    <w:rsid w:val="000B2098"/>
    <w:rsid w:val="000B6281"/>
    <w:rsid w:val="000C1F64"/>
    <w:rsid w:val="000C3081"/>
    <w:rsid w:val="000C7268"/>
    <w:rsid w:val="000D06F7"/>
    <w:rsid w:val="000D2797"/>
    <w:rsid w:val="000D326C"/>
    <w:rsid w:val="000D3A4A"/>
    <w:rsid w:val="000D64F9"/>
    <w:rsid w:val="000D69FF"/>
    <w:rsid w:val="000E0B35"/>
    <w:rsid w:val="000E505F"/>
    <w:rsid w:val="000E5C58"/>
    <w:rsid w:val="000F0639"/>
    <w:rsid w:val="000F2CBC"/>
    <w:rsid w:val="000F2D9C"/>
    <w:rsid w:val="000F32E7"/>
    <w:rsid w:val="000F484E"/>
    <w:rsid w:val="000F69F2"/>
    <w:rsid w:val="000F6C48"/>
    <w:rsid w:val="000F6DCE"/>
    <w:rsid w:val="000F71A4"/>
    <w:rsid w:val="0010119F"/>
    <w:rsid w:val="00103F12"/>
    <w:rsid w:val="00104088"/>
    <w:rsid w:val="001058CD"/>
    <w:rsid w:val="00110036"/>
    <w:rsid w:val="0011285C"/>
    <w:rsid w:val="00113135"/>
    <w:rsid w:val="00114586"/>
    <w:rsid w:val="00114631"/>
    <w:rsid w:val="001149B2"/>
    <w:rsid w:val="00116EB5"/>
    <w:rsid w:val="0012066E"/>
    <w:rsid w:val="00120B5F"/>
    <w:rsid w:val="001212EF"/>
    <w:rsid w:val="00121F98"/>
    <w:rsid w:val="00126860"/>
    <w:rsid w:val="00131116"/>
    <w:rsid w:val="001318D9"/>
    <w:rsid w:val="00132DEB"/>
    <w:rsid w:val="0013375A"/>
    <w:rsid w:val="00137FAE"/>
    <w:rsid w:val="001436D8"/>
    <w:rsid w:val="00147CBC"/>
    <w:rsid w:val="00150A15"/>
    <w:rsid w:val="00151A4E"/>
    <w:rsid w:val="00151FB8"/>
    <w:rsid w:val="001546B0"/>
    <w:rsid w:val="00156397"/>
    <w:rsid w:val="00156944"/>
    <w:rsid w:val="00160E79"/>
    <w:rsid w:val="00163A8C"/>
    <w:rsid w:val="00163E78"/>
    <w:rsid w:val="0016497E"/>
    <w:rsid w:val="00166F35"/>
    <w:rsid w:val="00167E4C"/>
    <w:rsid w:val="001746BA"/>
    <w:rsid w:val="00175845"/>
    <w:rsid w:val="0017756A"/>
    <w:rsid w:val="001829A3"/>
    <w:rsid w:val="00185A86"/>
    <w:rsid w:val="00187EAB"/>
    <w:rsid w:val="001916DE"/>
    <w:rsid w:val="001961BE"/>
    <w:rsid w:val="00196CF6"/>
    <w:rsid w:val="001A10DE"/>
    <w:rsid w:val="001A5399"/>
    <w:rsid w:val="001A594F"/>
    <w:rsid w:val="001A64D6"/>
    <w:rsid w:val="001A6D21"/>
    <w:rsid w:val="001A7E0A"/>
    <w:rsid w:val="001B2EB6"/>
    <w:rsid w:val="001B4F0E"/>
    <w:rsid w:val="001B74C6"/>
    <w:rsid w:val="001C2099"/>
    <w:rsid w:val="001C2C8C"/>
    <w:rsid w:val="001C2FA6"/>
    <w:rsid w:val="001C34E9"/>
    <w:rsid w:val="001C3C9A"/>
    <w:rsid w:val="001C60D6"/>
    <w:rsid w:val="001C6A94"/>
    <w:rsid w:val="001C71C0"/>
    <w:rsid w:val="001C7744"/>
    <w:rsid w:val="001C781C"/>
    <w:rsid w:val="001D06C0"/>
    <w:rsid w:val="001D1165"/>
    <w:rsid w:val="001D2B50"/>
    <w:rsid w:val="001D2D56"/>
    <w:rsid w:val="001D2EFE"/>
    <w:rsid w:val="001D4AAB"/>
    <w:rsid w:val="001E1C97"/>
    <w:rsid w:val="001E2D77"/>
    <w:rsid w:val="001E40B8"/>
    <w:rsid w:val="001F026D"/>
    <w:rsid w:val="001F0B5E"/>
    <w:rsid w:val="001F1726"/>
    <w:rsid w:val="001F2503"/>
    <w:rsid w:val="001F29C0"/>
    <w:rsid w:val="001F4C2D"/>
    <w:rsid w:val="001F65C9"/>
    <w:rsid w:val="002005EC"/>
    <w:rsid w:val="00202A53"/>
    <w:rsid w:val="00207F72"/>
    <w:rsid w:val="00211D68"/>
    <w:rsid w:val="00212FBC"/>
    <w:rsid w:val="002173D6"/>
    <w:rsid w:val="0021767C"/>
    <w:rsid w:val="002206B3"/>
    <w:rsid w:val="00224227"/>
    <w:rsid w:val="00226330"/>
    <w:rsid w:val="002330EE"/>
    <w:rsid w:val="00233653"/>
    <w:rsid w:val="00233EE8"/>
    <w:rsid w:val="00234702"/>
    <w:rsid w:val="00235BBD"/>
    <w:rsid w:val="00235E97"/>
    <w:rsid w:val="00235EE4"/>
    <w:rsid w:val="002368A3"/>
    <w:rsid w:val="00236905"/>
    <w:rsid w:val="00241B55"/>
    <w:rsid w:val="00242CFB"/>
    <w:rsid w:val="002438E4"/>
    <w:rsid w:val="0024494D"/>
    <w:rsid w:val="00245185"/>
    <w:rsid w:val="00246139"/>
    <w:rsid w:val="0024632C"/>
    <w:rsid w:val="00246E09"/>
    <w:rsid w:val="00257926"/>
    <w:rsid w:val="00260BFA"/>
    <w:rsid w:val="002662CC"/>
    <w:rsid w:val="00266BE6"/>
    <w:rsid w:val="00266C95"/>
    <w:rsid w:val="00267586"/>
    <w:rsid w:val="002675B2"/>
    <w:rsid w:val="00270445"/>
    <w:rsid w:val="0027101D"/>
    <w:rsid w:val="00273D4D"/>
    <w:rsid w:val="00274087"/>
    <w:rsid w:val="00274B8D"/>
    <w:rsid w:val="002756DE"/>
    <w:rsid w:val="00275E8D"/>
    <w:rsid w:val="00276B41"/>
    <w:rsid w:val="002810B9"/>
    <w:rsid w:val="002811C7"/>
    <w:rsid w:val="002829E0"/>
    <w:rsid w:val="00283097"/>
    <w:rsid w:val="00284450"/>
    <w:rsid w:val="00284758"/>
    <w:rsid w:val="00287AF0"/>
    <w:rsid w:val="00290993"/>
    <w:rsid w:val="00295875"/>
    <w:rsid w:val="002A1BDD"/>
    <w:rsid w:val="002A2C1F"/>
    <w:rsid w:val="002A2D7C"/>
    <w:rsid w:val="002A2E26"/>
    <w:rsid w:val="002A45DD"/>
    <w:rsid w:val="002A6012"/>
    <w:rsid w:val="002A7A28"/>
    <w:rsid w:val="002B102A"/>
    <w:rsid w:val="002B2999"/>
    <w:rsid w:val="002B36B0"/>
    <w:rsid w:val="002B5660"/>
    <w:rsid w:val="002B7013"/>
    <w:rsid w:val="002B7548"/>
    <w:rsid w:val="002C09C2"/>
    <w:rsid w:val="002C1C66"/>
    <w:rsid w:val="002C4D53"/>
    <w:rsid w:val="002C5F91"/>
    <w:rsid w:val="002C7605"/>
    <w:rsid w:val="002C7E61"/>
    <w:rsid w:val="002D050F"/>
    <w:rsid w:val="002D08F2"/>
    <w:rsid w:val="002D1422"/>
    <w:rsid w:val="002D2433"/>
    <w:rsid w:val="002D4119"/>
    <w:rsid w:val="002D4330"/>
    <w:rsid w:val="002E7316"/>
    <w:rsid w:val="002E7C61"/>
    <w:rsid w:val="002E7DFB"/>
    <w:rsid w:val="002F225B"/>
    <w:rsid w:val="002F385B"/>
    <w:rsid w:val="002F4747"/>
    <w:rsid w:val="002F5C53"/>
    <w:rsid w:val="00300D76"/>
    <w:rsid w:val="00301B70"/>
    <w:rsid w:val="00301E0E"/>
    <w:rsid w:val="003040C2"/>
    <w:rsid w:val="0030413C"/>
    <w:rsid w:val="00304B41"/>
    <w:rsid w:val="003060C5"/>
    <w:rsid w:val="00307B6C"/>
    <w:rsid w:val="00310D96"/>
    <w:rsid w:val="00316011"/>
    <w:rsid w:val="00321770"/>
    <w:rsid w:val="0032293C"/>
    <w:rsid w:val="00325D5F"/>
    <w:rsid w:val="003301C2"/>
    <w:rsid w:val="00330D4E"/>
    <w:rsid w:val="003316CE"/>
    <w:rsid w:val="00332911"/>
    <w:rsid w:val="00336CE0"/>
    <w:rsid w:val="00337A66"/>
    <w:rsid w:val="003405B4"/>
    <w:rsid w:val="003415E6"/>
    <w:rsid w:val="00342836"/>
    <w:rsid w:val="003432C0"/>
    <w:rsid w:val="00343B90"/>
    <w:rsid w:val="00347373"/>
    <w:rsid w:val="00352DB7"/>
    <w:rsid w:val="003544B0"/>
    <w:rsid w:val="00355082"/>
    <w:rsid w:val="00356623"/>
    <w:rsid w:val="003566B8"/>
    <w:rsid w:val="00356AE3"/>
    <w:rsid w:val="00357063"/>
    <w:rsid w:val="0035747B"/>
    <w:rsid w:val="00360E18"/>
    <w:rsid w:val="003614D1"/>
    <w:rsid w:val="00361548"/>
    <w:rsid w:val="00361986"/>
    <w:rsid w:val="0036214E"/>
    <w:rsid w:val="003625FE"/>
    <w:rsid w:val="00363885"/>
    <w:rsid w:val="003638E9"/>
    <w:rsid w:val="0036501C"/>
    <w:rsid w:val="00366757"/>
    <w:rsid w:val="00370A59"/>
    <w:rsid w:val="00370FBF"/>
    <w:rsid w:val="00371236"/>
    <w:rsid w:val="00371639"/>
    <w:rsid w:val="00374625"/>
    <w:rsid w:val="003752AB"/>
    <w:rsid w:val="00376064"/>
    <w:rsid w:val="0037675B"/>
    <w:rsid w:val="003767D8"/>
    <w:rsid w:val="003828AE"/>
    <w:rsid w:val="00384F74"/>
    <w:rsid w:val="0039477C"/>
    <w:rsid w:val="003952E6"/>
    <w:rsid w:val="00396A2E"/>
    <w:rsid w:val="00396E6C"/>
    <w:rsid w:val="003A1F6B"/>
    <w:rsid w:val="003A3C79"/>
    <w:rsid w:val="003A4D60"/>
    <w:rsid w:val="003B03F1"/>
    <w:rsid w:val="003B0702"/>
    <w:rsid w:val="003B16FF"/>
    <w:rsid w:val="003B201F"/>
    <w:rsid w:val="003B231F"/>
    <w:rsid w:val="003B2CCD"/>
    <w:rsid w:val="003B317E"/>
    <w:rsid w:val="003B54C1"/>
    <w:rsid w:val="003B61C9"/>
    <w:rsid w:val="003C0663"/>
    <w:rsid w:val="003C24ED"/>
    <w:rsid w:val="003C384B"/>
    <w:rsid w:val="003C3E54"/>
    <w:rsid w:val="003C43F8"/>
    <w:rsid w:val="003C4790"/>
    <w:rsid w:val="003C48C0"/>
    <w:rsid w:val="003C5749"/>
    <w:rsid w:val="003C78BA"/>
    <w:rsid w:val="003D09E0"/>
    <w:rsid w:val="003D0C47"/>
    <w:rsid w:val="003D15FE"/>
    <w:rsid w:val="003D1B0D"/>
    <w:rsid w:val="003D23F6"/>
    <w:rsid w:val="003D39F1"/>
    <w:rsid w:val="003D5B2B"/>
    <w:rsid w:val="003D6E0A"/>
    <w:rsid w:val="003E211B"/>
    <w:rsid w:val="003E2D49"/>
    <w:rsid w:val="003E2ECC"/>
    <w:rsid w:val="003E4023"/>
    <w:rsid w:val="003E50CF"/>
    <w:rsid w:val="003E5425"/>
    <w:rsid w:val="003F1368"/>
    <w:rsid w:val="003F2A45"/>
    <w:rsid w:val="003F39C6"/>
    <w:rsid w:val="003F50F5"/>
    <w:rsid w:val="003F7573"/>
    <w:rsid w:val="003F7605"/>
    <w:rsid w:val="003F7A14"/>
    <w:rsid w:val="00402DCE"/>
    <w:rsid w:val="00402E7C"/>
    <w:rsid w:val="0040448F"/>
    <w:rsid w:val="0040478F"/>
    <w:rsid w:val="00405567"/>
    <w:rsid w:val="004075BE"/>
    <w:rsid w:val="00410337"/>
    <w:rsid w:val="0041061B"/>
    <w:rsid w:val="0041145B"/>
    <w:rsid w:val="0041225E"/>
    <w:rsid w:val="00412300"/>
    <w:rsid w:val="00414A12"/>
    <w:rsid w:val="00414F21"/>
    <w:rsid w:val="0041521B"/>
    <w:rsid w:val="00417556"/>
    <w:rsid w:val="004202C2"/>
    <w:rsid w:val="004225FC"/>
    <w:rsid w:val="00424E7A"/>
    <w:rsid w:val="0042550E"/>
    <w:rsid w:val="0042574F"/>
    <w:rsid w:val="00425CAA"/>
    <w:rsid w:val="00427431"/>
    <w:rsid w:val="00427A92"/>
    <w:rsid w:val="00427B1C"/>
    <w:rsid w:val="0043036C"/>
    <w:rsid w:val="00431712"/>
    <w:rsid w:val="00434F84"/>
    <w:rsid w:val="00435466"/>
    <w:rsid w:val="00435F66"/>
    <w:rsid w:val="00436630"/>
    <w:rsid w:val="00437A74"/>
    <w:rsid w:val="0044011E"/>
    <w:rsid w:val="00443248"/>
    <w:rsid w:val="00444919"/>
    <w:rsid w:val="00444C1C"/>
    <w:rsid w:val="004455E6"/>
    <w:rsid w:val="004459C3"/>
    <w:rsid w:val="00446106"/>
    <w:rsid w:val="004508EE"/>
    <w:rsid w:val="0045285B"/>
    <w:rsid w:val="0045303F"/>
    <w:rsid w:val="00454229"/>
    <w:rsid w:val="004562C7"/>
    <w:rsid w:val="0045701D"/>
    <w:rsid w:val="004571B1"/>
    <w:rsid w:val="00461998"/>
    <w:rsid w:val="00461C97"/>
    <w:rsid w:val="00462D7B"/>
    <w:rsid w:val="0046335D"/>
    <w:rsid w:val="00464F3E"/>
    <w:rsid w:val="00466A5E"/>
    <w:rsid w:val="00470A18"/>
    <w:rsid w:val="004721B4"/>
    <w:rsid w:val="0047262A"/>
    <w:rsid w:val="004733EF"/>
    <w:rsid w:val="00474FBA"/>
    <w:rsid w:val="00475F4D"/>
    <w:rsid w:val="00477163"/>
    <w:rsid w:val="00482F15"/>
    <w:rsid w:val="004836A9"/>
    <w:rsid w:val="00485D99"/>
    <w:rsid w:val="0048631A"/>
    <w:rsid w:val="00486D9F"/>
    <w:rsid w:val="00486EB5"/>
    <w:rsid w:val="00487CD8"/>
    <w:rsid w:val="00490A90"/>
    <w:rsid w:val="00491943"/>
    <w:rsid w:val="00492ADF"/>
    <w:rsid w:val="004958C3"/>
    <w:rsid w:val="00495906"/>
    <w:rsid w:val="00495CE4"/>
    <w:rsid w:val="004965F3"/>
    <w:rsid w:val="00496A61"/>
    <w:rsid w:val="004971EB"/>
    <w:rsid w:val="00497213"/>
    <w:rsid w:val="00497A15"/>
    <w:rsid w:val="004A136B"/>
    <w:rsid w:val="004A1C6D"/>
    <w:rsid w:val="004A349A"/>
    <w:rsid w:val="004A4139"/>
    <w:rsid w:val="004B156F"/>
    <w:rsid w:val="004B2261"/>
    <w:rsid w:val="004B296E"/>
    <w:rsid w:val="004B2D69"/>
    <w:rsid w:val="004B3970"/>
    <w:rsid w:val="004B3D78"/>
    <w:rsid w:val="004B5DBF"/>
    <w:rsid w:val="004B6567"/>
    <w:rsid w:val="004C37DD"/>
    <w:rsid w:val="004C42E3"/>
    <w:rsid w:val="004C7C22"/>
    <w:rsid w:val="004D378E"/>
    <w:rsid w:val="004D4F10"/>
    <w:rsid w:val="004D5306"/>
    <w:rsid w:val="004D61D5"/>
    <w:rsid w:val="004D74D4"/>
    <w:rsid w:val="004E2075"/>
    <w:rsid w:val="004E2C6C"/>
    <w:rsid w:val="004E39DF"/>
    <w:rsid w:val="004E4D43"/>
    <w:rsid w:val="004E6054"/>
    <w:rsid w:val="004E6B65"/>
    <w:rsid w:val="004E73BD"/>
    <w:rsid w:val="004F083D"/>
    <w:rsid w:val="004F0DD0"/>
    <w:rsid w:val="004F0E43"/>
    <w:rsid w:val="004F2952"/>
    <w:rsid w:val="004F3403"/>
    <w:rsid w:val="004F3C69"/>
    <w:rsid w:val="004F4FEA"/>
    <w:rsid w:val="00500403"/>
    <w:rsid w:val="00501BA6"/>
    <w:rsid w:val="0050272B"/>
    <w:rsid w:val="00502E9A"/>
    <w:rsid w:val="00502F04"/>
    <w:rsid w:val="00506F76"/>
    <w:rsid w:val="00512517"/>
    <w:rsid w:val="00515091"/>
    <w:rsid w:val="005154C0"/>
    <w:rsid w:val="0051616A"/>
    <w:rsid w:val="00516A52"/>
    <w:rsid w:val="00517837"/>
    <w:rsid w:val="005201E2"/>
    <w:rsid w:val="00520874"/>
    <w:rsid w:val="00520AAF"/>
    <w:rsid w:val="00521A4C"/>
    <w:rsid w:val="0052256F"/>
    <w:rsid w:val="0052444E"/>
    <w:rsid w:val="005245BF"/>
    <w:rsid w:val="005250F2"/>
    <w:rsid w:val="005251B3"/>
    <w:rsid w:val="005309B8"/>
    <w:rsid w:val="00530BD5"/>
    <w:rsid w:val="00530F00"/>
    <w:rsid w:val="00531C01"/>
    <w:rsid w:val="00531FD4"/>
    <w:rsid w:val="00532550"/>
    <w:rsid w:val="005338DA"/>
    <w:rsid w:val="005338DD"/>
    <w:rsid w:val="005347B7"/>
    <w:rsid w:val="00535A9B"/>
    <w:rsid w:val="005361B4"/>
    <w:rsid w:val="00536AE9"/>
    <w:rsid w:val="00542371"/>
    <w:rsid w:val="00543AC5"/>
    <w:rsid w:val="005445B0"/>
    <w:rsid w:val="005445B5"/>
    <w:rsid w:val="00544DC8"/>
    <w:rsid w:val="00545934"/>
    <w:rsid w:val="00546031"/>
    <w:rsid w:val="0054701F"/>
    <w:rsid w:val="005558B6"/>
    <w:rsid w:val="005564CC"/>
    <w:rsid w:val="00557202"/>
    <w:rsid w:val="005574DA"/>
    <w:rsid w:val="0056000B"/>
    <w:rsid w:val="00561F45"/>
    <w:rsid w:val="005638F9"/>
    <w:rsid w:val="00565C6B"/>
    <w:rsid w:val="0057086B"/>
    <w:rsid w:val="00572F3C"/>
    <w:rsid w:val="005737A1"/>
    <w:rsid w:val="005744B5"/>
    <w:rsid w:val="005746FD"/>
    <w:rsid w:val="005755F4"/>
    <w:rsid w:val="0058066B"/>
    <w:rsid w:val="00580A65"/>
    <w:rsid w:val="00580E2D"/>
    <w:rsid w:val="005827D2"/>
    <w:rsid w:val="005835B7"/>
    <w:rsid w:val="0058452E"/>
    <w:rsid w:val="005845A1"/>
    <w:rsid w:val="005846B0"/>
    <w:rsid w:val="00585849"/>
    <w:rsid w:val="0058633E"/>
    <w:rsid w:val="00586615"/>
    <w:rsid w:val="005877F6"/>
    <w:rsid w:val="00587A54"/>
    <w:rsid w:val="005910AB"/>
    <w:rsid w:val="00591421"/>
    <w:rsid w:val="00594D3F"/>
    <w:rsid w:val="00594FE3"/>
    <w:rsid w:val="0059589A"/>
    <w:rsid w:val="0059675B"/>
    <w:rsid w:val="00597A76"/>
    <w:rsid w:val="005A03CF"/>
    <w:rsid w:val="005A0419"/>
    <w:rsid w:val="005A07E7"/>
    <w:rsid w:val="005A3629"/>
    <w:rsid w:val="005A45F4"/>
    <w:rsid w:val="005A4A4F"/>
    <w:rsid w:val="005A7711"/>
    <w:rsid w:val="005B0037"/>
    <w:rsid w:val="005B111B"/>
    <w:rsid w:val="005B179F"/>
    <w:rsid w:val="005B1A2F"/>
    <w:rsid w:val="005B40F1"/>
    <w:rsid w:val="005B5507"/>
    <w:rsid w:val="005B71C1"/>
    <w:rsid w:val="005B73C2"/>
    <w:rsid w:val="005C372D"/>
    <w:rsid w:val="005C4462"/>
    <w:rsid w:val="005C4922"/>
    <w:rsid w:val="005C4D44"/>
    <w:rsid w:val="005C5EED"/>
    <w:rsid w:val="005C7817"/>
    <w:rsid w:val="005D1E56"/>
    <w:rsid w:val="005D1F38"/>
    <w:rsid w:val="005D2157"/>
    <w:rsid w:val="005D321D"/>
    <w:rsid w:val="005D3A30"/>
    <w:rsid w:val="005D5A6A"/>
    <w:rsid w:val="005E037D"/>
    <w:rsid w:val="005E0A5A"/>
    <w:rsid w:val="005E2245"/>
    <w:rsid w:val="005E31DF"/>
    <w:rsid w:val="005E3A66"/>
    <w:rsid w:val="005E41BD"/>
    <w:rsid w:val="005E4E0F"/>
    <w:rsid w:val="005E53C5"/>
    <w:rsid w:val="005E5755"/>
    <w:rsid w:val="005E5D6E"/>
    <w:rsid w:val="005E65D2"/>
    <w:rsid w:val="005F0095"/>
    <w:rsid w:val="005F1AED"/>
    <w:rsid w:val="005F332E"/>
    <w:rsid w:val="005F4C05"/>
    <w:rsid w:val="005F4F8D"/>
    <w:rsid w:val="005F55C6"/>
    <w:rsid w:val="005F7151"/>
    <w:rsid w:val="005F7931"/>
    <w:rsid w:val="0060162D"/>
    <w:rsid w:val="006075D5"/>
    <w:rsid w:val="00612051"/>
    <w:rsid w:val="00612CB6"/>
    <w:rsid w:val="00612CFC"/>
    <w:rsid w:val="00614B92"/>
    <w:rsid w:val="00615761"/>
    <w:rsid w:val="006157C6"/>
    <w:rsid w:val="006177AB"/>
    <w:rsid w:val="00617E62"/>
    <w:rsid w:val="00620577"/>
    <w:rsid w:val="006266C1"/>
    <w:rsid w:val="00627F36"/>
    <w:rsid w:val="00631D66"/>
    <w:rsid w:val="006341A9"/>
    <w:rsid w:val="00634437"/>
    <w:rsid w:val="0063502C"/>
    <w:rsid w:val="006363C3"/>
    <w:rsid w:val="00637B16"/>
    <w:rsid w:val="00642A88"/>
    <w:rsid w:val="006430A5"/>
    <w:rsid w:val="00644680"/>
    <w:rsid w:val="0064622F"/>
    <w:rsid w:val="00650B80"/>
    <w:rsid w:val="00652DFD"/>
    <w:rsid w:val="006603C1"/>
    <w:rsid w:val="00662EE8"/>
    <w:rsid w:val="00664154"/>
    <w:rsid w:val="006644BD"/>
    <w:rsid w:val="0066786A"/>
    <w:rsid w:val="006707ED"/>
    <w:rsid w:val="00672881"/>
    <w:rsid w:val="006728DB"/>
    <w:rsid w:val="0067380A"/>
    <w:rsid w:val="006746E3"/>
    <w:rsid w:val="006754C5"/>
    <w:rsid w:val="00675608"/>
    <w:rsid w:val="00676749"/>
    <w:rsid w:val="00677DB3"/>
    <w:rsid w:val="00677E00"/>
    <w:rsid w:val="00680F89"/>
    <w:rsid w:val="006825F0"/>
    <w:rsid w:val="00682B36"/>
    <w:rsid w:val="00683D03"/>
    <w:rsid w:val="006858BE"/>
    <w:rsid w:val="00686CA0"/>
    <w:rsid w:val="00686FE0"/>
    <w:rsid w:val="00694493"/>
    <w:rsid w:val="00697183"/>
    <w:rsid w:val="006A0FB1"/>
    <w:rsid w:val="006A24CA"/>
    <w:rsid w:val="006A5470"/>
    <w:rsid w:val="006A6896"/>
    <w:rsid w:val="006A7A6C"/>
    <w:rsid w:val="006B5A1E"/>
    <w:rsid w:val="006C2297"/>
    <w:rsid w:val="006C2CF7"/>
    <w:rsid w:val="006C3237"/>
    <w:rsid w:val="006C4B1C"/>
    <w:rsid w:val="006C506A"/>
    <w:rsid w:val="006C763C"/>
    <w:rsid w:val="006D026B"/>
    <w:rsid w:val="006D10A3"/>
    <w:rsid w:val="006D31A9"/>
    <w:rsid w:val="006D6CF7"/>
    <w:rsid w:val="006E3F12"/>
    <w:rsid w:val="006E6406"/>
    <w:rsid w:val="006E7295"/>
    <w:rsid w:val="006F23D3"/>
    <w:rsid w:val="006F261E"/>
    <w:rsid w:val="006F2B05"/>
    <w:rsid w:val="006F48BA"/>
    <w:rsid w:val="006F54FF"/>
    <w:rsid w:val="006F585C"/>
    <w:rsid w:val="006F59B1"/>
    <w:rsid w:val="006F71F9"/>
    <w:rsid w:val="006F748D"/>
    <w:rsid w:val="006F78FA"/>
    <w:rsid w:val="00701B02"/>
    <w:rsid w:val="007029A9"/>
    <w:rsid w:val="00706FC3"/>
    <w:rsid w:val="0071309A"/>
    <w:rsid w:val="00716938"/>
    <w:rsid w:val="0072009D"/>
    <w:rsid w:val="007203B5"/>
    <w:rsid w:val="00720F8B"/>
    <w:rsid w:val="00721BA4"/>
    <w:rsid w:val="00722953"/>
    <w:rsid w:val="0072299C"/>
    <w:rsid w:val="00723A44"/>
    <w:rsid w:val="00723B09"/>
    <w:rsid w:val="00725095"/>
    <w:rsid w:val="0072600C"/>
    <w:rsid w:val="00726EAF"/>
    <w:rsid w:val="007308B3"/>
    <w:rsid w:val="00730BCC"/>
    <w:rsid w:val="00732372"/>
    <w:rsid w:val="00734E19"/>
    <w:rsid w:val="00734F17"/>
    <w:rsid w:val="0073573C"/>
    <w:rsid w:val="00740C7C"/>
    <w:rsid w:val="00743231"/>
    <w:rsid w:val="00744EDB"/>
    <w:rsid w:val="00745DB2"/>
    <w:rsid w:val="0074703B"/>
    <w:rsid w:val="00750F11"/>
    <w:rsid w:val="007543C7"/>
    <w:rsid w:val="0075509C"/>
    <w:rsid w:val="0075688F"/>
    <w:rsid w:val="00756AB5"/>
    <w:rsid w:val="0076142D"/>
    <w:rsid w:val="0076455D"/>
    <w:rsid w:val="0076704C"/>
    <w:rsid w:val="00771519"/>
    <w:rsid w:val="00771582"/>
    <w:rsid w:val="00771759"/>
    <w:rsid w:val="00772468"/>
    <w:rsid w:val="00773BA7"/>
    <w:rsid w:val="00776CEC"/>
    <w:rsid w:val="007779AB"/>
    <w:rsid w:val="007832DC"/>
    <w:rsid w:val="00784ED7"/>
    <w:rsid w:val="00785FE5"/>
    <w:rsid w:val="00786A68"/>
    <w:rsid w:val="00787475"/>
    <w:rsid w:val="00790881"/>
    <w:rsid w:val="00795806"/>
    <w:rsid w:val="007958BA"/>
    <w:rsid w:val="00795D5A"/>
    <w:rsid w:val="007961F3"/>
    <w:rsid w:val="00797E8A"/>
    <w:rsid w:val="00797FDB"/>
    <w:rsid w:val="007A3691"/>
    <w:rsid w:val="007A6017"/>
    <w:rsid w:val="007A6333"/>
    <w:rsid w:val="007A6538"/>
    <w:rsid w:val="007A7CED"/>
    <w:rsid w:val="007B29E8"/>
    <w:rsid w:val="007B2FB1"/>
    <w:rsid w:val="007B300F"/>
    <w:rsid w:val="007B3999"/>
    <w:rsid w:val="007B408B"/>
    <w:rsid w:val="007B5844"/>
    <w:rsid w:val="007B66D1"/>
    <w:rsid w:val="007B7012"/>
    <w:rsid w:val="007C1BFD"/>
    <w:rsid w:val="007C1DD3"/>
    <w:rsid w:val="007C435D"/>
    <w:rsid w:val="007C4C1D"/>
    <w:rsid w:val="007C61E4"/>
    <w:rsid w:val="007C6DBE"/>
    <w:rsid w:val="007D0A98"/>
    <w:rsid w:val="007D0B99"/>
    <w:rsid w:val="007D0BF8"/>
    <w:rsid w:val="007D4E69"/>
    <w:rsid w:val="007D6051"/>
    <w:rsid w:val="007D76BC"/>
    <w:rsid w:val="007D7B84"/>
    <w:rsid w:val="007E1892"/>
    <w:rsid w:val="007E297C"/>
    <w:rsid w:val="007E6042"/>
    <w:rsid w:val="007F22F9"/>
    <w:rsid w:val="007F35B1"/>
    <w:rsid w:val="007F635B"/>
    <w:rsid w:val="007F7C77"/>
    <w:rsid w:val="00801019"/>
    <w:rsid w:val="00801258"/>
    <w:rsid w:val="00810345"/>
    <w:rsid w:val="00810A31"/>
    <w:rsid w:val="00811A0F"/>
    <w:rsid w:val="0081253D"/>
    <w:rsid w:val="00812C48"/>
    <w:rsid w:val="00815121"/>
    <w:rsid w:val="00816774"/>
    <w:rsid w:val="00817E01"/>
    <w:rsid w:val="0082047A"/>
    <w:rsid w:val="00822175"/>
    <w:rsid w:val="00823E01"/>
    <w:rsid w:val="0082411B"/>
    <w:rsid w:val="00824198"/>
    <w:rsid w:val="00824B6F"/>
    <w:rsid w:val="00824CE7"/>
    <w:rsid w:val="00824EB3"/>
    <w:rsid w:val="008258D8"/>
    <w:rsid w:val="00826127"/>
    <w:rsid w:val="0082665D"/>
    <w:rsid w:val="0083054F"/>
    <w:rsid w:val="00831330"/>
    <w:rsid w:val="00831553"/>
    <w:rsid w:val="008315F8"/>
    <w:rsid w:val="00832B36"/>
    <w:rsid w:val="00833934"/>
    <w:rsid w:val="00836883"/>
    <w:rsid w:val="008418B1"/>
    <w:rsid w:val="00841CA6"/>
    <w:rsid w:val="008473EF"/>
    <w:rsid w:val="008476B5"/>
    <w:rsid w:val="00850E48"/>
    <w:rsid w:val="00851568"/>
    <w:rsid w:val="008547CA"/>
    <w:rsid w:val="00860CBB"/>
    <w:rsid w:val="00863BAF"/>
    <w:rsid w:val="00863E25"/>
    <w:rsid w:val="00864D20"/>
    <w:rsid w:val="00867693"/>
    <w:rsid w:val="00867CC7"/>
    <w:rsid w:val="00870840"/>
    <w:rsid w:val="00872A25"/>
    <w:rsid w:val="00873AFD"/>
    <w:rsid w:val="00875826"/>
    <w:rsid w:val="00875EE1"/>
    <w:rsid w:val="008768D7"/>
    <w:rsid w:val="008770F1"/>
    <w:rsid w:val="00877B56"/>
    <w:rsid w:val="008835AB"/>
    <w:rsid w:val="0088462F"/>
    <w:rsid w:val="00884AC5"/>
    <w:rsid w:val="008859D1"/>
    <w:rsid w:val="008862ED"/>
    <w:rsid w:val="00890045"/>
    <w:rsid w:val="008911AD"/>
    <w:rsid w:val="008939E2"/>
    <w:rsid w:val="00895129"/>
    <w:rsid w:val="00895197"/>
    <w:rsid w:val="00895EED"/>
    <w:rsid w:val="00896FD0"/>
    <w:rsid w:val="0089742B"/>
    <w:rsid w:val="00897B50"/>
    <w:rsid w:val="008A1A00"/>
    <w:rsid w:val="008A1AD6"/>
    <w:rsid w:val="008A23AC"/>
    <w:rsid w:val="008A2422"/>
    <w:rsid w:val="008A3BBB"/>
    <w:rsid w:val="008A6794"/>
    <w:rsid w:val="008B290A"/>
    <w:rsid w:val="008B5816"/>
    <w:rsid w:val="008B660C"/>
    <w:rsid w:val="008B6842"/>
    <w:rsid w:val="008B689F"/>
    <w:rsid w:val="008C0543"/>
    <w:rsid w:val="008C268D"/>
    <w:rsid w:val="008C4F01"/>
    <w:rsid w:val="008D2049"/>
    <w:rsid w:val="008D4091"/>
    <w:rsid w:val="008D43AE"/>
    <w:rsid w:val="008D573B"/>
    <w:rsid w:val="008D77D2"/>
    <w:rsid w:val="008E11BC"/>
    <w:rsid w:val="008E1C5C"/>
    <w:rsid w:val="008E4216"/>
    <w:rsid w:val="008E549C"/>
    <w:rsid w:val="008E5916"/>
    <w:rsid w:val="008E5F27"/>
    <w:rsid w:val="008E6F83"/>
    <w:rsid w:val="008E7D5F"/>
    <w:rsid w:val="008E7E2A"/>
    <w:rsid w:val="008F06B2"/>
    <w:rsid w:val="008F0FF9"/>
    <w:rsid w:val="008F3895"/>
    <w:rsid w:val="008F47F6"/>
    <w:rsid w:val="008F56FB"/>
    <w:rsid w:val="008F6840"/>
    <w:rsid w:val="008F6AF9"/>
    <w:rsid w:val="008F70D4"/>
    <w:rsid w:val="009008DE"/>
    <w:rsid w:val="00901755"/>
    <w:rsid w:val="00901878"/>
    <w:rsid w:val="009026BF"/>
    <w:rsid w:val="0090469E"/>
    <w:rsid w:val="0090516F"/>
    <w:rsid w:val="009060A8"/>
    <w:rsid w:val="009069E2"/>
    <w:rsid w:val="00906CD4"/>
    <w:rsid w:val="009136E0"/>
    <w:rsid w:val="00915393"/>
    <w:rsid w:val="00921778"/>
    <w:rsid w:val="009319E9"/>
    <w:rsid w:val="00933AAF"/>
    <w:rsid w:val="00935A13"/>
    <w:rsid w:val="0093709E"/>
    <w:rsid w:val="00937B27"/>
    <w:rsid w:val="00940441"/>
    <w:rsid w:val="00945D4C"/>
    <w:rsid w:val="00947123"/>
    <w:rsid w:val="00950641"/>
    <w:rsid w:val="00951DA8"/>
    <w:rsid w:val="009528AE"/>
    <w:rsid w:val="00956FE7"/>
    <w:rsid w:val="00957553"/>
    <w:rsid w:val="009576B9"/>
    <w:rsid w:val="0095782B"/>
    <w:rsid w:val="009606B6"/>
    <w:rsid w:val="009614E7"/>
    <w:rsid w:val="00961A68"/>
    <w:rsid w:val="00962C23"/>
    <w:rsid w:val="00964615"/>
    <w:rsid w:val="00964957"/>
    <w:rsid w:val="00965249"/>
    <w:rsid w:val="00966CA3"/>
    <w:rsid w:val="009706C6"/>
    <w:rsid w:val="00970CF8"/>
    <w:rsid w:val="009721A5"/>
    <w:rsid w:val="009748F1"/>
    <w:rsid w:val="00974B79"/>
    <w:rsid w:val="00974C6F"/>
    <w:rsid w:val="0097522C"/>
    <w:rsid w:val="00975766"/>
    <w:rsid w:val="009768CF"/>
    <w:rsid w:val="00976F6E"/>
    <w:rsid w:val="00982003"/>
    <w:rsid w:val="00987F17"/>
    <w:rsid w:val="0099097C"/>
    <w:rsid w:val="00990B30"/>
    <w:rsid w:val="009915C2"/>
    <w:rsid w:val="00992DD1"/>
    <w:rsid w:val="00993001"/>
    <w:rsid w:val="00996AA6"/>
    <w:rsid w:val="00996C46"/>
    <w:rsid w:val="00997D85"/>
    <w:rsid w:val="009A0EF7"/>
    <w:rsid w:val="009A49BB"/>
    <w:rsid w:val="009A5209"/>
    <w:rsid w:val="009A7D55"/>
    <w:rsid w:val="009B04E5"/>
    <w:rsid w:val="009B0B27"/>
    <w:rsid w:val="009B1984"/>
    <w:rsid w:val="009B2DD4"/>
    <w:rsid w:val="009B49F9"/>
    <w:rsid w:val="009B6EEB"/>
    <w:rsid w:val="009B709A"/>
    <w:rsid w:val="009C003B"/>
    <w:rsid w:val="009C004E"/>
    <w:rsid w:val="009C0168"/>
    <w:rsid w:val="009C064A"/>
    <w:rsid w:val="009C1CB7"/>
    <w:rsid w:val="009C1E6A"/>
    <w:rsid w:val="009C21BA"/>
    <w:rsid w:val="009C298E"/>
    <w:rsid w:val="009C32B2"/>
    <w:rsid w:val="009C3CFB"/>
    <w:rsid w:val="009C647F"/>
    <w:rsid w:val="009C70FD"/>
    <w:rsid w:val="009D104D"/>
    <w:rsid w:val="009D1D46"/>
    <w:rsid w:val="009D2ECC"/>
    <w:rsid w:val="009D5C38"/>
    <w:rsid w:val="009D6508"/>
    <w:rsid w:val="009E1487"/>
    <w:rsid w:val="009E172D"/>
    <w:rsid w:val="009E3C91"/>
    <w:rsid w:val="009E57B6"/>
    <w:rsid w:val="009E5C65"/>
    <w:rsid w:val="009E7EC2"/>
    <w:rsid w:val="009F12C7"/>
    <w:rsid w:val="009F13AD"/>
    <w:rsid w:val="009F5907"/>
    <w:rsid w:val="009F5DD0"/>
    <w:rsid w:val="009F695F"/>
    <w:rsid w:val="00A014EA"/>
    <w:rsid w:val="00A02D48"/>
    <w:rsid w:val="00A04325"/>
    <w:rsid w:val="00A04842"/>
    <w:rsid w:val="00A13BDA"/>
    <w:rsid w:val="00A155DF"/>
    <w:rsid w:val="00A15801"/>
    <w:rsid w:val="00A15FB4"/>
    <w:rsid w:val="00A21606"/>
    <w:rsid w:val="00A21D7E"/>
    <w:rsid w:val="00A22D7B"/>
    <w:rsid w:val="00A23226"/>
    <w:rsid w:val="00A305A3"/>
    <w:rsid w:val="00A3769F"/>
    <w:rsid w:val="00A42CBF"/>
    <w:rsid w:val="00A4346B"/>
    <w:rsid w:val="00A46DB2"/>
    <w:rsid w:val="00A51B60"/>
    <w:rsid w:val="00A54407"/>
    <w:rsid w:val="00A5569B"/>
    <w:rsid w:val="00A5572A"/>
    <w:rsid w:val="00A61544"/>
    <w:rsid w:val="00A6165F"/>
    <w:rsid w:val="00A64FD8"/>
    <w:rsid w:val="00A65686"/>
    <w:rsid w:val="00A65D44"/>
    <w:rsid w:val="00A6731E"/>
    <w:rsid w:val="00A67FDD"/>
    <w:rsid w:val="00A72295"/>
    <w:rsid w:val="00A7250E"/>
    <w:rsid w:val="00A7442A"/>
    <w:rsid w:val="00A74BEA"/>
    <w:rsid w:val="00A75B5D"/>
    <w:rsid w:val="00A765B1"/>
    <w:rsid w:val="00A7671C"/>
    <w:rsid w:val="00A77214"/>
    <w:rsid w:val="00A82308"/>
    <w:rsid w:val="00A823E3"/>
    <w:rsid w:val="00A83229"/>
    <w:rsid w:val="00A8324A"/>
    <w:rsid w:val="00A8424A"/>
    <w:rsid w:val="00A846FD"/>
    <w:rsid w:val="00A84841"/>
    <w:rsid w:val="00A86B58"/>
    <w:rsid w:val="00A87A6E"/>
    <w:rsid w:val="00A92921"/>
    <w:rsid w:val="00A95E6F"/>
    <w:rsid w:val="00A970B1"/>
    <w:rsid w:val="00A977DB"/>
    <w:rsid w:val="00AA09C1"/>
    <w:rsid w:val="00AA12C9"/>
    <w:rsid w:val="00AA3055"/>
    <w:rsid w:val="00AA3C78"/>
    <w:rsid w:val="00AA6518"/>
    <w:rsid w:val="00AA74D3"/>
    <w:rsid w:val="00AA77DB"/>
    <w:rsid w:val="00AA78B7"/>
    <w:rsid w:val="00AB2F04"/>
    <w:rsid w:val="00AB3FBF"/>
    <w:rsid w:val="00AB5B30"/>
    <w:rsid w:val="00AB6F31"/>
    <w:rsid w:val="00AC02C3"/>
    <w:rsid w:val="00AC111E"/>
    <w:rsid w:val="00AC4021"/>
    <w:rsid w:val="00AC46DB"/>
    <w:rsid w:val="00AC6CC8"/>
    <w:rsid w:val="00AC7AA6"/>
    <w:rsid w:val="00AD46B8"/>
    <w:rsid w:val="00AD4ECA"/>
    <w:rsid w:val="00AD6045"/>
    <w:rsid w:val="00AD6A56"/>
    <w:rsid w:val="00AE19EF"/>
    <w:rsid w:val="00AE3161"/>
    <w:rsid w:val="00AE3AAC"/>
    <w:rsid w:val="00AE5178"/>
    <w:rsid w:val="00AE546F"/>
    <w:rsid w:val="00AE5666"/>
    <w:rsid w:val="00AE75E1"/>
    <w:rsid w:val="00AF2868"/>
    <w:rsid w:val="00AF5D05"/>
    <w:rsid w:val="00AF5E2B"/>
    <w:rsid w:val="00AF67F2"/>
    <w:rsid w:val="00AF747C"/>
    <w:rsid w:val="00AF75E0"/>
    <w:rsid w:val="00B02E12"/>
    <w:rsid w:val="00B040BA"/>
    <w:rsid w:val="00B04168"/>
    <w:rsid w:val="00B05ADF"/>
    <w:rsid w:val="00B05AF6"/>
    <w:rsid w:val="00B06DB6"/>
    <w:rsid w:val="00B10E96"/>
    <w:rsid w:val="00B11FE8"/>
    <w:rsid w:val="00B128A1"/>
    <w:rsid w:val="00B13E61"/>
    <w:rsid w:val="00B14CA1"/>
    <w:rsid w:val="00B2082C"/>
    <w:rsid w:val="00B21472"/>
    <w:rsid w:val="00B21B05"/>
    <w:rsid w:val="00B22BA4"/>
    <w:rsid w:val="00B22C49"/>
    <w:rsid w:val="00B236BA"/>
    <w:rsid w:val="00B23A53"/>
    <w:rsid w:val="00B26132"/>
    <w:rsid w:val="00B2657B"/>
    <w:rsid w:val="00B30C46"/>
    <w:rsid w:val="00B30FA6"/>
    <w:rsid w:val="00B32844"/>
    <w:rsid w:val="00B34F78"/>
    <w:rsid w:val="00B354CB"/>
    <w:rsid w:val="00B3609D"/>
    <w:rsid w:val="00B41B1F"/>
    <w:rsid w:val="00B42D3C"/>
    <w:rsid w:val="00B43051"/>
    <w:rsid w:val="00B45976"/>
    <w:rsid w:val="00B45CBE"/>
    <w:rsid w:val="00B466E4"/>
    <w:rsid w:val="00B4699F"/>
    <w:rsid w:val="00B50000"/>
    <w:rsid w:val="00B52EB9"/>
    <w:rsid w:val="00B55389"/>
    <w:rsid w:val="00B55CAD"/>
    <w:rsid w:val="00B568A9"/>
    <w:rsid w:val="00B56991"/>
    <w:rsid w:val="00B56A25"/>
    <w:rsid w:val="00B575A3"/>
    <w:rsid w:val="00B60031"/>
    <w:rsid w:val="00B610B2"/>
    <w:rsid w:val="00B61103"/>
    <w:rsid w:val="00B613BB"/>
    <w:rsid w:val="00B62F17"/>
    <w:rsid w:val="00B6465A"/>
    <w:rsid w:val="00B6523D"/>
    <w:rsid w:val="00B66B1D"/>
    <w:rsid w:val="00B66DFD"/>
    <w:rsid w:val="00B73A09"/>
    <w:rsid w:val="00B7481C"/>
    <w:rsid w:val="00B7527C"/>
    <w:rsid w:val="00B7565C"/>
    <w:rsid w:val="00B76B1F"/>
    <w:rsid w:val="00B77040"/>
    <w:rsid w:val="00B77E19"/>
    <w:rsid w:val="00B81027"/>
    <w:rsid w:val="00B81795"/>
    <w:rsid w:val="00B81E29"/>
    <w:rsid w:val="00B830DD"/>
    <w:rsid w:val="00B849E1"/>
    <w:rsid w:val="00B84EDE"/>
    <w:rsid w:val="00B86697"/>
    <w:rsid w:val="00B867F5"/>
    <w:rsid w:val="00B8712A"/>
    <w:rsid w:val="00B90B30"/>
    <w:rsid w:val="00B939CE"/>
    <w:rsid w:val="00B94AE2"/>
    <w:rsid w:val="00B960EA"/>
    <w:rsid w:val="00B97CB8"/>
    <w:rsid w:val="00BA0B45"/>
    <w:rsid w:val="00BA0F73"/>
    <w:rsid w:val="00BA340C"/>
    <w:rsid w:val="00BA4CFE"/>
    <w:rsid w:val="00BA4F2D"/>
    <w:rsid w:val="00BA52E6"/>
    <w:rsid w:val="00BA6680"/>
    <w:rsid w:val="00BB0702"/>
    <w:rsid w:val="00BB0EFE"/>
    <w:rsid w:val="00BB168F"/>
    <w:rsid w:val="00BB1765"/>
    <w:rsid w:val="00BB1AEB"/>
    <w:rsid w:val="00BB1CC9"/>
    <w:rsid w:val="00BB2538"/>
    <w:rsid w:val="00BB3440"/>
    <w:rsid w:val="00BB346C"/>
    <w:rsid w:val="00BB39DB"/>
    <w:rsid w:val="00BB59EE"/>
    <w:rsid w:val="00BB5A7D"/>
    <w:rsid w:val="00BB6E4C"/>
    <w:rsid w:val="00BB7046"/>
    <w:rsid w:val="00BB7520"/>
    <w:rsid w:val="00BB7B15"/>
    <w:rsid w:val="00BC0B3D"/>
    <w:rsid w:val="00BC1CD9"/>
    <w:rsid w:val="00BC229C"/>
    <w:rsid w:val="00BC317B"/>
    <w:rsid w:val="00BC3FEE"/>
    <w:rsid w:val="00BC5291"/>
    <w:rsid w:val="00BC65C8"/>
    <w:rsid w:val="00BC676E"/>
    <w:rsid w:val="00BD0EBA"/>
    <w:rsid w:val="00BD2804"/>
    <w:rsid w:val="00BD3D9F"/>
    <w:rsid w:val="00BD4EA1"/>
    <w:rsid w:val="00BD5D7A"/>
    <w:rsid w:val="00BD60BA"/>
    <w:rsid w:val="00BD695F"/>
    <w:rsid w:val="00BD758A"/>
    <w:rsid w:val="00BE2996"/>
    <w:rsid w:val="00BE5B5B"/>
    <w:rsid w:val="00BE5FF2"/>
    <w:rsid w:val="00BE6833"/>
    <w:rsid w:val="00BE73C5"/>
    <w:rsid w:val="00BE7672"/>
    <w:rsid w:val="00BF01C4"/>
    <w:rsid w:val="00BF363F"/>
    <w:rsid w:val="00C00E4E"/>
    <w:rsid w:val="00C01734"/>
    <w:rsid w:val="00C01B96"/>
    <w:rsid w:val="00C0255D"/>
    <w:rsid w:val="00C04D55"/>
    <w:rsid w:val="00C04E20"/>
    <w:rsid w:val="00C04F33"/>
    <w:rsid w:val="00C06FE1"/>
    <w:rsid w:val="00C07D24"/>
    <w:rsid w:val="00C11D46"/>
    <w:rsid w:val="00C11E0D"/>
    <w:rsid w:val="00C14055"/>
    <w:rsid w:val="00C14896"/>
    <w:rsid w:val="00C1701F"/>
    <w:rsid w:val="00C175BC"/>
    <w:rsid w:val="00C20A80"/>
    <w:rsid w:val="00C23D11"/>
    <w:rsid w:val="00C2429A"/>
    <w:rsid w:val="00C25155"/>
    <w:rsid w:val="00C306C4"/>
    <w:rsid w:val="00C30C6F"/>
    <w:rsid w:val="00C318D5"/>
    <w:rsid w:val="00C34AE7"/>
    <w:rsid w:val="00C36CF4"/>
    <w:rsid w:val="00C41C61"/>
    <w:rsid w:val="00C426C8"/>
    <w:rsid w:val="00C4409B"/>
    <w:rsid w:val="00C45FEE"/>
    <w:rsid w:val="00C46A03"/>
    <w:rsid w:val="00C46C78"/>
    <w:rsid w:val="00C47C77"/>
    <w:rsid w:val="00C521E5"/>
    <w:rsid w:val="00C53DBE"/>
    <w:rsid w:val="00C549D9"/>
    <w:rsid w:val="00C56F51"/>
    <w:rsid w:val="00C57C17"/>
    <w:rsid w:val="00C64209"/>
    <w:rsid w:val="00C644B5"/>
    <w:rsid w:val="00C65046"/>
    <w:rsid w:val="00C6515C"/>
    <w:rsid w:val="00C65B2F"/>
    <w:rsid w:val="00C66D9B"/>
    <w:rsid w:val="00C70A0D"/>
    <w:rsid w:val="00C72B35"/>
    <w:rsid w:val="00C74879"/>
    <w:rsid w:val="00C74986"/>
    <w:rsid w:val="00C77A96"/>
    <w:rsid w:val="00C77DBF"/>
    <w:rsid w:val="00C800E3"/>
    <w:rsid w:val="00C8029F"/>
    <w:rsid w:val="00C82D12"/>
    <w:rsid w:val="00C84653"/>
    <w:rsid w:val="00C8731D"/>
    <w:rsid w:val="00C9048F"/>
    <w:rsid w:val="00C90CF0"/>
    <w:rsid w:val="00C91010"/>
    <w:rsid w:val="00C9207B"/>
    <w:rsid w:val="00C931B2"/>
    <w:rsid w:val="00C94E15"/>
    <w:rsid w:val="00C94EDD"/>
    <w:rsid w:val="00C9671B"/>
    <w:rsid w:val="00CA1177"/>
    <w:rsid w:val="00CA1324"/>
    <w:rsid w:val="00CA1F80"/>
    <w:rsid w:val="00CA2459"/>
    <w:rsid w:val="00CA3BB2"/>
    <w:rsid w:val="00CA3DF7"/>
    <w:rsid w:val="00CA4366"/>
    <w:rsid w:val="00CA5E90"/>
    <w:rsid w:val="00CA6C83"/>
    <w:rsid w:val="00CA72CE"/>
    <w:rsid w:val="00CA75DC"/>
    <w:rsid w:val="00CB0B88"/>
    <w:rsid w:val="00CB11BC"/>
    <w:rsid w:val="00CB1D9A"/>
    <w:rsid w:val="00CB1DF9"/>
    <w:rsid w:val="00CB55AE"/>
    <w:rsid w:val="00CB59A4"/>
    <w:rsid w:val="00CB64FC"/>
    <w:rsid w:val="00CB6C7F"/>
    <w:rsid w:val="00CC09DE"/>
    <w:rsid w:val="00CC299F"/>
    <w:rsid w:val="00CC2BEA"/>
    <w:rsid w:val="00CC43E1"/>
    <w:rsid w:val="00CC54B7"/>
    <w:rsid w:val="00CC7D5D"/>
    <w:rsid w:val="00CD387E"/>
    <w:rsid w:val="00CD5F52"/>
    <w:rsid w:val="00CD648D"/>
    <w:rsid w:val="00CD7D2B"/>
    <w:rsid w:val="00CE0F95"/>
    <w:rsid w:val="00CE1E4C"/>
    <w:rsid w:val="00CE268B"/>
    <w:rsid w:val="00CE49A9"/>
    <w:rsid w:val="00CE7CCD"/>
    <w:rsid w:val="00CF1307"/>
    <w:rsid w:val="00CF2A72"/>
    <w:rsid w:val="00CF46AC"/>
    <w:rsid w:val="00CF53DB"/>
    <w:rsid w:val="00CF5B7B"/>
    <w:rsid w:val="00CF664F"/>
    <w:rsid w:val="00CF74FC"/>
    <w:rsid w:val="00D02A02"/>
    <w:rsid w:val="00D03AEB"/>
    <w:rsid w:val="00D03F33"/>
    <w:rsid w:val="00D04791"/>
    <w:rsid w:val="00D04A0E"/>
    <w:rsid w:val="00D05463"/>
    <w:rsid w:val="00D069C8"/>
    <w:rsid w:val="00D11062"/>
    <w:rsid w:val="00D11179"/>
    <w:rsid w:val="00D1476F"/>
    <w:rsid w:val="00D203F0"/>
    <w:rsid w:val="00D20ADA"/>
    <w:rsid w:val="00D22C09"/>
    <w:rsid w:val="00D22CB8"/>
    <w:rsid w:val="00D2368A"/>
    <w:rsid w:val="00D23861"/>
    <w:rsid w:val="00D24555"/>
    <w:rsid w:val="00D266C1"/>
    <w:rsid w:val="00D31635"/>
    <w:rsid w:val="00D316D0"/>
    <w:rsid w:val="00D331C8"/>
    <w:rsid w:val="00D33993"/>
    <w:rsid w:val="00D3423C"/>
    <w:rsid w:val="00D3587D"/>
    <w:rsid w:val="00D421AC"/>
    <w:rsid w:val="00D435E6"/>
    <w:rsid w:val="00D51CEB"/>
    <w:rsid w:val="00D523EF"/>
    <w:rsid w:val="00D55426"/>
    <w:rsid w:val="00D5720E"/>
    <w:rsid w:val="00D57A4E"/>
    <w:rsid w:val="00D61564"/>
    <w:rsid w:val="00D636DB"/>
    <w:rsid w:val="00D64003"/>
    <w:rsid w:val="00D64CF9"/>
    <w:rsid w:val="00D65AFF"/>
    <w:rsid w:val="00D66064"/>
    <w:rsid w:val="00D6613B"/>
    <w:rsid w:val="00D66CB5"/>
    <w:rsid w:val="00D7002C"/>
    <w:rsid w:val="00D730AC"/>
    <w:rsid w:val="00D7614B"/>
    <w:rsid w:val="00D77C20"/>
    <w:rsid w:val="00D77E93"/>
    <w:rsid w:val="00D8143D"/>
    <w:rsid w:val="00D8152A"/>
    <w:rsid w:val="00D81696"/>
    <w:rsid w:val="00D82171"/>
    <w:rsid w:val="00D82B08"/>
    <w:rsid w:val="00D838CA"/>
    <w:rsid w:val="00D84565"/>
    <w:rsid w:val="00D84BC7"/>
    <w:rsid w:val="00D8604F"/>
    <w:rsid w:val="00D87DA6"/>
    <w:rsid w:val="00D87EEC"/>
    <w:rsid w:val="00D90AB6"/>
    <w:rsid w:val="00D90D9A"/>
    <w:rsid w:val="00D912C3"/>
    <w:rsid w:val="00D91A49"/>
    <w:rsid w:val="00D92716"/>
    <w:rsid w:val="00D9408A"/>
    <w:rsid w:val="00D95C1D"/>
    <w:rsid w:val="00D96A0B"/>
    <w:rsid w:val="00D974F9"/>
    <w:rsid w:val="00D9766E"/>
    <w:rsid w:val="00DA1FB0"/>
    <w:rsid w:val="00DA2772"/>
    <w:rsid w:val="00DA2822"/>
    <w:rsid w:val="00DA4B74"/>
    <w:rsid w:val="00DA5873"/>
    <w:rsid w:val="00DA5CF0"/>
    <w:rsid w:val="00DB0641"/>
    <w:rsid w:val="00DB0A56"/>
    <w:rsid w:val="00DB0F72"/>
    <w:rsid w:val="00DB2C00"/>
    <w:rsid w:val="00DB45A4"/>
    <w:rsid w:val="00DB75EC"/>
    <w:rsid w:val="00DC1950"/>
    <w:rsid w:val="00DC1EB2"/>
    <w:rsid w:val="00DC2C6A"/>
    <w:rsid w:val="00DC2D7A"/>
    <w:rsid w:val="00DC6F3E"/>
    <w:rsid w:val="00DD5A15"/>
    <w:rsid w:val="00DD5F6B"/>
    <w:rsid w:val="00DD7DEC"/>
    <w:rsid w:val="00DE04EA"/>
    <w:rsid w:val="00DE0F34"/>
    <w:rsid w:val="00DE1735"/>
    <w:rsid w:val="00DE2230"/>
    <w:rsid w:val="00DE35E1"/>
    <w:rsid w:val="00DE6CCE"/>
    <w:rsid w:val="00DE79B5"/>
    <w:rsid w:val="00DF0CAB"/>
    <w:rsid w:val="00DF29D6"/>
    <w:rsid w:val="00DF2F02"/>
    <w:rsid w:val="00E00158"/>
    <w:rsid w:val="00E00C98"/>
    <w:rsid w:val="00E02046"/>
    <w:rsid w:val="00E02CCB"/>
    <w:rsid w:val="00E02FE0"/>
    <w:rsid w:val="00E065C6"/>
    <w:rsid w:val="00E07C1D"/>
    <w:rsid w:val="00E217A7"/>
    <w:rsid w:val="00E22418"/>
    <w:rsid w:val="00E24239"/>
    <w:rsid w:val="00E246A8"/>
    <w:rsid w:val="00E24919"/>
    <w:rsid w:val="00E24D77"/>
    <w:rsid w:val="00E26548"/>
    <w:rsid w:val="00E317A8"/>
    <w:rsid w:val="00E338D0"/>
    <w:rsid w:val="00E35762"/>
    <w:rsid w:val="00E36412"/>
    <w:rsid w:val="00E374DB"/>
    <w:rsid w:val="00E411E1"/>
    <w:rsid w:val="00E415FB"/>
    <w:rsid w:val="00E417DC"/>
    <w:rsid w:val="00E42838"/>
    <w:rsid w:val="00E46289"/>
    <w:rsid w:val="00E46669"/>
    <w:rsid w:val="00E46FF5"/>
    <w:rsid w:val="00E51076"/>
    <w:rsid w:val="00E521EF"/>
    <w:rsid w:val="00E525F4"/>
    <w:rsid w:val="00E53EE6"/>
    <w:rsid w:val="00E54594"/>
    <w:rsid w:val="00E558EC"/>
    <w:rsid w:val="00E609B1"/>
    <w:rsid w:val="00E60C83"/>
    <w:rsid w:val="00E60F84"/>
    <w:rsid w:val="00E61193"/>
    <w:rsid w:val="00E611A5"/>
    <w:rsid w:val="00E61D9D"/>
    <w:rsid w:val="00E633E0"/>
    <w:rsid w:val="00E63F91"/>
    <w:rsid w:val="00E64651"/>
    <w:rsid w:val="00E6632C"/>
    <w:rsid w:val="00E710B0"/>
    <w:rsid w:val="00E7365E"/>
    <w:rsid w:val="00E755DE"/>
    <w:rsid w:val="00E76876"/>
    <w:rsid w:val="00E77E40"/>
    <w:rsid w:val="00E81212"/>
    <w:rsid w:val="00E82944"/>
    <w:rsid w:val="00E8408D"/>
    <w:rsid w:val="00E843B4"/>
    <w:rsid w:val="00E8450F"/>
    <w:rsid w:val="00E853BF"/>
    <w:rsid w:val="00E90A4F"/>
    <w:rsid w:val="00E90D71"/>
    <w:rsid w:val="00E93883"/>
    <w:rsid w:val="00E9655A"/>
    <w:rsid w:val="00E9729E"/>
    <w:rsid w:val="00EA44C9"/>
    <w:rsid w:val="00EA4B54"/>
    <w:rsid w:val="00EA4CBD"/>
    <w:rsid w:val="00EA5DC8"/>
    <w:rsid w:val="00EA643E"/>
    <w:rsid w:val="00EA7342"/>
    <w:rsid w:val="00EA79F7"/>
    <w:rsid w:val="00EA7DD1"/>
    <w:rsid w:val="00EB2C44"/>
    <w:rsid w:val="00EB2F0A"/>
    <w:rsid w:val="00EB317A"/>
    <w:rsid w:val="00EB325F"/>
    <w:rsid w:val="00EB376E"/>
    <w:rsid w:val="00EB44E4"/>
    <w:rsid w:val="00EB454F"/>
    <w:rsid w:val="00EB6956"/>
    <w:rsid w:val="00EB791D"/>
    <w:rsid w:val="00EC0544"/>
    <w:rsid w:val="00EC1236"/>
    <w:rsid w:val="00EC16D7"/>
    <w:rsid w:val="00EC25EF"/>
    <w:rsid w:val="00EC36F4"/>
    <w:rsid w:val="00EC73D7"/>
    <w:rsid w:val="00ED0CAC"/>
    <w:rsid w:val="00ED11E1"/>
    <w:rsid w:val="00ED1D04"/>
    <w:rsid w:val="00ED2B2A"/>
    <w:rsid w:val="00ED311F"/>
    <w:rsid w:val="00ED33E5"/>
    <w:rsid w:val="00ED60DC"/>
    <w:rsid w:val="00ED6A4F"/>
    <w:rsid w:val="00EE0741"/>
    <w:rsid w:val="00EE5586"/>
    <w:rsid w:val="00EE6431"/>
    <w:rsid w:val="00EE72E8"/>
    <w:rsid w:val="00EE7C24"/>
    <w:rsid w:val="00EF5028"/>
    <w:rsid w:val="00EF51D4"/>
    <w:rsid w:val="00EF591A"/>
    <w:rsid w:val="00EF5FE7"/>
    <w:rsid w:val="00EF6008"/>
    <w:rsid w:val="00EF640C"/>
    <w:rsid w:val="00F01041"/>
    <w:rsid w:val="00F015A9"/>
    <w:rsid w:val="00F01F92"/>
    <w:rsid w:val="00F03077"/>
    <w:rsid w:val="00F03387"/>
    <w:rsid w:val="00F06AB6"/>
    <w:rsid w:val="00F124C1"/>
    <w:rsid w:val="00F1635B"/>
    <w:rsid w:val="00F164A3"/>
    <w:rsid w:val="00F205DF"/>
    <w:rsid w:val="00F21706"/>
    <w:rsid w:val="00F22531"/>
    <w:rsid w:val="00F22D2E"/>
    <w:rsid w:val="00F238AB"/>
    <w:rsid w:val="00F24F81"/>
    <w:rsid w:val="00F30E58"/>
    <w:rsid w:val="00F34D65"/>
    <w:rsid w:val="00F40DF1"/>
    <w:rsid w:val="00F442B4"/>
    <w:rsid w:val="00F44C4C"/>
    <w:rsid w:val="00F45138"/>
    <w:rsid w:val="00F45877"/>
    <w:rsid w:val="00F4793F"/>
    <w:rsid w:val="00F500F5"/>
    <w:rsid w:val="00F5393F"/>
    <w:rsid w:val="00F53E6F"/>
    <w:rsid w:val="00F542FD"/>
    <w:rsid w:val="00F549FD"/>
    <w:rsid w:val="00F557C6"/>
    <w:rsid w:val="00F55D01"/>
    <w:rsid w:val="00F56066"/>
    <w:rsid w:val="00F56536"/>
    <w:rsid w:val="00F60F5D"/>
    <w:rsid w:val="00F628F2"/>
    <w:rsid w:val="00F62C1B"/>
    <w:rsid w:val="00F64F26"/>
    <w:rsid w:val="00F652EA"/>
    <w:rsid w:val="00F66FB0"/>
    <w:rsid w:val="00F70A47"/>
    <w:rsid w:val="00F72682"/>
    <w:rsid w:val="00F726AC"/>
    <w:rsid w:val="00F81A39"/>
    <w:rsid w:val="00F8206E"/>
    <w:rsid w:val="00F82DEC"/>
    <w:rsid w:val="00F835E8"/>
    <w:rsid w:val="00F8649E"/>
    <w:rsid w:val="00F900EC"/>
    <w:rsid w:val="00F908E9"/>
    <w:rsid w:val="00F90BE5"/>
    <w:rsid w:val="00F914A9"/>
    <w:rsid w:val="00F91BA1"/>
    <w:rsid w:val="00F92B1E"/>
    <w:rsid w:val="00F933C4"/>
    <w:rsid w:val="00F93AB7"/>
    <w:rsid w:val="00F93CFD"/>
    <w:rsid w:val="00F93D95"/>
    <w:rsid w:val="00FA2068"/>
    <w:rsid w:val="00FA2B01"/>
    <w:rsid w:val="00FA43CF"/>
    <w:rsid w:val="00FA43E9"/>
    <w:rsid w:val="00FA4988"/>
    <w:rsid w:val="00FA4A22"/>
    <w:rsid w:val="00FA5460"/>
    <w:rsid w:val="00FA56F6"/>
    <w:rsid w:val="00FA600C"/>
    <w:rsid w:val="00FA6983"/>
    <w:rsid w:val="00FA7FDA"/>
    <w:rsid w:val="00FB5AD0"/>
    <w:rsid w:val="00FC03CD"/>
    <w:rsid w:val="00FC081C"/>
    <w:rsid w:val="00FC0FC2"/>
    <w:rsid w:val="00FC2295"/>
    <w:rsid w:val="00FC2741"/>
    <w:rsid w:val="00FC3276"/>
    <w:rsid w:val="00FC5116"/>
    <w:rsid w:val="00FD117B"/>
    <w:rsid w:val="00FD22B7"/>
    <w:rsid w:val="00FD2511"/>
    <w:rsid w:val="00FD4FCA"/>
    <w:rsid w:val="00FD5182"/>
    <w:rsid w:val="00FD54EB"/>
    <w:rsid w:val="00FD71DE"/>
    <w:rsid w:val="00FE099D"/>
    <w:rsid w:val="00FE1120"/>
    <w:rsid w:val="00FE3433"/>
    <w:rsid w:val="00FF3540"/>
    <w:rsid w:val="00FF3997"/>
    <w:rsid w:val="00FF5AC0"/>
    <w:rsid w:val="00FF70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0BD4B0"/>
  <w15:chartTrackingRefBased/>
  <w15:docId w15:val="{ED2E6A1F-104C-4F7F-928E-03E1C39F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4AAB"/>
    <w:pPr>
      <w:widowControl w:val="0"/>
      <w:spacing w:line="360" w:lineRule="auto"/>
      <w:jc w:val="both"/>
    </w:pPr>
    <w:rPr>
      <w:rFonts w:ascii="Times New Roman" w:eastAsia="宋体" w:hAnsi="Times New Roman"/>
      <w:sz w:val="24"/>
    </w:rPr>
  </w:style>
  <w:style w:type="paragraph" w:styleId="1">
    <w:name w:val="heading 1"/>
    <w:basedOn w:val="a"/>
    <w:next w:val="a"/>
    <w:link w:val="10"/>
    <w:uiPriority w:val="9"/>
    <w:qFormat/>
    <w:rsid w:val="008F6840"/>
    <w:pPr>
      <w:keepNext/>
      <w:keepLines/>
      <w:spacing w:before="340" w:after="330" w:line="578" w:lineRule="auto"/>
      <w:jc w:val="center"/>
      <w:outlineLvl w:val="0"/>
    </w:pPr>
    <w:rPr>
      <w:b/>
      <w:bCs/>
      <w:kern w:val="44"/>
      <w:sz w:val="44"/>
      <w:szCs w:val="44"/>
    </w:rPr>
  </w:style>
  <w:style w:type="paragraph" w:styleId="2">
    <w:name w:val="heading 2"/>
    <w:basedOn w:val="a"/>
    <w:next w:val="a"/>
    <w:link w:val="20"/>
    <w:uiPriority w:val="9"/>
    <w:unhideWhenUsed/>
    <w:qFormat/>
    <w:rsid w:val="006F48BA"/>
    <w:pPr>
      <w:keepNext/>
      <w:keepLines/>
      <w:spacing w:before="260" w:after="260" w:line="415" w:lineRule="auto"/>
      <w:jc w:val="center"/>
      <w:outlineLvl w:val="1"/>
    </w:pPr>
    <w:rPr>
      <w:rFonts w:eastAsia="黑体" w:cstheme="majorBidi"/>
      <w:b/>
      <w:bCs/>
      <w:sz w:val="32"/>
      <w:szCs w:val="32"/>
    </w:rPr>
  </w:style>
  <w:style w:type="paragraph" w:styleId="3">
    <w:name w:val="heading 3"/>
    <w:basedOn w:val="a"/>
    <w:next w:val="a"/>
    <w:link w:val="30"/>
    <w:uiPriority w:val="9"/>
    <w:unhideWhenUsed/>
    <w:qFormat/>
    <w:rsid w:val="009C70FD"/>
    <w:pPr>
      <w:keepNext/>
      <w:keepLines/>
      <w:spacing w:before="160" w:after="160" w:line="415" w:lineRule="auto"/>
      <w:jc w:val="center"/>
      <w:outlineLvl w:val="2"/>
    </w:pPr>
    <w:rPr>
      <w:rFonts w:eastAsia="黑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6840"/>
    <w:rPr>
      <w:rFonts w:ascii="宋体" w:hAnsi="宋体"/>
      <w:b/>
      <w:bCs/>
      <w:kern w:val="44"/>
      <w:sz w:val="44"/>
      <w:szCs w:val="44"/>
    </w:rPr>
  </w:style>
  <w:style w:type="paragraph" w:styleId="TOC">
    <w:name w:val="TOC Heading"/>
    <w:basedOn w:val="1"/>
    <w:next w:val="a"/>
    <w:uiPriority w:val="39"/>
    <w:unhideWhenUsed/>
    <w:qFormat/>
    <w:rsid w:val="008F6840"/>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styleId="TOC2">
    <w:name w:val="toc 2"/>
    <w:basedOn w:val="a"/>
    <w:next w:val="a"/>
    <w:autoRedefine/>
    <w:uiPriority w:val="39"/>
    <w:unhideWhenUsed/>
    <w:rsid w:val="008F6840"/>
    <w:pPr>
      <w:widowControl/>
      <w:spacing w:after="100" w:line="259" w:lineRule="auto"/>
      <w:ind w:left="220"/>
      <w:jc w:val="left"/>
    </w:pPr>
    <w:rPr>
      <w:rFonts w:asciiTheme="minorHAnsi" w:hAnsiTheme="minorHAnsi" w:cs="Times New Roman"/>
      <w:kern w:val="0"/>
      <w:sz w:val="22"/>
    </w:rPr>
  </w:style>
  <w:style w:type="paragraph" w:styleId="TOC1">
    <w:name w:val="toc 1"/>
    <w:basedOn w:val="a"/>
    <w:next w:val="a"/>
    <w:autoRedefine/>
    <w:uiPriority w:val="39"/>
    <w:unhideWhenUsed/>
    <w:rsid w:val="008F6840"/>
    <w:pPr>
      <w:widowControl/>
      <w:spacing w:after="100" w:line="259" w:lineRule="auto"/>
      <w:jc w:val="left"/>
    </w:pPr>
    <w:rPr>
      <w:rFonts w:asciiTheme="minorHAnsi" w:hAnsiTheme="minorHAnsi" w:cs="Times New Roman"/>
      <w:kern w:val="0"/>
      <w:sz w:val="22"/>
    </w:rPr>
  </w:style>
  <w:style w:type="paragraph" w:styleId="TOC3">
    <w:name w:val="toc 3"/>
    <w:basedOn w:val="a"/>
    <w:next w:val="a"/>
    <w:autoRedefine/>
    <w:uiPriority w:val="39"/>
    <w:unhideWhenUsed/>
    <w:rsid w:val="008F6840"/>
    <w:pPr>
      <w:widowControl/>
      <w:spacing w:after="100" w:line="259" w:lineRule="auto"/>
      <w:ind w:left="440"/>
      <w:jc w:val="left"/>
    </w:pPr>
    <w:rPr>
      <w:rFonts w:asciiTheme="minorHAnsi" w:hAnsiTheme="minorHAnsi" w:cs="Times New Roman"/>
      <w:kern w:val="0"/>
      <w:sz w:val="22"/>
    </w:rPr>
  </w:style>
  <w:style w:type="character" w:customStyle="1" w:styleId="20">
    <w:name w:val="标题 2 字符"/>
    <w:basedOn w:val="a0"/>
    <w:link w:val="2"/>
    <w:uiPriority w:val="9"/>
    <w:rsid w:val="006F48BA"/>
    <w:rPr>
      <w:rFonts w:ascii="Times New Roman" w:eastAsia="黑体" w:hAnsi="Times New Roman" w:cstheme="majorBidi"/>
      <w:b/>
      <w:bCs/>
      <w:sz w:val="32"/>
      <w:szCs w:val="32"/>
    </w:rPr>
  </w:style>
  <w:style w:type="table" w:styleId="a3">
    <w:name w:val="Table Grid"/>
    <w:basedOn w:val="a1"/>
    <w:uiPriority w:val="59"/>
    <w:qFormat/>
    <w:rsid w:val="008F6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6497E"/>
    <w:rPr>
      <w:color w:val="0563C1" w:themeColor="hyperlink"/>
      <w:u w:val="single"/>
    </w:rPr>
  </w:style>
  <w:style w:type="paragraph" w:styleId="a5">
    <w:name w:val="header"/>
    <w:basedOn w:val="a"/>
    <w:link w:val="a6"/>
    <w:uiPriority w:val="99"/>
    <w:unhideWhenUsed/>
    <w:rsid w:val="0016497E"/>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16497E"/>
    <w:rPr>
      <w:rFonts w:ascii="宋体" w:hAnsi="宋体"/>
      <w:sz w:val="18"/>
      <w:szCs w:val="18"/>
    </w:rPr>
  </w:style>
  <w:style w:type="paragraph" w:styleId="a7">
    <w:name w:val="footer"/>
    <w:basedOn w:val="a"/>
    <w:link w:val="a8"/>
    <w:uiPriority w:val="99"/>
    <w:unhideWhenUsed/>
    <w:rsid w:val="0016497E"/>
    <w:pPr>
      <w:tabs>
        <w:tab w:val="center" w:pos="4153"/>
        <w:tab w:val="right" w:pos="8306"/>
      </w:tabs>
      <w:snapToGrid w:val="0"/>
      <w:spacing w:line="240" w:lineRule="auto"/>
      <w:jc w:val="left"/>
    </w:pPr>
    <w:rPr>
      <w:sz w:val="18"/>
      <w:szCs w:val="18"/>
    </w:rPr>
  </w:style>
  <w:style w:type="character" w:customStyle="1" w:styleId="a8">
    <w:name w:val="页脚 字符"/>
    <w:basedOn w:val="a0"/>
    <w:link w:val="a7"/>
    <w:uiPriority w:val="99"/>
    <w:rsid w:val="0016497E"/>
    <w:rPr>
      <w:rFonts w:ascii="宋体" w:hAnsi="宋体"/>
      <w:sz w:val="18"/>
      <w:szCs w:val="18"/>
    </w:rPr>
  </w:style>
  <w:style w:type="paragraph" w:customStyle="1" w:styleId="a9">
    <w:name w:val="正文表格"/>
    <w:basedOn w:val="a"/>
    <w:link w:val="aa"/>
    <w:qFormat/>
    <w:rsid w:val="00F45138"/>
    <w:pPr>
      <w:jc w:val="left"/>
    </w:pPr>
    <w:rPr>
      <w:rFonts w:cs="Times New Roman"/>
      <w:sz w:val="21"/>
      <w:szCs w:val="21"/>
    </w:rPr>
  </w:style>
  <w:style w:type="paragraph" w:styleId="ab">
    <w:name w:val="List Paragraph"/>
    <w:basedOn w:val="a"/>
    <w:uiPriority w:val="34"/>
    <w:qFormat/>
    <w:rsid w:val="0037675B"/>
    <w:pPr>
      <w:spacing w:line="240" w:lineRule="auto"/>
      <w:ind w:firstLineChars="200" w:firstLine="420"/>
    </w:pPr>
    <w:rPr>
      <w:rFonts w:asciiTheme="minorHAnsi" w:hAnsiTheme="minorHAnsi"/>
    </w:rPr>
  </w:style>
  <w:style w:type="character" w:customStyle="1" w:styleId="aa">
    <w:name w:val="正文表格 字符"/>
    <w:basedOn w:val="a0"/>
    <w:link w:val="a9"/>
    <w:qFormat/>
    <w:rsid w:val="00F45138"/>
    <w:rPr>
      <w:rFonts w:ascii="Times New Roman" w:eastAsia="宋体" w:hAnsi="Times New Roman" w:cs="Times New Roman"/>
      <w:szCs w:val="21"/>
    </w:rPr>
  </w:style>
  <w:style w:type="character" w:customStyle="1" w:styleId="30">
    <w:name w:val="标题 3 字符"/>
    <w:basedOn w:val="a0"/>
    <w:link w:val="3"/>
    <w:uiPriority w:val="9"/>
    <w:rsid w:val="009C70FD"/>
    <w:rPr>
      <w:rFonts w:ascii="Times New Roman" w:eastAsia="黑体" w:hAnsi="Times New Roman"/>
      <w:bCs/>
      <w:sz w:val="24"/>
      <w:szCs w:val="32"/>
    </w:rPr>
  </w:style>
  <w:style w:type="paragraph" w:styleId="ac">
    <w:name w:val="Normal (Web)"/>
    <w:basedOn w:val="a"/>
    <w:uiPriority w:val="99"/>
    <w:semiHidden/>
    <w:unhideWhenUsed/>
    <w:rsid w:val="00BB0702"/>
    <w:pPr>
      <w:widowControl/>
      <w:spacing w:before="100" w:beforeAutospacing="1" w:after="100" w:afterAutospacing="1" w:line="240" w:lineRule="auto"/>
      <w:jc w:val="left"/>
    </w:pPr>
    <w:rPr>
      <w:rFonts w:ascii="宋体" w:hAnsi="宋体" w:cs="宋体"/>
      <w:kern w:val="0"/>
      <w:szCs w:val="24"/>
    </w:rPr>
  </w:style>
  <w:style w:type="paragraph" w:customStyle="1" w:styleId="Default">
    <w:name w:val="Default"/>
    <w:rsid w:val="00BB0702"/>
    <w:pPr>
      <w:widowControl w:val="0"/>
      <w:autoSpaceDE w:val="0"/>
      <w:autoSpaceDN w:val="0"/>
      <w:adjustRightInd w:val="0"/>
    </w:pPr>
    <w:rPr>
      <w:rFonts w:ascii="黑体" w:eastAsia="黑体" w:cs="黑体"/>
      <w:color w:val="000000"/>
      <w:kern w:val="0"/>
      <w:sz w:val="24"/>
      <w:szCs w:val="24"/>
    </w:rPr>
  </w:style>
  <w:style w:type="paragraph" w:styleId="ad">
    <w:name w:val="Balloon Text"/>
    <w:basedOn w:val="a"/>
    <w:link w:val="ae"/>
    <w:uiPriority w:val="99"/>
    <w:unhideWhenUsed/>
    <w:rsid w:val="00AD6A56"/>
    <w:pPr>
      <w:spacing w:line="240" w:lineRule="auto"/>
    </w:pPr>
    <w:rPr>
      <w:sz w:val="18"/>
      <w:szCs w:val="18"/>
    </w:rPr>
  </w:style>
  <w:style w:type="character" w:customStyle="1" w:styleId="ae">
    <w:name w:val="批注框文本 字符"/>
    <w:basedOn w:val="a0"/>
    <w:link w:val="ad"/>
    <w:uiPriority w:val="99"/>
    <w:rsid w:val="00AD6A56"/>
    <w:rPr>
      <w:rFonts w:ascii="Times New Roman" w:eastAsia="宋体" w:hAnsi="Times New Roman"/>
      <w:sz w:val="18"/>
      <w:szCs w:val="18"/>
    </w:rPr>
  </w:style>
  <w:style w:type="character" w:customStyle="1" w:styleId="21">
    <w:name w:val="正文文本 (2)_"/>
    <w:basedOn w:val="a0"/>
    <w:link w:val="22"/>
    <w:rsid w:val="004721B4"/>
    <w:rPr>
      <w:rFonts w:ascii="MingLiU" w:eastAsia="MingLiU" w:hAnsi="MingLiU" w:cs="MingLiU"/>
      <w:sz w:val="22"/>
      <w:shd w:val="clear" w:color="auto" w:fill="FFFFFF"/>
    </w:rPr>
  </w:style>
  <w:style w:type="paragraph" w:customStyle="1" w:styleId="22">
    <w:name w:val="正文文本 (2)"/>
    <w:basedOn w:val="a"/>
    <w:link w:val="21"/>
    <w:rsid w:val="004721B4"/>
    <w:pPr>
      <w:shd w:val="clear" w:color="auto" w:fill="FFFFFF"/>
      <w:spacing w:before="540" w:line="466" w:lineRule="exact"/>
      <w:ind w:hanging="1200"/>
      <w:jc w:val="distribute"/>
    </w:pPr>
    <w:rPr>
      <w:rFonts w:ascii="MingLiU" w:eastAsia="MingLiU" w:hAnsi="MingLiU" w:cs="MingLiU"/>
      <w:sz w:val="22"/>
    </w:rPr>
  </w:style>
  <w:style w:type="character" w:styleId="af">
    <w:name w:val="annotation reference"/>
    <w:basedOn w:val="a0"/>
    <w:uiPriority w:val="99"/>
    <w:semiHidden/>
    <w:unhideWhenUsed/>
    <w:rsid w:val="00ED6A4F"/>
    <w:rPr>
      <w:sz w:val="21"/>
      <w:szCs w:val="21"/>
    </w:rPr>
  </w:style>
  <w:style w:type="paragraph" w:styleId="af0">
    <w:name w:val="annotation text"/>
    <w:basedOn w:val="a"/>
    <w:link w:val="af1"/>
    <w:uiPriority w:val="99"/>
    <w:unhideWhenUsed/>
    <w:rsid w:val="00ED6A4F"/>
    <w:pPr>
      <w:jc w:val="left"/>
    </w:pPr>
  </w:style>
  <w:style w:type="character" w:customStyle="1" w:styleId="af1">
    <w:name w:val="批注文字 字符"/>
    <w:basedOn w:val="a0"/>
    <w:link w:val="af0"/>
    <w:uiPriority w:val="99"/>
    <w:rsid w:val="00ED6A4F"/>
    <w:rPr>
      <w:rFonts w:ascii="Times New Roman" w:eastAsia="宋体" w:hAnsi="Times New Roman"/>
      <w:sz w:val="24"/>
    </w:rPr>
  </w:style>
  <w:style w:type="paragraph" w:styleId="af2">
    <w:name w:val="annotation subject"/>
    <w:basedOn w:val="af0"/>
    <w:next w:val="af0"/>
    <w:link w:val="af3"/>
    <w:uiPriority w:val="99"/>
    <w:semiHidden/>
    <w:unhideWhenUsed/>
    <w:rsid w:val="00ED6A4F"/>
    <w:rPr>
      <w:b/>
      <w:bCs/>
    </w:rPr>
  </w:style>
  <w:style w:type="character" w:customStyle="1" w:styleId="af3">
    <w:name w:val="批注主题 字符"/>
    <w:basedOn w:val="af1"/>
    <w:link w:val="af2"/>
    <w:uiPriority w:val="99"/>
    <w:semiHidden/>
    <w:rsid w:val="00ED6A4F"/>
    <w:rPr>
      <w:rFonts w:ascii="Times New Roman" w:eastAsia="宋体" w:hAnsi="Times New Roman"/>
      <w:b/>
      <w:bCs/>
      <w:sz w:val="24"/>
    </w:rPr>
  </w:style>
  <w:style w:type="character" w:styleId="af4">
    <w:name w:val="FollowedHyperlink"/>
    <w:basedOn w:val="a0"/>
    <w:uiPriority w:val="99"/>
    <w:semiHidden/>
    <w:unhideWhenUsed/>
    <w:rsid w:val="003E50CF"/>
    <w:rPr>
      <w:color w:val="954F72"/>
      <w:u w:val="single"/>
    </w:rPr>
  </w:style>
  <w:style w:type="paragraph" w:customStyle="1" w:styleId="msonormal0">
    <w:name w:val="msonormal"/>
    <w:basedOn w:val="a"/>
    <w:rsid w:val="003E50CF"/>
    <w:pPr>
      <w:widowControl/>
      <w:spacing w:before="100" w:beforeAutospacing="1" w:after="100" w:afterAutospacing="1" w:line="240" w:lineRule="auto"/>
      <w:jc w:val="left"/>
    </w:pPr>
    <w:rPr>
      <w:rFonts w:ascii="宋体" w:hAnsi="宋体" w:cs="宋体"/>
      <w:kern w:val="0"/>
      <w:szCs w:val="24"/>
    </w:rPr>
  </w:style>
  <w:style w:type="paragraph" w:customStyle="1" w:styleId="font5">
    <w:name w:val="font5"/>
    <w:basedOn w:val="a"/>
    <w:rsid w:val="003E50CF"/>
    <w:pPr>
      <w:widowControl/>
      <w:spacing w:before="100" w:beforeAutospacing="1" w:after="100" w:afterAutospacing="1" w:line="240" w:lineRule="auto"/>
      <w:jc w:val="left"/>
    </w:pPr>
    <w:rPr>
      <w:rFonts w:ascii="等线" w:eastAsia="等线" w:hAnsi="等线" w:cs="宋体"/>
      <w:kern w:val="0"/>
      <w:sz w:val="18"/>
      <w:szCs w:val="18"/>
    </w:rPr>
  </w:style>
  <w:style w:type="paragraph" w:customStyle="1" w:styleId="font6">
    <w:name w:val="font6"/>
    <w:basedOn w:val="a"/>
    <w:rsid w:val="003E50CF"/>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font7">
    <w:name w:val="font7"/>
    <w:basedOn w:val="a"/>
    <w:rsid w:val="003E50CF"/>
    <w:pPr>
      <w:widowControl/>
      <w:spacing w:before="100" w:beforeAutospacing="1" w:after="100" w:afterAutospacing="1" w:line="240" w:lineRule="auto"/>
      <w:jc w:val="left"/>
    </w:pPr>
    <w:rPr>
      <w:rFonts w:ascii="宋体" w:hAnsi="宋体" w:cs="宋体"/>
      <w:kern w:val="0"/>
      <w:sz w:val="20"/>
      <w:szCs w:val="20"/>
    </w:rPr>
  </w:style>
  <w:style w:type="paragraph" w:customStyle="1" w:styleId="font8">
    <w:name w:val="font8"/>
    <w:basedOn w:val="a"/>
    <w:rsid w:val="003E50CF"/>
    <w:pPr>
      <w:widowControl/>
      <w:spacing w:before="100" w:beforeAutospacing="1" w:after="100" w:afterAutospacing="1" w:line="240" w:lineRule="auto"/>
      <w:jc w:val="left"/>
    </w:pPr>
    <w:rPr>
      <w:rFonts w:cs="Times New Roman"/>
      <w:color w:val="000000"/>
      <w:kern w:val="0"/>
      <w:sz w:val="20"/>
      <w:szCs w:val="20"/>
    </w:rPr>
  </w:style>
  <w:style w:type="paragraph" w:customStyle="1" w:styleId="font9">
    <w:name w:val="font9"/>
    <w:basedOn w:val="a"/>
    <w:rsid w:val="003E50CF"/>
    <w:pPr>
      <w:widowControl/>
      <w:spacing w:before="100" w:beforeAutospacing="1" w:after="100" w:afterAutospacing="1" w:line="240" w:lineRule="auto"/>
      <w:jc w:val="left"/>
    </w:pPr>
    <w:rPr>
      <w:rFonts w:cs="Times New Roman"/>
      <w:kern w:val="0"/>
      <w:sz w:val="20"/>
      <w:szCs w:val="20"/>
    </w:rPr>
  </w:style>
  <w:style w:type="paragraph" w:customStyle="1" w:styleId="xl63">
    <w:name w:val="xl63"/>
    <w:basedOn w:val="a"/>
    <w:rsid w:val="003E50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kern w:val="0"/>
      <w:sz w:val="20"/>
      <w:szCs w:val="20"/>
    </w:rPr>
  </w:style>
  <w:style w:type="paragraph" w:customStyle="1" w:styleId="xl64">
    <w:name w:val="xl64"/>
    <w:basedOn w:val="a"/>
    <w:rsid w:val="003E50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kern w:val="0"/>
      <w:sz w:val="20"/>
      <w:szCs w:val="20"/>
    </w:rPr>
  </w:style>
  <w:style w:type="paragraph" w:customStyle="1" w:styleId="xl65">
    <w:name w:val="xl65"/>
    <w:basedOn w:val="a"/>
    <w:rsid w:val="003E50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kern w:val="0"/>
      <w:sz w:val="20"/>
      <w:szCs w:val="20"/>
    </w:rPr>
  </w:style>
  <w:style w:type="paragraph" w:customStyle="1" w:styleId="xl66">
    <w:name w:val="xl66"/>
    <w:basedOn w:val="a"/>
    <w:rsid w:val="003E50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Times New Roman"/>
      <w:kern w:val="0"/>
      <w:sz w:val="20"/>
      <w:szCs w:val="20"/>
    </w:rPr>
  </w:style>
  <w:style w:type="paragraph" w:customStyle="1" w:styleId="xl67">
    <w:name w:val="xl67"/>
    <w:basedOn w:val="a"/>
    <w:rsid w:val="003E50CF"/>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kern w:val="0"/>
      <w:sz w:val="20"/>
      <w:szCs w:val="20"/>
    </w:rPr>
  </w:style>
  <w:style w:type="paragraph" w:customStyle="1" w:styleId="xl68">
    <w:name w:val="xl68"/>
    <w:basedOn w:val="a"/>
    <w:rsid w:val="003E50CF"/>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Times New Roman"/>
      <w:kern w:val="0"/>
      <w:sz w:val="20"/>
      <w:szCs w:val="20"/>
    </w:rPr>
  </w:style>
  <w:style w:type="paragraph" w:customStyle="1" w:styleId="xl69">
    <w:name w:val="xl69"/>
    <w:basedOn w:val="a"/>
    <w:rsid w:val="003E50CF"/>
    <w:pPr>
      <w:widowControl/>
      <w:pBdr>
        <w:left w:val="single" w:sz="4" w:space="0" w:color="auto"/>
        <w:right w:val="single" w:sz="4" w:space="0" w:color="auto"/>
      </w:pBdr>
      <w:spacing w:before="100" w:beforeAutospacing="1" w:after="100" w:afterAutospacing="1" w:line="240" w:lineRule="auto"/>
      <w:jc w:val="center"/>
      <w:textAlignment w:val="center"/>
    </w:pPr>
    <w:rPr>
      <w:rFonts w:cs="Times New Roman"/>
      <w:kern w:val="0"/>
      <w:sz w:val="20"/>
      <w:szCs w:val="20"/>
    </w:rPr>
  </w:style>
  <w:style w:type="paragraph" w:customStyle="1" w:styleId="xl70">
    <w:name w:val="xl70"/>
    <w:basedOn w:val="a"/>
    <w:rsid w:val="003E50CF"/>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kern w:val="0"/>
      <w:sz w:val="20"/>
      <w:szCs w:val="20"/>
    </w:rPr>
  </w:style>
  <w:style w:type="paragraph" w:customStyle="1" w:styleId="xl71">
    <w:name w:val="xl71"/>
    <w:basedOn w:val="a"/>
    <w:rsid w:val="003E50CF"/>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Times New Roman"/>
      <w:kern w:val="0"/>
      <w:sz w:val="20"/>
      <w:szCs w:val="20"/>
    </w:rPr>
  </w:style>
  <w:style w:type="paragraph" w:customStyle="1" w:styleId="xl72">
    <w:name w:val="xl72"/>
    <w:basedOn w:val="a"/>
    <w:rsid w:val="003E50CF"/>
    <w:pPr>
      <w:widowControl/>
      <w:pBdr>
        <w:left w:val="single" w:sz="4" w:space="0" w:color="auto"/>
        <w:right w:val="single" w:sz="4" w:space="0" w:color="auto"/>
      </w:pBdr>
      <w:spacing w:before="100" w:beforeAutospacing="1" w:after="100" w:afterAutospacing="1" w:line="240" w:lineRule="auto"/>
      <w:jc w:val="center"/>
      <w:textAlignment w:val="center"/>
    </w:pPr>
    <w:rPr>
      <w:rFonts w:cs="Times New Roman"/>
      <w:kern w:val="0"/>
      <w:sz w:val="20"/>
      <w:szCs w:val="20"/>
    </w:rPr>
  </w:style>
  <w:style w:type="paragraph" w:customStyle="1" w:styleId="xl73">
    <w:name w:val="xl73"/>
    <w:basedOn w:val="a"/>
    <w:rsid w:val="003E50CF"/>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kern w:val="0"/>
      <w:sz w:val="20"/>
      <w:szCs w:val="20"/>
    </w:rPr>
  </w:style>
  <w:style w:type="paragraph" w:customStyle="1" w:styleId="xl74">
    <w:name w:val="xl74"/>
    <w:basedOn w:val="a"/>
    <w:rsid w:val="003E50CF"/>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cs="Times New Roman"/>
      <w:kern w:val="0"/>
      <w:sz w:val="20"/>
      <w:szCs w:val="20"/>
    </w:rPr>
  </w:style>
  <w:style w:type="paragraph" w:customStyle="1" w:styleId="xl75">
    <w:name w:val="xl75"/>
    <w:basedOn w:val="a"/>
    <w:rsid w:val="003E50CF"/>
    <w:pPr>
      <w:widowControl/>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cs="Times New Roman"/>
      <w:kern w:val="0"/>
      <w:sz w:val="20"/>
      <w:szCs w:val="20"/>
    </w:rPr>
  </w:style>
  <w:style w:type="paragraph" w:customStyle="1" w:styleId="xl76">
    <w:name w:val="xl76"/>
    <w:basedOn w:val="a"/>
    <w:rsid w:val="003E50CF"/>
    <w:pPr>
      <w:widowControl/>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cs="Times New Roman"/>
      <w:kern w:val="0"/>
      <w:sz w:val="20"/>
      <w:szCs w:val="20"/>
    </w:rPr>
  </w:style>
  <w:style w:type="numbering" w:customStyle="1" w:styleId="11">
    <w:name w:val="无列表1"/>
    <w:next w:val="a2"/>
    <w:uiPriority w:val="99"/>
    <w:semiHidden/>
    <w:unhideWhenUsed/>
    <w:rsid w:val="002E7316"/>
  </w:style>
  <w:style w:type="paragraph" w:customStyle="1" w:styleId="font56259">
    <w:name w:val="font56259"/>
    <w:basedOn w:val="a"/>
    <w:rsid w:val="00B81E29"/>
    <w:pPr>
      <w:widowControl/>
      <w:spacing w:before="100" w:beforeAutospacing="1" w:after="100" w:afterAutospacing="1" w:line="240" w:lineRule="auto"/>
      <w:jc w:val="left"/>
    </w:pPr>
    <w:rPr>
      <w:rFonts w:ascii="等线" w:eastAsia="等线" w:hAnsi="等线" w:cs="宋体"/>
      <w:kern w:val="0"/>
      <w:sz w:val="18"/>
      <w:szCs w:val="18"/>
    </w:rPr>
  </w:style>
  <w:style w:type="paragraph" w:customStyle="1" w:styleId="font66259">
    <w:name w:val="font66259"/>
    <w:basedOn w:val="a"/>
    <w:rsid w:val="00B81E29"/>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font76259">
    <w:name w:val="font76259"/>
    <w:basedOn w:val="a"/>
    <w:rsid w:val="00B81E29"/>
    <w:pPr>
      <w:widowControl/>
      <w:spacing w:before="100" w:beforeAutospacing="1" w:after="100" w:afterAutospacing="1" w:line="240" w:lineRule="auto"/>
      <w:jc w:val="left"/>
    </w:pPr>
    <w:rPr>
      <w:rFonts w:ascii="宋体" w:hAnsi="宋体" w:cs="宋体"/>
      <w:kern w:val="0"/>
      <w:sz w:val="20"/>
      <w:szCs w:val="20"/>
    </w:rPr>
  </w:style>
  <w:style w:type="paragraph" w:customStyle="1" w:styleId="font86259">
    <w:name w:val="font86259"/>
    <w:basedOn w:val="a"/>
    <w:rsid w:val="00B81E29"/>
    <w:pPr>
      <w:widowControl/>
      <w:spacing w:before="100" w:beforeAutospacing="1" w:after="100" w:afterAutospacing="1" w:line="240" w:lineRule="auto"/>
      <w:jc w:val="left"/>
    </w:pPr>
    <w:rPr>
      <w:rFonts w:cs="Times New Roman"/>
      <w:kern w:val="0"/>
      <w:sz w:val="20"/>
      <w:szCs w:val="20"/>
    </w:rPr>
  </w:style>
  <w:style w:type="paragraph" w:customStyle="1" w:styleId="xl156259">
    <w:name w:val="xl156259"/>
    <w:basedOn w:val="a"/>
    <w:rsid w:val="00B81E29"/>
    <w:pPr>
      <w:widowControl/>
      <w:spacing w:before="100" w:beforeAutospacing="1" w:after="100" w:afterAutospacing="1" w:line="240" w:lineRule="auto"/>
      <w:jc w:val="left"/>
      <w:textAlignment w:val="bottom"/>
    </w:pPr>
    <w:rPr>
      <w:rFonts w:ascii="等线" w:eastAsia="等线" w:hAnsi="等线" w:cs="宋体"/>
      <w:color w:val="000000"/>
      <w:kern w:val="0"/>
      <w:sz w:val="22"/>
    </w:rPr>
  </w:style>
  <w:style w:type="paragraph" w:customStyle="1" w:styleId="xl636259">
    <w:name w:val="xl636259"/>
    <w:basedOn w:val="a"/>
    <w:rsid w:val="00B81E2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kern w:val="0"/>
      <w:sz w:val="20"/>
      <w:szCs w:val="20"/>
    </w:rPr>
  </w:style>
  <w:style w:type="paragraph" w:customStyle="1" w:styleId="xl646259">
    <w:name w:val="xl646259"/>
    <w:basedOn w:val="a"/>
    <w:rsid w:val="00B81E2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kern w:val="0"/>
      <w:sz w:val="20"/>
      <w:szCs w:val="20"/>
    </w:rPr>
  </w:style>
  <w:style w:type="paragraph" w:customStyle="1" w:styleId="xl656259">
    <w:name w:val="xl656259"/>
    <w:basedOn w:val="a"/>
    <w:rsid w:val="00B81E2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Times New Roman"/>
      <w:kern w:val="0"/>
      <w:sz w:val="20"/>
      <w:szCs w:val="20"/>
    </w:rPr>
  </w:style>
  <w:style w:type="paragraph" w:customStyle="1" w:styleId="xl666259">
    <w:name w:val="xl666259"/>
    <w:basedOn w:val="a"/>
    <w:rsid w:val="00B81E29"/>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Times New Roman"/>
      <w:kern w:val="0"/>
      <w:sz w:val="20"/>
      <w:szCs w:val="20"/>
    </w:rPr>
  </w:style>
  <w:style w:type="paragraph" w:customStyle="1" w:styleId="xl676259">
    <w:name w:val="xl676259"/>
    <w:basedOn w:val="a"/>
    <w:rsid w:val="00B81E29"/>
    <w:pPr>
      <w:widowControl/>
      <w:pBdr>
        <w:left w:val="single" w:sz="4" w:space="0" w:color="auto"/>
        <w:right w:val="single" w:sz="4" w:space="0" w:color="auto"/>
      </w:pBdr>
      <w:spacing w:before="100" w:beforeAutospacing="1" w:after="100" w:afterAutospacing="1" w:line="240" w:lineRule="auto"/>
      <w:jc w:val="center"/>
      <w:textAlignment w:val="center"/>
    </w:pPr>
    <w:rPr>
      <w:rFonts w:cs="Times New Roman"/>
      <w:kern w:val="0"/>
      <w:sz w:val="20"/>
      <w:szCs w:val="20"/>
    </w:rPr>
  </w:style>
  <w:style w:type="paragraph" w:customStyle="1" w:styleId="xl686259">
    <w:name w:val="xl686259"/>
    <w:basedOn w:val="a"/>
    <w:rsid w:val="00B81E29"/>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kern w:val="0"/>
      <w:sz w:val="20"/>
      <w:szCs w:val="20"/>
    </w:rPr>
  </w:style>
  <w:style w:type="paragraph" w:customStyle="1" w:styleId="xl696259">
    <w:name w:val="xl696259"/>
    <w:basedOn w:val="a"/>
    <w:rsid w:val="00B81E2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kern w:val="0"/>
      <w:sz w:val="20"/>
      <w:szCs w:val="20"/>
    </w:rPr>
  </w:style>
  <w:style w:type="paragraph" w:customStyle="1" w:styleId="xl706259">
    <w:name w:val="xl706259"/>
    <w:basedOn w:val="a"/>
    <w:rsid w:val="00B81E2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cs="Times New Roman"/>
      <w:kern w:val="0"/>
      <w:sz w:val="20"/>
      <w:szCs w:val="20"/>
    </w:rPr>
  </w:style>
  <w:style w:type="paragraph" w:customStyle="1" w:styleId="xl716259">
    <w:name w:val="xl716259"/>
    <w:basedOn w:val="a"/>
    <w:rsid w:val="00B81E2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bottom"/>
    </w:pPr>
    <w:rPr>
      <w:rFonts w:ascii="等线" w:eastAsia="等线" w:hAnsi="等线" w:cs="宋体"/>
      <w:kern w:val="0"/>
      <w:sz w:val="22"/>
    </w:rPr>
  </w:style>
  <w:style w:type="paragraph" w:customStyle="1" w:styleId="font515822">
    <w:name w:val="font515822"/>
    <w:basedOn w:val="a"/>
    <w:rsid w:val="00B81E29"/>
    <w:pPr>
      <w:widowControl/>
      <w:spacing w:before="100" w:beforeAutospacing="1" w:after="100" w:afterAutospacing="1" w:line="240" w:lineRule="auto"/>
      <w:jc w:val="left"/>
    </w:pPr>
    <w:rPr>
      <w:rFonts w:ascii="等线" w:eastAsia="等线" w:hAnsi="等线" w:cs="宋体"/>
      <w:kern w:val="0"/>
      <w:sz w:val="18"/>
      <w:szCs w:val="18"/>
    </w:rPr>
  </w:style>
  <w:style w:type="paragraph" w:customStyle="1" w:styleId="font615822">
    <w:name w:val="font615822"/>
    <w:basedOn w:val="a"/>
    <w:rsid w:val="00B81E29"/>
    <w:pPr>
      <w:widowControl/>
      <w:spacing w:before="100" w:beforeAutospacing="1" w:after="100" w:afterAutospacing="1" w:line="240" w:lineRule="auto"/>
      <w:jc w:val="left"/>
    </w:pPr>
    <w:rPr>
      <w:rFonts w:ascii="宋体" w:hAnsi="宋体" w:cs="宋体"/>
      <w:kern w:val="0"/>
      <w:sz w:val="20"/>
      <w:szCs w:val="20"/>
    </w:rPr>
  </w:style>
  <w:style w:type="paragraph" w:customStyle="1" w:styleId="font715822">
    <w:name w:val="font715822"/>
    <w:basedOn w:val="a"/>
    <w:rsid w:val="00B81E29"/>
    <w:pPr>
      <w:widowControl/>
      <w:spacing w:before="100" w:beforeAutospacing="1" w:after="100" w:afterAutospacing="1" w:line="240" w:lineRule="auto"/>
      <w:jc w:val="left"/>
    </w:pPr>
    <w:rPr>
      <w:rFonts w:cs="Times New Roman"/>
      <w:kern w:val="0"/>
      <w:sz w:val="20"/>
      <w:szCs w:val="20"/>
    </w:rPr>
  </w:style>
  <w:style w:type="paragraph" w:customStyle="1" w:styleId="xl1515822">
    <w:name w:val="xl1515822"/>
    <w:basedOn w:val="a"/>
    <w:rsid w:val="00B81E29"/>
    <w:pPr>
      <w:widowControl/>
      <w:spacing w:before="100" w:beforeAutospacing="1" w:after="100" w:afterAutospacing="1" w:line="240" w:lineRule="auto"/>
      <w:jc w:val="left"/>
      <w:textAlignment w:val="bottom"/>
    </w:pPr>
    <w:rPr>
      <w:rFonts w:ascii="等线" w:eastAsia="等线" w:hAnsi="等线" w:cs="宋体"/>
      <w:color w:val="000000"/>
      <w:kern w:val="0"/>
      <w:sz w:val="22"/>
    </w:rPr>
  </w:style>
  <w:style w:type="paragraph" w:customStyle="1" w:styleId="xl6315822">
    <w:name w:val="xl6315822"/>
    <w:basedOn w:val="a"/>
    <w:rsid w:val="00B81E2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kern w:val="0"/>
      <w:sz w:val="20"/>
      <w:szCs w:val="20"/>
    </w:rPr>
  </w:style>
  <w:style w:type="paragraph" w:customStyle="1" w:styleId="xl6415822">
    <w:name w:val="xl6415822"/>
    <w:basedOn w:val="a"/>
    <w:rsid w:val="00B81E2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kern w:val="0"/>
      <w:sz w:val="20"/>
      <w:szCs w:val="20"/>
    </w:rPr>
  </w:style>
  <w:style w:type="paragraph" w:customStyle="1" w:styleId="xl6515822">
    <w:name w:val="xl6515822"/>
    <w:basedOn w:val="a"/>
    <w:rsid w:val="00B81E2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cs="Times New Roman"/>
      <w:kern w:val="0"/>
      <w:sz w:val="20"/>
      <w:szCs w:val="20"/>
    </w:rPr>
  </w:style>
  <w:style w:type="paragraph" w:customStyle="1" w:styleId="xl6615822">
    <w:name w:val="xl6615822"/>
    <w:basedOn w:val="a"/>
    <w:rsid w:val="00B81E29"/>
    <w:pPr>
      <w:widowControl/>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cs="Times New Roman"/>
      <w:kern w:val="0"/>
      <w:sz w:val="20"/>
      <w:szCs w:val="20"/>
    </w:rPr>
  </w:style>
  <w:style w:type="paragraph" w:customStyle="1" w:styleId="xl6715822">
    <w:name w:val="xl6715822"/>
    <w:basedOn w:val="a"/>
    <w:rsid w:val="00B81E29"/>
    <w:pPr>
      <w:widowControl/>
      <w:pBdr>
        <w:left w:val="single" w:sz="4" w:space="0" w:color="auto"/>
        <w:right w:val="single" w:sz="4" w:space="0" w:color="auto"/>
      </w:pBdr>
      <w:spacing w:before="100" w:beforeAutospacing="1" w:after="100" w:afterAutospacing="1" w:line="240" w:lineRule="auto"/>
      <w:jc w:val="center"/>
      <w:textAlignment w:val="center"/>
    </w:pPr>
    <w:rPr>
      <w:rFonts w:cs="Times New Roman"/>
      <w:kern w:val="0"/>
      <w:sz w:val="20"/>
      <w:szCs w:val="20"/>
    </w:rPr>
  </w:style>
  <w:style w:type="paragraph" w:customStyle="1" w:styleId="xl6815822">
    <w:name w:val="xl6815822"/>
    <w:basedOn w:val="a"/>
    <w:rsid w:val="00B81E29"/>
    <w:pPr>
      <w:widowControl/>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kern w:val="0"/>
      <w:sz w:val="20"/>
      <w:szCs w:val="20"/>
    </w:rPr>
  </w:style>
  <w:style w:type="paragraph" w:customStyle="1" w:styleId="xl6915822">
    <w:name w:val="xl6915822"/>
    <w:basedOn w:val="a"/>
    <w:rsid w:val="00B81E2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kern w:val="0"/>
      <w:sz w:val="20"/>
      <w:szCs w:val="20"/>
    </w:rPr>
  </w:style>
  <w:style w:type="paragraph" w:customStyle="1" w:styleId="xl7015822">
    <w:name w:val="xl7015822"/>
    <w:basedOn w:val="a"/>
    <w:rsid w:val="00B81E2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cs="Times New Roman"/>
      <w:kern w:val="0"/>
      <w:sz w:val="20"/>
      <w:szCs w:val="20"/>
    </w:rPr>
  </w:style>
  <w:style w:type="paragraph" w:customStyle="1" w:styleId="xl7115822">
    <w:name w:val="xl7115822"/>
    <w:basedOn w:val="a"/>
    <w:rsid w:val="00B81E29"/>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bottom"/>
    </w:pPr>
    <w:rPr>
      <w:rFonts w:ascii="等线" w:eastAsia="等线" w:hAnsi="等线" w:cs="宋体"/>
      <w:kern w:val="0"/>
      <w:sz w:val="22"/>
    </w:rPr>
  </w:style>
  <w:style w:type="paragraph" w:customStyle="1" w:styleId="xl726259">
    <w:name w:val="xl726259"/>
    <w:basedOn w:val="a"/>
    <w:rsid w:val="000373A8"/>
    <w:pPr>
      <w:widowControl/>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cs="Times New Roman"/>
      <w:kern w:val="0"/>
      <w:sz w:val="20"/>
      <w:szCs w:val="20"/>
    </w:rPr>
  </w:style>
  <w:style w:type="paragraph" w:customStyle="1" w:styleId="xl736259">
    <w:name w:val="xl736259"/>
    <w:basedOn w:val="a"/>
    <w:rsid w:val="000373A8"/>
    <w:pPr>
      <w:widowControl/>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93684">
      <w:bodyDiv w:val="1"/>
      <w:marLeft w:val="0"/>
      <w:marRight w:val="0"/>
      <w:marTop w:val="0"/>
      <w:marBottom w:val="0"/>
      <w:divBdr>
        <w:top w:val="none" w:sz="0" w:space="0" w:color="auto"/>
        <w:left w:val="none" w:sz="0" w:space="0" w:color="auto"/>
        <w:bottom w:val="none" w:sz="0" w:space="0" w:color="auto"/>
        <w:right w:val="none" w:sz="0" w:space="0" w:color="auto"/>
      </w:divBdr>
      <w:divsChild>
        <w:div w:id="557397910">
          <w:marLeft w:val="0"/>
          <w:marRight w:val="0"/>
          <w:marTop w:val="0"/>
          <w:marBottom w:val="0"/>
          <w:divBdr>
            <w:top w:val="none" w:sz="0" w:space="0" w:color="auto"/>
            <w:left w:val="none" w:sz="0" w:space="0" w:color="auto"/>
            <w:bottom w:val="none" w:sz="0" w:space="0" w:color="auto"/>
            <w:right w:val="none" w:sz="0" w:space="0" w:color="auto"/>
          </w:divBdr>
        </w:div>
      </w:divsChild>
    </w:div>
    <w:div w:id="796601260">
      <w:bodyDiv w:val="1"/>
      <w:marLeft w:val="0"/>
      <w:marRight w:val="0"/>
      <w:marTop w:val="0"/>
      <w:marBottom w:val="0"/>
      <w:divBdr>
        <w:top w:val="none" w:sz="0" w:space="0" w:color="auto"/>
        <w:left w:val="none" w:sz="0" w:space="0" w:color="auto"/>
        <w:bottom w:val="none" w:sz="0" w:space="0" w:color="auto"/>
        <w:right w:val="none" w:sz="0" w:space="0" w:color="auto"/>
      </w:divBdr>
    </w:div>
    <w:div w:id="137241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91487-EBC2-4629-A3E4-17CFA5F88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1</Pages>
  <Words>10910</Words>
  <Characters>62191</Characters>
  <Application>Microsoft Office Word</Application>
  <DocSecurity>0</DocSecurity>
  <Lines>518</Lines>
  <Paragraphs>145</Paragraphs>
  <ScaleCrop>false</ScaleCrop>
  <Company/>
  <LinksUpToDate>false</LinksUpToDate>
  <CharactersWithSpaces>72956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Clover .</dc:creator>
  <cp:keywords/>
  <dc:description/>
  <cp:lastModifiedBy>Yunchao Fu</cp:lastModifiedBy>
  <cp:revision>25</cp:revision>
  <cp:lastPrinted>2019-07-24T10:25:00Z</cp:lastPrinted>
  <dcterms:created xsi:type="dcterms:W3CDTF">2019-07-18T01:51:00Z</dcterms:created>
  <dcterms:modified xsi:type="dcterms:W3CDTF">2019-07-24T10:25:00Z</dcterms:modified>
</cp:coreProperties>
</file>